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Vehicle-related accidents are the major cause of injuries and fatalities</w:t>
      </w:r>
      <w:r>
        <w:t xml:space="preserve"> </w:t>
      </w:r>
      <w:r>
        <w:t xml:space="preserve">among aid personnel. Driving in unfamiliar and sometimes difficult</w:t>
      </w:r>
      <w:r>
        <w:t xml:space="preserve"> </w:t>
      </w:r>
      <w:r>
        <w:t xml:space="preserve">conditions can increase the likelihood of an accident. Other dangers</w:t>
      </w:r>
      <w:r>
        <w:t xml:space="preserve"> </w:t>
      </w:r>
      <w:r>
        <w:t xml:space="preserve">include ambush, robbery and aggressive behaviour of armed personnel at</w:t>
      </w:r>
      <w:r>
        <w:t xml:space="preserve"> </w:t>
      </w:r>
      <w:r>
        <w:t xml:space="preserve">checkpoints. If available and practical, all staff members should</w:t>
      </w:r>
      <w:r>
        <w:t xml:space="preserve"> </w:t>
      </w:r>
      <w:r>
        <w:t xml:space="preserve">receive driver safety training.</w:t>
      </w:r>
    </w:p>
    <w:p>
      <w:pPr>
        <w:pStyle w:val="BodyText"/>
      </w:pPr>
      <w:r>
        <w:t xml:space="preserve">The most important piece of security advice an aid worker or human</w:t>
      </w:r>
      <w:r>
        <w:t xml:space="preserve"> </w:t>
      </w:r>
      <w:r>
        <w:t xml:space="preserve">rights defender can be given is ALWAYS WEAR A SEATBELT.</w:t>
      </w:r>
    </w:p>
    <w:p>
      <w:pPr>
        <w:pStyle w:val="BodyText"/>
      </w:pPr>
      <w:r>
        <w:t xml:space="preserve">Driving Guidelines</w:t>
      </w:r>
    </w:p>
    <w:p>
      <w:pPr>
        <w:pStyle w:val="Compact"/>
        <w:numPr>
          <w:numId w:val="1001"/>
          <w:ilvl w:val="0"/>
        </w:numPr>
      </w:pPr>
      <w:r>
        <w:t xml:space="preserve">Park in well-lit, heavily populated areas. Close all windows and</w:t>
      </w:r>
      <w:r>
        <w:t xml:space="preserve"> </w:t>
      </w:r>
      <w:r>
        <w:t xml:space="preserve">lock doors before leaving the vehicle. Have keys ready in hand when</w:t>
      </w:r>
      <w:r>
        <w:t xml:space="preserve"> </w:t>
      </w:r>
      <w:r>
        <w:t xml:space="preserve">returning to vehicle. Check the back seat before entering.</w:t>
      </w:r>
    </w:p>
    <w:p>
      <w:pPr>
        <w:pStyle w:val="Compact"/>
        <w:numPr>
          <w:numId w:val="1001"/>
          <w:ilvl w:val="0"/>
        </w:numPr>
      </w:pPr>
      <w:r>
        <w:t xml:space="preserve">Immediately lock doors upon entry. Open windows no more than 5 cm</w:t>
      </w:r>
      <w:r>
        <w:t xml:space="preserve"> </w:t>
      </w:r>
      <w:r>
        <w:t xml:space="preserve">and only those windows near occupied seats.</w:t>
      </w:r>
    </w:p>
    <w:p>
      <w:pPr>
        <w:pStyle w:val="Compact"/>
        <w:numPr>
          <w:numId w:val="1001"/>
          <w:ilvl w:val="0"/>
        </w:numPr>
      </w:pPr>
      <w:r>
        <w:t xml:space="preserve">Do not speed or drive too fast for conditions. Observe local driving</w:t>
      </w:r>
      <w:r>
        <w:t xml:space="preserve"> </w:t>
      </w:r>
      <w:r>
        <w:t xml:space="preserve">laws and regulations.</w:t>
      </w:r>
    </w:p>
    <w:p>
      <w:pPr>
        <w:pStyle w:val="Compact"/>
        <w:numPr>
          <w:numId w:val="1001"/>
          <w:ilvl w:val="0"/>
        </w:numPr>
      </w:pPr>
      <w:r>
        <w:t xml:space="preserve">Avoid night driving or driving alone where possible.</w:t>
      </w:r>
    </w:p>
    <w:p>
      <w:pPr>
        <w:pStyle w:val="Compact"/>
        <w:numPr>
          <w:numId w:val="1001"/>
          <w:ilvl w:val="0"/>
        </w:numPr>
      </w:pPr>
      <w:r>
        <w:t xml:space="preserve">Avoid letting the fuel tank fall below half full.</w:t>
      </w:r>
    </w:p>
    <w:p>
      <w:pPr>
        <w:pStyle w:val="Compact"/>
        <w:numPr>
          <w:numId w:val="1001"/>
          <w:ilvl w:val="0"/>
        </w:numPr>
      </w:pPr>
      <w:r>
        <w:t xml:space="preserve">Keep a spare vehicle key in the office.</w:t>
      </w:r>
    </w:p>
    <w:p>
      <w:pPr>
        <w:numPr>
          <w:numId w:val="1001"/>
          <w:ilvl w:val="0"/>
        </w:numPr>
      </w:pPr>
      <w:r>
        <w:t xml:space="preserve">Never voluntarily carry unauthorized passengers,</w:t>
      </w:r>
      <w:r>
        <w:t xml:space="preserve"> </w:t>
      </w:r>
      <w:r>
        <w:t xml:space="preserve">especially soldiers. However, if threatened, provide</w:t>
      </w:r>
      <w:r>
        <w:t xml:space="preserve"> </w:t>
      </w:r>
      <w:r>
        <w:t xml:space="preserve">the transportation. In the event of an attempted carjacking, you</w:t>
      </w:r>
      <w:r>
        <w:t xml:space="preserve"> </w:t>
      </w:r>
      <w:r>
        <w:t xml:space="preserve">should not risk your life to save a vehicle.</w:t>
      </w:r>
    </w:p>
    <w:p>
      <w:pPr>
        <w:pStyle w:val="Compact"/>
        <w:numPr>
          <w:numId w:val="1001"/>
          <w:ilvl w:val="0"/>
        </w:numPr>
      </w:pPr>
      <w:r>
        <w:t xml:space="preserve">In insecure locations, all staff should be met on first arrival, and</w:t>
      </w:r>
      <w:r>
        <w:t xml:space="preserve"> </w:t>
      </w:r>
      <w:r>
        <w:t xml:space="preserve">on subsequent arrivals if necessary. Those meeting staff should</w:t>
      </w:r>
      <w:r>
        <w:t xml:space="preserve"> </w:t>
      </w:r>
      <w:r>
        <w:t xml:space="preserve">carry identification.</w:t>
      </w:r>
    </w:p>
    <w:p>
      <w:pPr>
        <w:pStyle w:val="Compact"/>
        <w:numPr>
          <w:numId w:val="1001"/>
          <w:ilvl w:val="0"/>
        </w:numPr>
      </w:pPr>
      <w:r>
        <w:t xml:space="preserve">Vary the time and route of any regular journeys you make. If</w:t>
      </w:r>
      <w:r>
        <w:t xml:space="preserve"> </w:t>
      </w:r>
      <w:r>
        <w:t xml:space="preserve">criminals can predict where you will be and when, it is easier for</w:t>
      </w:r>
      <w:r>
        <w:t xml:space="preserve"> </w:t>
      </w:r>
      <w:r>
        <w:t xml:space="preserve">them to target you.</w:t>
      </w:r>
    </w:p>
    <w:p>
      <w:pPr>
        <w:pStyle w:val="Compact"/>
        <w:numPr>
          <w:numId w:val="1001"/>
          <w:ilvl w:val="0"/>
        </w:numPr>
      </w:pPr>
      <w:r>
        <w:t xml:space="preserve">In remote areas or where threats may be present along the route,</w:t>
      </w:r>
      <w:r>
        <w:t xml:space="preserve"> </w:t>
      </w:r>
      <w:r>
        <w:t xml:space="preserve">select primary and alternate routes.</w:t>
      </w:r>
    </w:p>
    <w:p>
      <w:pPr>
        <w:pStyle w:val="Compact"/>
        <w:numPr>
          <w:numId w:val="1001"/>
          <w:ilvl w:val="0"/>
        </w:numPr>
      </w:pPr>
      <w:r>
        <w:t xml:space="preserve">Avoid areas with criminal activity or known threats. If possible</w:t>
      </w:r>
      <w:r>
        <w:t xml:space="preserve"> </w:t>
      </w:r>
      <w:r>
        <w:t xml:space="preserve">avoid ?choke points? such as narrow alleys.</w:t>
      </w:r>
    </w:p>
    <w:p>
      <w:pPr>
        <w:pStyle w:val="Compact"/>
        <w:numPr>
          <w:numId w:val="1001"/>
          <w:ilvl w:val="0"/>
        </w:numPr>
      </w:pPr>
      <w:r>
        <w:t xml:space="preserve">When possible, consult with other agencies and organizations to</w:t>
      </w:r>
      <w:r>
        <w:t xml:space="preserve"> </w:t>
      </w:r>
      <w:r>
        <w:t xml:space="preserve">monitor route conditions and change routes as necessary.</w:t>
      </w:r>
    </w:p>
    <w:p>
      <w:pPr>
        <w:pStyle w:val="Compact"/>
        <w:numPr>
          <w:numId w:val="1001"/>
          <w:ilvl w:val="0"/>
        </w:numPr>
      </w:pPr>
      <w:r>
        <w:t xml:space="preserve">Notify others of travel times, destination, and steps they should</w:t>
      </w:r>
      <w:r>
        <w:t xml:space="preserve"> </w:t>
      </w:r>
      <w:r>
        <w:t xml:space="preserve">take if you are late.</w:t>
      </w:r>
    </w:p>
    <w:p>
      <w:pPr>
        <w:pStyle w:val="Compact"/>
        <w:numPr>
          <w:numId w:val="1001"/>
          <w:ilvl w:val="0"/>
        </w:numPr>
      </w:pPr>
      <w:r>
        <w:t xml:space="preserve">Mark official vehicles appropriately for the area.</w:t>
      </w:r>
    </w:p>
    <w:p>
      <w:pPr>
        <w:pStyle w:val="Compact"/>
        <w:numPr>
          <w:numId w:val="1001"/>
          <w:ilvl w:val="0"/>
        </w:numPr>
      </w:pPr>
      <w:r>
        <w:t xml:space="preserve">Consider posting a decal on your door or window indicating guns are</w:t>
      </w:r>
      <w:r>
        <w:t xml:space="preserve"> </w:t>
      </w:r>
      <w:r>
        <w:t xml:space="preserve">not permitted in the vehicle.</w:t>
      </w:r>
    </w:p>
    <w:p>
      <w:pPr>
        <w:pStyle w:val="Compact"/>
        <w:numPr>
          <w:numId w:val="1001"/>
          <w:ilvl w:val="0"/>
        </w:numPr>
      </w:pPr>
      <w:r>
        <w:t xml:space="preserve">Avoid transporting sensitive documents or equipment in areas prone</w:t>
      </w:r>
      <w:r>
        <w:t xml:space="preserve"> </w:t>
      </w:r>
      <w:r>
        <w:t xml:space="preserve">to banditry. Arrange proper permits for transporting items that</w:t>
      </w:r>
      <w:r>
        <w:t xml:space="preserve"> </w:t>
      </w:r>
      <w:r>
        <w:t xml:space="preserve">could be interpreted as useful to combatants or terrorists.</w:t>
      </w:r>
    </w:p>
    <w:p>
      <w:pPr>
        <w:numPr>
          <w:numId w:val="1001"/>
          <w:ilvl w:val="0"/>
        </w:numPr>
      </w:pPr>
      <w:r>
        <w:t xml:space="preserve">Know how to perform basic vehicle maintenance (changing a flat tire,</w:t>
      </w:r>
      <w:r>
        <w:t xml:space="preserve"> </w:t>
      </w:r>
      <w:r>
        <w:t xml:space="preserve">checking and adding fluids, etc.)</w:t>
      </w:r>
    </w:p>
    <w:p>
      <w:pPr>
        <w:pStyle w:val="FirstParagraph"/>
      </w:pPr>
      <w:r>
        <w:t xml:space="preserve">Important issues to take into consideration when planning a journey</w:t>
      </w:r>
      <w:r>
        <w:t xml:space="preserve"> </w:t>
      </w:r>
      <w:r>
        <w:t xml:space="preserve">include:</w:t>
      </w:r>
    </w:p>
    <w:p>
      <w:pPr>
        <w:pStyle w:val="Compact"/>
        <w:numPr>
          <w:numId w:val="1002"/>
          <w:ilvl w:val="0"/>
        </w:numPr>
      </w:pPr>
      <w:r>
        <w:t xml:space="preserve">Recent incidents on the route. *Check the Dashboard for information</w:t>
      </w:r>
      <w:r>
        <w:t xml:space="preserve"> </w:t>
      </w:r>
      <w:r>
        <w:t xml:space="preserve">about your area*</w:t>
      </w:r>
    </w:p>
    <w:p>
      <w:pPr>
        <w:pStyle w:val="Compact"/>
        <w:numPr>
          <w:numId w:val="1002"/>
          <w:ilvl w:val="0"/>
        </w:numPr>
      </w:pPr>
      <w:r>
        <w:t xml:space="preserve">Weather</w:t>
      </w:r>
    </w:p>
    <w:p>
      <w:pPr>
        <w:pStyle w:val="Compact"/>
        <w:numPr>
          <w:numId w:val="1002"/>
          <w:ilvl w:val="0"/>
        </w:numPr>
      </w:pPr>
      <w:r>
        <w:t xml:space="preserve">Length of journey ? time of departure/ arrival?</w:t>
      </w:r>
    </w:p>
    <w:p>
      <w:pPr>
        <w:pStyle w:val="Compact"/>
        <w:numPr>
          <w:numId w:val="1002"/>
          <w:ilvl w:val="0"/>
        </w:numPr>
      </w:pPr>
      <w:r>
        <w:t xml:space="preserve">Should you travel in convoy with another vehicle?</w:t>
      </w:r>
    </w:p>
    <w:p>
      <w:pPr>
        <w:pStyle w:val="Compact"/>
        <w:numPr>
          <w:numId w:val="1002"/>
          <w:ilvl w:val="0"/>
        </w:numPr>
      </w:pPr>
      <w:r>
        <w:t xml:space="preserve">Communications schedule</w:t>
      </w:r>
    </w:p>
    <w:p>
      <w:pPr>
        <w:pStyle w:val="Compact"/>
        <w:numPr>
          <w:numId w:val="1002"/>
          <w:ilvl w:val="0"/>
        </w:numPr>
      </w:pPr>
      <w:r>
        <w:t xml:space="preserve">Checkpoints en route ? what is the process for passing through? (See</w:t>
      </w:r>
      <w:r>
        <w:t xml:space="preserve"> </w:t>
      </w:r>
      <w:r>
        <w:t xml:space="preserve">Checkpoints lesson for advice on this)</w:t>
      </w:r>
    </w:p>
    <w:p>
      <w:pPr>
        <w:pStyle w:val="Compact"/>
        <w:numPr>
          <w:numId w:val="1002"/>
          <w:ilvl w:val="0"/>
        </w:numPr>
      </w:pPr>
      <w:r>
        <w:t xml:space="preserve">Other dangerous points en route (does the route pass through an area</w:t>
      </w:r>
      <w:r>
        <w:t xml:space="preserve"> </w:t>
      </w:r>
      <w:r>
        <w:t xml:space="preserve">controlled by military, a warlord or local leader). Has negotiation</w:t>
      </w:r>
      <w:r>
        <w:t xml:space="preserve"> </w:t>
      </w:r>
      <w:r>
        <w:t xml:space="preserve">been carried out and permissions obtained and understood prior to</w:t>
      </w:r>
      <w:r>
        <w:t xml:space="preserve"> </w:t>
      </w:r>
      <w:r>
        <w:t xml:space="preserve">leaving? Crossings of conflict lines and through insecure areas</w:t>
      </w:r>
      <w:r>
        <w:t xml:space="preserve"> </w:t>
      </w:r>
      <w:r>
        <w:t xml:space="preserve">should be rigorously checked before travelling.</w:t>
      </w:r>
    </w:p>
    <w:p>
      <w:pPr>
        <w:pStyle w:val="Compact"/>
        <w:numPr>
          <w:numId w:val="1002"/>
          <w:ilvl w:val="0"/>
        </w:numPr>
      </w:pPr>
      <w:r>
        <w:t xml:space="preserve">Safe ?waypoints? en route</w:t>
      </w:r>
    </w:p>
    <w:p>
      <w:pPr>
        <w:pStyle w:val="Compact"/>
        <w:numPr>
          <w:numId w:val="1002"/>
          <w:ilvl w:val="0"/>
        </w:numPr>
      </w:pPr>
      <w:r>
        <w:t xml:space="preserve">Refuelling stops</w:t>
      </w:r>
    </w:p>
    <w:p>
      <w:pPr>
        <w:pStyle w:val="Compact"/>
        <w:numPr>
          <w:numId w:val="1002"/>
          <w:ilvl w:val="0"/>
        </w:numPr>
      </w:pPr>
      <w:r>
        <w:t xml:space="preserve">Sustenance/ food stops</w:t>
      </w:r>
    </w:p>
    <w:p>
      <w:pPr>
        <w:pStyle w:val="Compact"/>
        <w:numPr>
          <w:numId w:val="1002"/>
          <w:ilvl w:val="0"/>
        </w:numPr>
      </w:pPr>
      <w:r>
        <w:t xml:space="preserve">What is your plan in the event of a car accident or breakdown?</w:t>
      </w:r>
    </w:p>
    <w:p>
      <w:pPr>
        <w:pStyle w:val="FirstParagraph"/>
      </w:pPr>
      <w:r>
        <w:t xml:space="preserve">Drivers should:</w:t>
      </w:r>
    </w:p>
    <w:p>
      <w:pPr>
        <w:pStyle w:val="Compact"/>
        <w:numPr>
          <w:numId w:val="1003"/>
          <w:ilvl w:val="0"/>
        </w:numPr>
      </w:pPr>
      <w:r>
        <w:t xml:space="preserve">Be given a clear briefing about safe driving procedures before</w:t>
      </w:r>
      <w:r>
        <w:t xml:space="preserve"> </w:t>
      </w:r>
      <w:r>
        <w:t xml:space="preserve">departure</w:t>
      </w:r>
    </w:p>
    <w:p>
      <w:pPr>
        <w:pStyle w:val="Compact"/>
        <w:numPr>
          <w:numId w:val="1003"/>
          <w:ilvl w:val="0"/>
        </w:numPr>
      </w:pPr>
      <w:r>
        <w:t xml:space="preserve">Consider the length of journey ? do you need more than one driver?</w:t>
      </w:r>
    </w:p>
    <w:p>
      <w:pPr>
        <w:pStyle w:val="Compact"/>
        <w:numPr>
          <w:numId w:val="1003"/>
          <w:ilvl w:val="0"/>
        </w:numPr>
      </w:pPr>
      <w:r>
        <w:t xml:space="preserve">Factor in prayer or sustenance stops if necessary</w:t>
      </w:r>
    </w:p>
    <w:p>
      <w:pPr>
        <w:pStyle w:val="Compact"/>
        <w:numPr>
          <w:numId w:val="1003"/>
          <w:ilvl w:val="0"/>
        </w:numPr>
      </w:pPr>
      <w:r>
        <w:t xml:space="preserve">Consider the driver?s ethnicity if going into dangerous areas</w:t>
      </w:r>
    </w:p>
    <w:p>
      <w:pPr>
        <w:pStyle w:val="FirstParagraph"/>
      </w:pPr>
      <w:r>
        <w:t xml:space="preserve">Considerations in choosing type of vehicle should include:</w:t>
      </w:r>
    </w:p>
    <w:p>
      <w:pPr>
        <w:pStyle w:val="Compact"/>
        <w:numPr>
          <w:numId w:val="1004"/>
          <w:ilvl w:val="0"/>
        </w:numPr>
      </w:pPr>
      <w:r>
        <w:t xml:space="preserve">Urban or rural trip? State of the roads? 4x4 necessary?</w:t>
      </w:r>
    </w:p>
    <w:p>
      <w:pPr>
        <w:pStyle w:val="Compact"/>
        <w:numPr>
          <w:numId w:val="1004"/>
          <w:ilvl w:val="0"/>
        </w:numPr>
      </w:pPr>
      <w:r>
        <w:t xml:space="preserve">Desirability of vehicle for car-jacking</w:t>
      </w:r>
    </w:p>
    <w:p>
      <w:pPr>
        <w:pStyle w:val="Compact"/>
        <w:numPr>
          <w:numId w:val="1004"/>
          <w:ilvl w:val="0"/>
        </w:numPr>
      </w:pPr>
      <w:r>
        <w:t xml:space="preserve">High profile or low profile</w:t>
      </w:r>
    </w:p>
    <w:p>
      <w:pPr>
        <w:pStyle w:val="FirstParagraph"/>
      </w:pPr>
      <w:r>
        <w:t xml:space="preserve">Road worthiness checks carried out before using a vehicle should</w:t>
      </w:r>
      <w:r>
        <w:t xml:space="preserve"> </w:t>
      </w:r>
      <w:r>
        <w:t xml:space="preserve">include:</w:t>
      </w:r>
    </w:p>
    <w:p>
      <w:pPr>
        <w:pStyle w:val="Compact"/>
        <w:numPr>
          <w:numId w:val="1005"/>
          <w:ilvl w:val="0"/>
        </w:numPr>
      </w:pPr>
      <w:r>
        <w:t xml:space="preserve">Tyres</w:t>
      </w:r>
    </w:p>
    <w:p>
      <w:pPr>
        <w:pStyle w:val="Compact"/>
        <w:numPr>
          <w:numId w:val="1005"/>
          <w:ilvl w:val="0"/>
        </w:numPr>
      </w:pPr>
      <w:r>
        <w:t xml:space="preserve">Seatbelts</w:t>
      </w:r>
    </w:p>
    <w:p>
      <w:pPr>
        <w:pStyle w:val="Compact"/>
        <w:numPr>
          <w:numId w:val="1005"/>
          <w:ilvl w:val="0"/>
        </w:numPr>
      </w:pPr>
      <w:r>
        <w:t xml:space="preserve">Fuel</w:t>
      </w:r>
    </w:p>
    <w:p>
      <w:pPr>
        <w:pStyle w:val="Compact"/>
        <w:numPr>
          <w:numId w:val="1005"/>
          <w:ilvl w:val="0"/>
        </w:numPr>
      </w:pPr>
      <w:r>
        <w:t xml:space="preserve">Brakes</w:t>
      </w:r>
    </w:p>
    <w:p>
      <w:pPr>
        <w:pStyle w:val="Compact"/>
        <w:numPr>
          <w:numId w:val="1005"/>
          <w:ilvl w:val="0"/>
        </w:numPr>
      </w:pPr>
      <w:r>
        <w:t xml:space="preserve">Oil level</w:t>
      </w:r>
    </w:p>
    <w:p>
      <w:pPr>
        <w:pStyle w:val="Compact"/>
        <w:numPr>
          <w:numId w:val="1005"/>
          <w:ilvl w:val="0"/>
        </w:numPr>
      </w:pPr>
      <w:r>
        <w:t xml:space="preserve">Steering</w:t>
      </w:r>
    </w:p>
    <w:p>
      <w:pPr>
        <w:pStyle w:val="Compact"/>
        <w:numPr>
          <w:numId w:val="1005"/>
          <w:ilvl w:val="0"/>
        </w:numPr>
      </w:pPr>
      <w:r>
        <w:t xml:space="preserve">Loading</w:t>
      </w:r>
    </w:p>
    <w:p>
      <w:pPr>
        <w:pStyle w:val="FirstParagraph"/>
      </w:pPr>
      <w:r>
        <w:t xml:space="preserve">The following items (location dependant) should be kept in the vehicle</w:t>
      </w:r>
      <w:r>
        <w:t xml:space="preserve"> </w:t>
      </w:r>
      <w:r>
        <w:t xml:space="preserve">at all times.</w:t>
      </w:r>
    </w:p>
    <w:p>
      <w:pPr>
        <w:pStyle w:val="BodyText"/>
      </w:pPr>
      <w:r>
        <w:t xml:space="preserve">Equipment:</w:t>
      </w:r>
    </w:p>
    <w:p>
      <w:pPr>
        <w:pStyle w:val="Compact"/>
        <w:numPr>
          <w:numId w:val="1006"/>
          <w:ilvl w:val="0"/>
        </w:numPr>
      </w:pPr>
      <w:r>
        <w:t xml:space="preserve">Communication equipment and key telephone numbers</w:t>
      </w:r>
    </w:p>
    <w:p>
      <w:pPr>
        <w:pStyle w:val="Compact"/>
        <w:numPr>
          <w:numId w:val="1006"/>
          <w:ilvl w:val="0"/>
        </w:numPr>
      </w:pPr>
      <w:r>
        <w:t xml:space="preserve">Additional fuel &amp; oil</w:t>
      </w:r>
    </w:p>
    <w:p>
      <w:pPr>
        <w:pStyle w:val="Compact"/>
        <w:numPr>
          <w:numId w:val="1006"/>
          <w:ilvl w:val="0"/>
        </w:numPr>
      </w:pPr>
      <w:r>
        <w:t xml:space="preserve">Water</w:t>
      </w:r>
    </w:p>
    <w:p>
      <w:pPr>
        <w:pStyle w:val="Compact"/>
        <w:numPr>
          <w:numId w:val="1006"/>
          <w:ilvl w:val="0"/>
        </w:numPr>
      </w:pPr>
      <w:r>
        <w:t xml:space="preserve">Maps</w:t>
      </w:r>
    </w:p>
    <w:p>
      <w:pPr>
        <w:pStyle w:val="Compact"/>
        <w:numPr>
          <w:numId w:val="1006"/>
          <w:ilvl w:val="0"/>
        </w:numPr>
      </w:pPr>
      <w:r>
        <w:t xml:space="preserve">GPS</w:t>
      </w:r>
    </w:p>
    <w:p>
      <w:pPr>
        <w:pStyle w:val="Compact"/>
        <w:numPr>
          <w:numId w:val="1006"/>
          <w:ilvl w:val="0"/>
        </w:numPr>
      </w:pPr>
      <w:r>
        <w:t xml:space="preserve">Spare parts for car</w:t>
      </w:r>
    </w:p>
    <w:p>
      <w:pPr>
        <w:pStyle w:val="Compact"/>
        <w:numPr>
          <w:numId w:val="1006"/>
          <w:ilvl w:val="0"/>
        </w:numPr>
      </w:pPr>
      <w:r>
        <w:t xml:space="preserve">Spare wheel (x2) and jack</w:t>
      </w:r>
    </w:p>
    <w:p>
      <w:pPr>
        <w:pStyle w:val="Compact"/>
        <w:numPr>
          <w:numId w:val="1006"/>
          <w:ilvl w:val="0"/>
        </w:numPr>
      </w:pPr>
      <w:r>
        <w:t xml:space="preserve">Basic tools</w:t>
      </w:r>
    </w:p>
    <w:p>
      <w:pPr>
        <w:pStyle w:val="Compact"/>
        <w:numPr>
          <w:numId w:val="1006"/>
          <w:ilvl w:val="0"/>
        </w:numPr>
      </w:pPr>
      <w:r>
        <w:t xml:space="preserve">Fluorescent warning triangle</w:t>
      </w:r>
    </w:p>
    <w:p>
      <w:pPr>
        <w:pStyle w:val="Compact"/>
        <w:numPr>
          <w:numId w:val="1006"/>
          <w:ilvl w:val="0"/>
        </w:numPr>
      </w:pPr>
      <w:r>
        <w:t xml:space="preserve">Tow rope</w:t>
      </w:r>
    </w:p>
    <w:p>
      <w:pPr>
        <w:pStyle w:val="Compact"/>
        <w:numPr>
          <w:numId w:val="1006"/>
          <w:ilvl w:val="0"/>
        </w:numPr>
      </w:pPr>
      <w:r>
        <w:t xml:space="preserve">First aid kit</w:t>
      </w:r>
    </w:p>
    <w:p>
      <w:pPr>
        <w:pStyle w:val="Compact"/>
        <w:numPr>
          <w:numId w:val="1006"/>
          <w:ilvl w:val="0"/>
        </w:numPr>
      </w:pPr>
      <w:r>
        <w:t xml:space="preserve">Torch</w:t>
      </w:r>
    </w:p>
    <w:p>
      <w:pPr>
        <w:pStyle w:val="FirstParagraph"/>
      </w:pPr>
      <w:r>
        <w:t xml:space="preserve">Documents:</w:t>
      </w:r>
    </w:p>
    <w:p>
      <w:pPr>
        <w:pStyle w:val="Compact"/>
        <w:numPr>
          <w:numId w:val="1007"/>
          <w:ilvl w:val="0"/>
        </w:numPr>
      </w:pPr>
      <w:r>
        <w:t xml:space="preserve">Permission to travel, if required</w:t>
      </w:r>
    </w:p>
    <w:p>
      <w:pPr>
        <w:pStyle w:val="Compact"/>
        <w:numPr>
          <w:numId w:val="1007"/>
          <w:ilvl w:val="0"/>
        </w:numPr>
      </w:pPr>
      <w:r>
        <w:t xml:space="preserve">Visas</w:t>
      </w:r>
    </w:p>
    <w:p>
      <w:pPr>
        <w:pStyle w:val="Compact"/>
        <w:numPr>
          <w:numId w:val="1007"/>
          <w:ilvl w:val="0"/>
        </w:numPr>
      </w:pPr>
      <w:r>
        <w:t xml:space="preserve">Car documents</w:t>
      </w:r>
    </w:p>
    <w:p>
      <w:pPr>
        <w:pStyle w:val="Compact"/>
        <w:numPr>
          <w:numId w:val="1007"/>
          <w:ilvl w:val="0"/>
        </w:numPr>
      </w:pPr>
      <w:r>
        <w:t xml:space="preserve">Driver?s licence &amp; insurance</w:t>
      </w:r>
    </w:p>
    <w:p>
      <w:pPr>
        <w:pStyle w:val="Compact"/>
        <w:numPr>
          <w:numId w:val="1007"/>
          <w:ilvl w:val="0"/>
        </w:numPr>
      </w:pPr>
      <w:r>
        <w:t xml:space="preserve">Personal ID</w:t>
      </w:r>
    </w:p>
    <w:p>
      <w:pPr>
        <w:pStyle w:val="Compact"/>
        <w:numPr>
          <w:numId w:val="1007"/>
          <w:ilvl w:val="0"/>
        </w:numPr>
      </w:pPr>
      <w:r>
        <w:t xml:space="preserve">Organisational ID if possible</w:t>
      </w:r>
    </w:p>
    <w:p>
      <w:pPr>
        <w:pStyle w:val="Compact"/>
        <w:numPr>
          <w:numId w:val="1007"/>
          <w:ilvl w:val="0"/>
        </w:numPr>
      </w:pPr>
      <w:r>
        <w:t xml:space="preserve">Medical vaccination certificates</w:t>
      </w:r>
    </w:p>
    <w:p>
      <w:pPr>
        <w:pStyle w:val="FirstParagraph"/>
      </w:pPr>
      <w:r>
        <w:t xml:space="preserve">General items:</w:t>
      </w:r>
    </w:p>
    <w:p>
      <w:pPr>
        <w:pStyle w:val="Compact"/>
        <w:numPr>
          <w:numId w:val="1008"/>
          <w:ilvl w:val="0"/>
        </w:numPr>
      </w:pPr>
      <w:r>
        <w:t xml:space="preserve">Food</w:t>
      </w:r>
    </w:p>
    <w:p>
      <w:pPr>
        <w:pStyle w:val="Compact"/>
        <w:numPr>
          <w:numId w:val="1008"/>
          <w:ilvl w:val="0"/>
        </w:numPr>
      </w:pPr>
      <w:r>
        <w:t xml:space="preserve">Water</w:t>
      </w:r>
    </w:p>
    <w:p>
      <w:pPr>
        <w:pStyle w:val="Compact"/>
        <w:numPr>
          <w:numId w:val="1008"/>
          <w:ilvl w:val="0"/>
        </w:numPr>
      </w:pPr>
      <w:r>
        <w:t xml:space="preserve">Cold/ hot weather clothing</w:t>
      </w:r>
    </w:p>
    <w:p>
      <w:pPr>
        <w:pStyle w:val="Compact"/>
        <w:numPr>
          <w:numId w:val="1008"/>
          <w:ilvl w:val="0"/>
        </w:numPr>
      </w:pPr>
      <w:r>
        <w:t xml:space="preserve">Blankets/ shade structure</w:t>
      </w:r>
    </w:p>
    <w:p>
      <w:pPr>
        <w:pStyle w:val="FirstParagraph"/>
      </w:pPr>
      <w:r>
        <w:t xml:space="preserve">Traffic accidents can be minimized by implementing defensive driver</w:t>
      </w:r>
      <w:r>
        <w:t xml:space="preserve"> </w:t>
      </w:r>
      <w:r>
        <w:t xml:space="preserve">training and other precautions, but they can never be avoided entirely.</w:t>
      </w:r>
      <w:r>
        <w:t xml:space="preserve"> </w:t>
      </w:r>
      <w:r>
        <w:t xml:space="preserve">When an accident is mishandled, it can quickly change from an</w:t>
      </w:r>
      <w:r>
        <w:t xml:space="preserve"> </w:t>
      </w:r>
      <w:r>
        <w:t xml:space="preserve">unfortunate occurrence into a security risk. In extreme situations, it</w:t>
      </w:r>
      <w:r>
        <w:t xml:space="preserve"> </w:t>
      </w:r>
      <w:r>
        <w:t xml:space="preserve">can trigger violence or threats of retribution.</w:t>
      </w:r>
    </w:p>
    <w:p>
      <w:pPr>
        <w:pStyle w:val="BodyText"/>
      </w:pPr>
      <w:r>
        <w:t xml:space="preserve">The following procedures are useful when involved in an accident.</w:t>
      </w:r>
    </w:p>
    <w:p>
      <w:pPr>
        <w:pStyle w:val="Compact"/>
        <w:numPr>
          <w:numId w:val="1009"/>
          <w:ilvl w:val="0"/>
        </w:numPr>
      </w:pPr>
      <w:r>
        <w:t xml:space="preserve">Quickly discern the attitudes and actions of people around the</w:t>
      </w:r>
      <w:r>
        <w:t xml:space="preserve"> </w:t>
      </w:r>
      <w:r>
        <w:t xml:space="preserve">accident site to ensure that you are not at risk by staying.</w:t>
      </w:r>
    </w:p>
    <w:p>
      <w:pPr>
        <w:pStyle w:val="Compact"/>
        <w:numPr>
          <w:numId w:val="1009"/>
          <w:ilvl w:val="0"/>
        </w:numPr>
      </w:pPr>
      <w:r>
        <w:t xml:space="preserve">Do not leave the site unless your safety is jeopardized and then</w:t>
      </w:r>
      <w:r>
        <w:t xml:space="preserve"> </w:t>
      </w:r>
      <w:r>
        <w:t xml:space="preserve">only to drive to the nearest police or military post.</w:t>
      </w:r>
    </w:p>
    <w:p>
      <w:pPr>
        <w:pStyle w:val="Compact"/>
        <w:numPr>
          <w:numId w:val="1009"/>
          <w:ilvl w:val="0"/>
        </w:numPr>
      </w:pPr>
      <w:r>
        <w:t xml:space="preserve">Make site safe and visible to other traffic.</w:t>
      </w:r>
    </w:p>
    <w:p>
      <w:pPr>
        <w:pStyle w:val="Compact"/>
        <w:numPr>
          <w:numId w:val="1009"/>
          <w:ilvl w:val="0"/>
        </w:numPr>
      </w:pPr>
      <w:r>
        <w:t xml:space="preserve">Provide care and assistance as appropriate.</w:t>
      </w:r>
    </w:p>
    <w:p>
      <w:pPr>
        <w:pStyle w:val="Compact"/>
        <w:numPr>
          <w:numId w:val="1009"/>
          <w:ilvl w:val="0"/>
        </w:numPr>
      </w:pPr>
      <w:r>
        <w:t xml:space="preserve">As appropriate, contact local authorities immediately and cooperate</w:t>
      </w:r>
      <w:r>
        <w:t xml:space="preserve"> </w:t>
      </w:r>
      <w:r>
        <w:t xml:space="preserve">as required.</w:t>
      </w:r>
    </w:p>
    <w:p>
      <w:pPr>
        <w:pStyle w:val="Compact"/>
        <w:numPr>
          <w:numId w:val="1009"/>
          <w:ilvl w:val="0"/>
        </w:numPr>
      </w:pPr>
      <w:r>
        <w:t xml:space="preserve">Contact the your office as soon as practical.</w:t>
      </w:r>
    </w:p>
    <w:p>
      <w:pPr>
        <w:pStyle w:val="Compact"/>
        <w:numPr>
          <w:numId w:val="1009"/>
          <w:ilvl w:val="0"/>
        </w:numPr>
      </w:pPr>
      <w:r>
        <w:t xml:space="preserve">If feasible, take pictures of the scene and record the names and</w:t>
      </w:r>
      <w:r>
        <w:t xml:space="preserve"> </w:t>
      </w:r>
      <w:r>
        <w:t xml:space="preserve">contact information of witnesses, responding authorities, and</w:t>
      </w:r>
      <w:r>
        <w:t xml:space="preserve"> </w:t>
      </w:r>
      <w:r>
        <w:t xml:space="preserve">those involved.</w:t>
      </w:r>
    </w:p>
    <w:p>
      <w:pPr>
        <w:pStyle w:val="Compact"/>
        <w:numPr>
          <w:numId w:val="1009"/>
          <w:ilvl w:val="0"/>
        </w:numPr>
      </w:pPr>
      <w:r>
        <w:t xml:space="preserve">When approaching an accident involving other vehicles consider</w:t>
      </w:r>
      <w:r>
        <w:t xml:space="preserve"> </w:t>
      </w:r>
      <w:r>
        <w:t xml:space="preserve">safety and security, taking care not to become involved in a second</w:t>
      </w:r>
      <w:r>
        <w:t xml:space="preserve"> </w:t>
      </w:r>
      <w:r>
        <w:t xml:space="preserve">accident while responding.</w:t>
      </w:r>
    </w:p>
    <w:p>
      <w:pPr>
        <w:pStyle w:val="FirstParagraph"/>
      </w:pPr>
      <w:r>
        <w:t xml:space="preserve">Vehicle accidents are the main cause of injury and fatality among NGO</w:t>
      </w:r>
      <w:r>
        <w:t xml:space="preserve"> </w:t>
      </w:r>
      <w:r>
        <w:t xml:space="preserve">staff. Avoiding excessive speed, following applicable traffic laws, and</w:t>
      </w:r>
      <w:r>
        <w:t xml:space="preserve"> </w:t>
      </w:r>
      <w:r>
        <w:t xml:space="preserve">wearing seat belts minimize the chances of injury.</w:t>
      </w:r>
    </w:p>
    <w:p>
      <w:pPr>
        <w:pStyle w:val="BodyText"/>
      </w:pPr>
      <w:r>
        <w:t xml:space="preserve">Offices should implement a transportation policy that ensures vehicles</w:t>
      </w:r>
      <w:r>
        <w:t xml:space="preserve"> </w:t>
      </w:r>
      <w:r>
        <w:t xml:space="preserve">are maintained in a state of operational readiness; journeys are</w:t>
      </w:r>
      <w:r>
        <w:t xml:space="preserve"> </w:t>
      </w:r>
      <w:r>
        <w:t xml:space="preserve">planned; and vehicle users are prepared to respond to a range of</w:t>
      </w:r>
      <w:r>
        <w:t xml:space="preserve"> </w:t>
      </w:r>
      <w:r>
        <w:t xml:space="preserve">possible incidents. An accident report format should be placed in the</w:t>
      </w:r>
      <w:r>
        <w:t xml:space="preserve"> </w:t>
      </w:r>
      <w:r>
        <w:t xml:space="preserve">logbook of each vehicle.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10"/>
          <w:ilvl w:val="0"/>
        </w:numPr>
      </w:pPr>
      <w:hyperlink r:id="rId22">
        <w:r>
          <w:rPr>
            <w:rStyle w:val="Hyperlink"/>
          </w:rPr>
          <w:t xml:space="preserve">Checkpoints lesson</w:t>
        </w:r>
      </w:hyperlink>
    </w:p>
    <w:p>
      <w:pPr>
        <w:pStyle w:val="Compact"/>
        <w:numPr>
          <w:numId w:val="1010"/>
          <w:ilvl w:val="0"/>
        </w:numPr>
      </w:pPr>
      <w:hyperlink r:id="rId23">
        <w:r>
          <w:rPr>
            <w:rStyle w:val="Hyperlink"/>
          </w:rPr>
          <w:t xml:space="preserve">Preparation lesson</w:t>
        </w:r>
      </w:hyperlink>
    </w:p>
    <w:p>
      <w:pPr>
        <w:pStyle w:val="Heading3"/>
      </w:pPr>
      <w:bookmarkStart w:id="24" w:name="further-reading"/>
      <w:bookmarkEnd w:id="24"/>
      <w:r>
        <w:t xml:space="preserve">FURTHER READING</w:t>
      </w:r>
    </w:p>
    <w:p>
      <w:pPr>
        <w:pStyle w:val="Compact"/>
        <w:numPr>
          <w:numId w:val="1011"/>
          <w:ilvl w:val="0"/>
        </w:numPr>
      </w:pPr>
      <w:hyperlink r:id="rId25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11"/>
          <w:ilvl w:val="0"/>
        </w:numPr>
      </w:pPr>
      <w:hyperlink r:id="rId26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a632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a747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5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2" Target="umbrella://lesson/checkpoints" TargetMode="External" /><Relationship Type="http://schemas.openxmlformats.org/officeDocument/2006/relationships/hyperlink" Id="rId23" Target="umbrella://lesson/prepar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5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2" Target="umbrella://lesson/checkpoints" TargetMode="External" /><Relationship Type="http://schemas.openxmlformats.org/officeDocument/2006/relationships/hyperlink" Id="rId23" Target="umbrella://lesson/prepar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