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Compact"/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1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Читаю справку. (рис. fig. 1)</w:t>
      </w:r>
    </w:p>
    <w:bookmarkStart w:id="15" w:name="fig:001"/>
    <w:p>
      <w:pPr>
        <w:pStyle w:val="CaptionedFigure"/>
      </w:pPr>
      <w:r>
        <w:drawing>
          <wp:inline>
            <wp:extent cx="3733800" cy="2167337"/>
            <wp:effectExtent b="0" l="0" r="0" t="0"/>
            <wp:docPr descr="Рис. 1: Справка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</w:t>
      </w:r>
    </w:p>
    <w:bookmarkEnd w:id="15"/>
    <w:p>
      <w:pPr>
        <w:pStyle w:val="BodyText"/>
      </w:pPr>
      <w:r>
        <w:t xml:space="preserve">Ознакамливаюсь с интерфейсом mc. (рис. fig. 2)</w:t>
      </w:r>
    </w:p>
    <w:bookmarkStart w:id="19" w:name="fig:002"/>
    <w:p>
      <w:pPr>
        <w:pStyle w:val="CaptionedFigure"/>
      </w:pPr>
      <w:r>
        <w:drawing>
          <wp:inline>
            <wp:extent cx="3733800" cy="3096578"/>
            <wp:effectExtent b="0" l="0" r="0" t="0"/>
            <wp:docPr descr="Рис. 2: Интерфейс mc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mc</w:t>
      </w:r>
    </w:p>
    <w:bookmarkEnd w:id="19"/>
    <w:p>
      <w:pPr>
        <w:pStyle w:val="BodyText"/>
      </w:pPr>
      <w:r>
        <w:t xml:space="preserve">Изучаю встроенный редактор mc. (рис. fig. 3)</w:t>
      </w:r>
    </w:p>
    <w:bookmarkStart w:id="23" w:name="fig:003"/>
    <w:p>
      <w:pPr>
        <w:pStyle w:val="CaptionedFigure"/>
      </w:pPr>
      <w:r>
        <w:drawing>
          <wp:inline>
            <wp:extent cx="3733800" cy="2677775"/>
            <wp:effectExtent b="0" l="0" r="0" t="0"/>
            <wp:docPr descr="Рис. 3: Редактор mc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Редактор mc</w:t>
      </w:r>
    </w:p>
    <w:bookmarkEnd w:id="23"/>
    <w:p>
      <w:pPr>
        <w:pStyle w:val="BodyText"/>
      </w:pPr>
      <w:r>
        <w:t xml:space="preserve">Изучаю особенности редактирования кода, подсвечивание синтаксиса. (рис. fig. 4)</w:t>
      </w:r>
    </w:p>
    <w:bookmarkStart w:id="27" w:name="fig:004"/>
    <w:p>
      <w:pPr>
        <w:pStyle w:val="CaptionedFigure"/>
      </w:pPr>
      <w:r>
        <w:drawing>
          <wp:inline>
            <wp:extent cx="3733800" cy="788246"/>
            <wp:effectExtent b="0" l="0" r="0" t="0"/>
            <wp:docPr descr="Рис. 4: Программирование в редакторе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Программирование в редакторе</w:t>
      </w:r>
    </w:p>
    <w:bookmarkEnd w:id="27"/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pStyle w:val="Compact"/>
        <w:numPr>
          <w:ilvl w:val="0"/>
          <w:numId w:val="1003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04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5"/>
        </w:numPr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</w:p>
    <w:p>
      <w:pPr>
        <w:pStyle w:val="Compact"/>
        <w:numPr>
          <w:ilvl w:val="0"/>
          <w:numId w:val="1006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7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pStyle w:val="Compact"/>
        <w:numPr>
          <w:ilvl w:val="0"/>
          <w:numId w:val="1008"/>
        </w:numPr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0"/>
        </w:numPr>
      </w:pPr>
      <w:r>
        <w:t xml:space="preserve">Файл ~/.mc/menu: Основа конфигурации: Главный файл, определяющий структуру и содержание пользовательских меню. Именно здесь вы прописываете пункты меню, их описания и команды, которые будут выполняться. Текстовый формат: Файл представляет собой простой текстовый файл, что делает его легко редактируемым в любом текстовом редакторе. Структура: Файл состоит из секций, каждая из которых определяет отдельное меню. Каждая секция начинается с заголовка, заключенного в квадратные скобки (например, [global] или [extension.txt]). Внутри секции определяются пункты меню.</w:t>
      </w:r>
    </w:p>
    <w:p>
      <w:pPr>
        <w:pStyle w:val="FirstParagraph"/>
      </w:pPr>
      <w:r>
        <w:t xml:space="preserve">Синтаксис пунктов меню: Описание: Каждая строка, начинающаяся не с пробела и не с квадратной скобки, считается описанием пункта меню. Отображается в меню. Используйте | для разделения описания на несколько строк, которые будут показаны вместе. Команда: Следующая строка, начинающаяся с пробела (или табуляции), считается командой, которая будет выполнена при выборе этого пункта меню.</w:t>
      </w:r>
      <w:r>
        <w:t xml:space="preserve"> </w:t>
      </w:r>
      <w:r>
        <w:t xml:space="preserve">Переменные окружения и подстановки: Поддерживаются различные переменные окружения (например, $PWD - текущий каталог, $SELECTED - выбранные файлы) и подстановки, позволяющие динамически формировать команды. Встроенные функции mc: Доступны встроенные функции mc, которые могут выполнять различные действия, такие как запуск редактора, просмотр файла и т.д. Пример: edit %f откроет выбранный файл в редакторе.</w:t>
      </w:r>
    </w:p>
    <w:p>
      <w:pPr>
        <w:pStyle w:val="BodyText"/>
      </w:pPr>
      <w:r>
        <w:t xml:space="preserve">Контекстная чувствительность меню: Секции меню для разных типов файлов: Можно создавать секции меню, специфичные для определённых расширений файлов (например, [extension.sh] для shell-скриптов). В этих секциях определяются действия, которые будут доступны только при выборе файлов с указанным расширением. Секция [global]: Определяет пункты меню, доступные всегда, независимо от выбранного файла. Совместное использование: Если выбрано несколько файлов, меню, специфичные для каждого из них, объединяются. Если есть конфликты (одинаковое описание), пункт меню будет выполнен для первого подходящего типа файла.</w:t>
      </w:r>
    </w:p>
    <w:p>
      <w:pPr>
        <w:pStyle w:val="BodyText"/>
      </w:pPr>
      <w:r>
        <w:t xml:space="preserve">Гибкость и настраиваемость: Запуск внешних программ: Можно запускать любые внешние программы и скрипты из меню. Параметры для команд: Можно передавать параметры в запускаемые команды, используя переменные и подстановки. Создание подменю: Хотя в самом файле .mc/menu нет явной структуры для подменю, можно эмулировать их, запуская скрипты, которые отображают диалоговые окна выбора или модифицируют ~/.mc/menu на лету. Разделение конфигураций: Можно использовать несколько файлов меню (например, ~/.mc/menu.personal), а затем подключать их из основного файла.</w:t>
      </w:r>
    </w:p>
    <w:p>
      <w:pPr>
        <w:pStyle w:val="Compact"/>
        <w:numPr>
          <w:ilvl w:val="0"/>
          <w:numId w:val="1011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Приоб-</w:t>
      </w:r>
      <w:r>
        <w:t xml:space="preserve"> </w:t>
      </w:r>
      <w:r>
        <w:t xml:space="preserve">рели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Орлов Илья Сергеевич</dc:creator>
  <dc:language>ru-RU</dc:language>
  <cp:keywords/>
  <dcterms:created xsi:type="dcterms:W3CDTF">2025-08-22T22:46:52Z</dcterms:created>
  <dcterms:modified xsi:type="dcterms:W3CDTF">2025-08-22T22:46:52Z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