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4A5E6" w14:textId="4EEFC344" w:rsidR="00412B36" w:rsidRPr="00A75849" w:rsidRDefault="00DE31A4" w:rsidP="00905986">
      <w:pPr>
        <w:pStyle w:val="a6"/>
        <w:ind w:firstLine="0"/>
        <w:rPr>
          <w:rFonts w:eastAsia="Georgia"/>
          <w:sz w:val="28"/>
          <w:szCs w:val="14"/>
        </w:rPr>
      </w:pPr>
      <w:r w:rsidRPr="00A75849">
        <w:rPr>
          <w:rFonts w:eastAsia="Georgia"/>
          <w:sz w:val="28"/>
          <w:szCs w:val="14"/>
        </w:rPr>
        <w:t xml:space="preserve">Designing a Generative </w:t>
      </w:r>
      <w:r w:rsidR="009867A4" w:rsidRPr="00A75849">
        <w:rPr>
          <w:rFonts w:eastAsia="Georgia"/>
          <w:sz w:val="28"/>
          <w:szCs w:val="14"/>
        </w:rPr>
        <w:t>Artificial Intelligence</w:t>
      </w:r>
      <w:r w:rsidRPr="00A75849">
        <w:rPr>
          <w:rFonts w:eastAsia="Georgia"/>
          <w:sz w:val="28"/>
          <w:szCs w:val="14"/>
        </w:rPr>
        <w:t>-Based Hotel Review Management Assistant: A Design Science Approach</w:t>
      </w:r>
    </w:p>
    <w:p w14:paraId="326D9E88" w14:textId="77777777" w:rsidR="00412B36" w:rsidRPr="00AB1DE8" w:rsidRDefault="00412B36">
      <w:pPr>
        <w:pStyle w:val="Email"/>
        <w:ind w:firstLine="614"/>
      </w:pPr>
    </w:p>
    <w:p w14:paraId="326784B3" w14:textId="77777777" w:rsidR="00412B36" w:rsidRPr="00AB1DE8" w:rsidRDefault="00DE31A4" w:rsidP="00FD7D73">
      <w:pPr>
        <w:pStyle w:val="AbstractHeader"/>
        <w:rPr>
          <w:rFonts w:eastAsia="Georgia"/>
        </w:rPr>
      </w:pPr>
      <w:r w:rsidRPr="00AB1DE8">
        <w:rPr>
          <w:rFonts w:eastAsia="Georgia"/>
        </w:rPr>
        <w:t>Abstract</w:t>
      </w:r>
    </w:p>
    <w:p w14:paraId="57A039EC" w14:textId="24420AE8" w:rsidR="00731333" w:rsidRPr="00731333" w:rsidRDefault="00731333" w:rsidP="00731333">
      <w:pPr>
        <w:pStyle w:val="Keyword"/>
        <w:spacing w:line="360" w:lineRule="auto"/>
        <w:ind w:left="709" w:right="714" w:firstLine="0"/>
        <w:rPr>
          <w:rFonts w:ascii="Times New Roman" w:eastAsiaTheme="minorEastAsia" w:hAnsi="Times New Roman" w:cs="Times New Roman"/>
          <w:iCs/>
          <w:lang w:eastAsia="ko-KR"/>
        </w:rPr>
      </w:pPr>
      <w:r w:rsidRPr="00731333">
        <w:rPr>
          <w:rFonts w:ascii="Times New Roman" w:eastAsia="Times New Roman" w:hAnsi="Times New Roman" w:cs="Times New Roman"/>
          <w:iCs/>
        </w:rPr>
        <w:t xml:space="preserve">The increasing reliance on online platforms has </w:t>
      </w:r>
      <w:r w:rsidR="00916AB0">
        <w:rPr>
          <w:rFonts w:ascii="Times New Roman" w:eastAsia="Times New Roman" w:hAnsi="Times New Roman" w:cs="Times New Roman"/>
          <w:iCs/>
        </w:rPr>
        <w:t>substantially</w:t>
      </w:r>
      <w:r w:rsidRPr="00731333">
        <w:rPr>
          <w:rFonts w:ascii="Times New Roman" w:eastAsia="Times New Roman" w:hAnsi="Times New Roman" w:cs="Times New Roman"/>
          <w:iCs/>
        </w:rPr>
        <w:t xml:space="preserve"> reshaped consumer–business interactions, particularly in the travel and tourism sector. Online consumer reviews now serve as key decision-making tools for travelers and vital channels for firms to manage digital customer relationships. However, responding to large volumes of reviews—especially negative ones—poses significant operational and emotional challenges, particularly for resource-constrained tourism businesses. To address these issues, this study proposes an automated response support system powered by generative artificial intelligence and natural language processing, developed using a design science research methodology. The system analyzes customer sentiment, emotion, and intent to generate contextually appropriate and empathetic responses. By shifting the focus from review analysis to response generation, this study contributes both theoretically and practically to the fields of digital marketing, tourism management, and information systems. The proposed artifact enhances response efficiency, supports employee well-being, and offers a scalable solution for managing digital customer engagement in </w:t>
      </w:r>
      <w:r w:rsidR="0049046D">
        <w:rPr>
          <w:rFonts w:ascii="Times New Roman" w:eastAsiaTheme="minorEastAsia" w:hAnsi="Times New Roman" w:cs="Times New Roman" w:hint="eastAsia"/>
          <w:iCs/>
          <w:lang w:eastAsia="ko-KR"/>
        </w:rPr>
        <w:t>tourism</w:t>
      </w:r>
      <w:r w:rsidRPr="00731333">
        <w:rPr>
          <w:rFonts w:ascii="Times New Roman" w:eastAsia="Times New Roman" w:hAnsi="Times New Roman" w:cs="Times New Roman"/>
          <w:iCs/>
        </w:rPr>
        <w:t>.</w:t>
      </w:r>
    </w:p>
    <w:p w14:paraId="6B246C81" w14:textId="77777777" w:rsidR="00731333" w:rsidRDefault="00731333" w:rsidP="00731333">
      <w:pPr>
        <w:pStyle w:val="Keyword"/>
        <w:spacing w:line="360" w:lineRule="auto"/>
        <w:ind w:left="708" w:right="713" w:firstLine="1"/>
        <w:rPr>
          <w:rFonts w:ascii="Times New Roman" w:eastAsiaTheme="minorEastAsia" w:hAnsi="Times New Roman" w:cs="Times New Roman"/>
          <w:b/>
          <w:sz w:val="20"/>
          <w:lang w:eastAsia="ko-KR"/>
        </w:rPr>
      </w:pPr>
    </w:p>
    <w:p w14:paraId="3A863C94" w14:textId="1E88EB31" w:rsidR="00412B36" w:rsidRPr="00AB1DE8" w:rsidRDefault="00DE31A4">
      <w:pPr>
        <w:pStyle w:val="Keyword"/>
        <w:ind w:left="708" w:right="713" w:firstLine="1"/>
        <w:rPr>
          <w:rFonts w:ascii="Times New Roman" w:eastAsia="Times New Roman" w:hAnsi="Times New Roman" w:cs="Times New Roman"/>
        </w:rPr>
      </w:pPr>
      <w:r w:rsidRPr="007726B4">
        <w:rPr>
          <w:rFonts w:ascii="Times New Roman" w:eastAsia="Times New Roman" w:hAnsi="Times New Roman" w:cs="Times New Roman"/>
          <w:b/>
        </w:rPr>
        <w:t>Keywords</w:t>
      </w:r>
      <w:r w:rsidRPr="007726B4">
        <w:rPr>
          <w:rFonts w:ascii="Times New Roman" w:eastAsia="Times New Roman" w:hAnsi="Times New Roman" w:cs="Times New Roman"/>
        </w:rPr>
        <w:t xml:space="preserve">: Online customer management, </w:t>
      </w:r>
      <w:r w:rsidR="00731333" w:rsidRPr="007726B4">
        <w:rPr>
          <w:rFonts w:ascii="Times New Roman" w:eastAsiaTheme="minorEastAsia" w:hAnsi="Times New Roman" w:cs="Times New Roman" w:hint="eastAsia"/>
          <w:lang w:eastAsia="ko-KR"/>
        </w:rPr>
        <w:t xml:space="preserve">Consumer reviews, </w:t>
      </w:r>
      <w:r w:rsidRPr="007726B4">
        <w:rPr>
          <w:rFonts w:ascii="Times New Roman" w:eastAsia="Times New Roman" w:hAnsi="Times New Roman" w:cs="Times New Roman"/>
        </w:rPr>
        <w:t>Generative artificial intelligence, Prompt engineering, Design science</w:t>
      </w:r>
      <w:r w:rsidRPr="007726B4">
        <w:rPr>
          <w:rFonts w:ascii="Times New Roman" w:eastAsia="Times New Roman" w:hAnsi="Times New Roman" w:cs="Times New Roman"/>
          <w:sz w:val="32"/>
        </w:rPr>
        <w:tab/>
      </w:r>
      <w:r w:rsidRPr="00AB1DE8">
        <w:rPr>
          <w:rFonts w:ascii="Times New Roman" w:hAnsi="Times New Roman" w:cs="Times New Roman"/>
        </w:rPr>
        <w:br w:type="page"/>
      </w:r>
    </w:p>
    <w:p w14:paraId="4ACEC48B" w14:textId="77777777" w:rsidR="00412B36" w:rsidRPr="00731333" w:rsidRDefault="00DE31A4" w:rsidP="00A75849">
      <w:pPr>
        <w:pStyle w:val="1"/>
        <w:adjustRightInd w:val="0"/>
        <w:snapToGrid w:val="0"/>
        <w:spacing w:before="0" w:after="0"/>
        <w:rPr>
          <w:sz w:val="24"/>
        </w:rPr>
      </w:pPr>
      <w:r w:rsidRPr="00731333">
        <w:rPr>
          <w:rFonts w:eastAsia="Georgia"/>
          <w:sz w:val="24"/>
        </w:rPr>
        <w:lastRenderedPageBreak/>
        <w:t>1. Introduction</w:t>
      </w:r>
    </w:p>
    <w:p w14:paraId="36507E23" w14:textId="5F7E3DFA" w:rsidR="00B2181A" w:rsidRPr="00B2181A" w:rsidRDefault="00B2181A" w:rsidP="00B51CC6">
      <w:pPr>
        <w:rPr>
          <w:b/>
        </w:rPr>
      </w:pPr>
      <w:r w:rsidRPr="00361C1E">
        <w:t>The rapid expansion of</w:t>
      </w:r>
      <w:r w:rsidRPr="00B2181A">
        <w:t xml:space="preserve"> online transactions and services has elevated the importance of digital customer experience as a critical component of customer care. The rise of online platforms in the early 2000s, followed by a dramatic acceleration in digital engagement during the COVID-19 pandemic, has reshaped the way consumers interact with businesses </w:t>
      </w:r>
      <w:r w:rsidR="009704A4">
        <w:fldChar w:fldCharType="begin"/>
      </w:r>
      <w:r w:rsidR="009627CA">
        <w:instrText xml:space="preserve"> ADDIN ZOTERO_ITEM CSL_CITATION {"citationID":"Iz3FDdWp","properties":{"unsorted":false,"formattedCitation":"(Adibfar et al. 2022)","plainCitation":"(Adibfar et al. 2022)","noteIndex":0},"citationItems":[{"id":2108,"uris":["http://zotero.org/users/3542779/items/3NNF8P2W"],"itemData":{"id":2108,"type":"article-journal","container-title":"Transport Policy","page":"162–176","publisher":"Elsevier","source":"Google Scholar","title":"Analysis and modeling of changes in online shopping behavior due to Covid-19 pandemic: A Florida case study","title-short":"Analysis and modeling of changes in online shopping behavior due to Covid-19 pandemic","volume":"126","author":[{"family":"Adibfar","given":"Alireza"},{"family":"Gulhare","given":"Siddhartha"},{"family":"Srinivasan","given":"Siva"},{"family":"Costin","given":"Aaron"}],"issued":{"date-parts":[["2022"]]}}}],"schema":"https://github.com/citation-style-language/schema/raw/master/csl-citation.json"} </w:instrText>
      </w:r>
      <w:r w:rsidR="009704A4">
        <w:fldChar w:fldCharType="separate"/>
      </w:r>
      <w:r w:rsidR="009627CA" w:rsidRPr="009627CA">
        <w:t>(Adibfar et al. 2022)</w:t>
      </w:r>
      <w:r w:rsidR="009704A4">
        <w:fldChar w:fldCharType="end"/>
      </w:r>
      <w:r w:rsidRPr="00B2181A">
        <w:t>. This transformation is particularly pronounced in the travel and tourism sector, where the increasing reliance on online hotel bookings exemplifies the shift toward digitally mediated consumer journeys.</w:t>
      </w:r>
    </w:p>
    <w:p w14:paraId="35869125" w14:textId="4FDA434F" w:rsidR="00B2181A" w:rsidRDefault="00B2181A" w:rsidP="00A75849">
      <w:pPr>
        <w:adjustRightInd w:val="0"/>
        <w:snapToGrid w:val="0"/>
        <w:spacing w:after="0"/>
        <w:ind w:firstLine="566"/>
        <w:rPr>
          <w:rFonts w:eastAsiaTheme="minorEastAsia"/>
          <w:lang w:eastAsia="ko-KR"/>
        </w:rPr>
      </w:pPr>
      <w:r w:rsidRPr="00B2181A">
        <w:t>When planning their trips, modern travelers actively seek out indirect experiences to assess service quality—most notably through online consumer reviews. These peer-generated evaluations are perceived as more trustworthy and authentic than promotional content from marketers or service providers</w:t>
      </w:r>
      <w:r w:rsidR="009627CA">
        <w:rPr>
          <w:rFonts w:eastAsiaTheme="minorEastAsia" w:hint="eastAsia"/>
          <w:lang w:eastAsia="ko-KR"/>
        </w:rPr>
        <w:t xml:space="preserve"> </w:t>
      </w:r>
      <w:r w:rsidRPr="00B2181A">
        <w:t>(Park &amp; Nicolau, 2015). As a result, scholarly attention has focused on two major themes: (1) the influence of online reviews on consumer decision-making and firm performance</w:t>
      </w:r>
      <w:r w:rsidR="00731333">
        <w:rPr>
          <w:rFonts w:eastAsiaTheme="minorEastAsia" w:hint="eastAsia"/>
          <w:lang w:eastAsia="ko-KR"/>
        </w:rPr>
        <w:t xml:space="preserve"> </w:t>
      </w:r>
      <w:bookmarkStart w:id="0" w:name="_Hlk194321381"/>
      <w:r w:rsidR="00731333">
        <w:rPr>
          <w:rFonts w:eastAsiaTheme="minorEastAsia" w:hint="eastAsia"/>
          <w:lang w:eastAsia="ko-KR"/>
        </w:rPr>
        <w:t>(</w:t>
      </w:r>
      <w:r w:rsidR="00731333" w:rsidRPr="00731333">
        <w:rPr>
          <w:rFonts w:eastAsiaTheme="minorEastAsia"/>
          <w:lang w:eastAsia="ko-KR"/>
        </w:rPr>
        <w:t>Kwok &amp; Xie, 2016</w:t>
      </w:r>
      <w:r w:rsidR="00731333">
        <w:rPr>
          <w:rFonts w:eastAsiaTheme="minorEastAsia" w:hint="eastAsia"/>
          <w:lang w:eastAsia="ko-KR"/>
        </w:rPr>
        <w:t xml:space="preserve">; </w:t>
      </w:r>
      <w:r w:rsidR="00731333" w:rsidRPr="00731333">
        <w:rPr>
          <w:rFonts w:eastAsiaTheme="minorEastAsia"/>
          <w:lang w:eastAsia="ko-KR"/>
        </w:rPr>
        <w:t>Xie, So</w:t>
      </w:r>
      <w:r w:rsidR="00731333">
        <w:rPr>
          <w:rFonts w:eastAsiaTheme="minorEastAsia" w:hint="eastAsia"/>
          <w:lang w:eastAsia="ko-KR"/>
        </w:rPr>
        <w:t>,</w:t>
      </w:r>
      <w:r w:rsidR="00731333" w:rsidRPr="00731333">
        <w:rPr>
          <w:rFonts w:eastAsiaTheme="minorEastAsia"/>
          <w:lang w:eastAsia="ko-KR"/>
        </w:rPr>
        <w:t xml:space="preserve"> &amp; Wang, 2017</w:t>
      </w:r>
      <w:r w:rsidR="00731333">
        <w:rPr>
          <w:rFonts w:eastAsiaTheme="minorEastAsia" w:hint="eastAsia"/>
          <w:lang w:eastAsia="ko-KR"/>
        </w:rPr>
        <w:t>)</w:t>
      </w:r>
      <w:r w:rsidRPr="00B2181A">
        <w:t>, and (2) managerial strategies for responding to consumer feedback</w:t>
      </w:r>
      <w:r w:rsidR="00731333">
        <w:rPr>
          <w:rFonts w:eastAsiaTheme="minorEastAsia" w:hint="eastAsia"/>
          <w:lang w:eastAsia="ko-KR"/>
        </w:rPr>
        <w:t xml:space="preserve"> (</w:t>
      </w:r>
      <w:r w:rsidR="00731333" w:rsidRPr="00731333">
        <w:rPr>
          <w:rFonts w:eastAsiaTheme="minorEastAsia"/>
          <w:lang w:eastAsia="ko-KR"/>
        </w:rPr>
        <w:t>Lui, Bartosiak, Piccoli, &amp; Sadhya, 2018</w:t>
      </w:r>
      <w:r w:rsidR="00731333">
        <w:rPr>
          <w:rFonts w:eastAsiaTheme="minorEastAsia" w:hint="eastAsia"/>
          <w:lang w:eastAsia="ko-KR"/>
        </w:rPr>
        <w:t xml:space="preserve">; </w:t>
      </w:r>
      <w:r w:rsidR="00731333" w:rsidRPr="00731333">
        <w:rPr>
          <w:rFonts w:eastAsiaTheme="minorEastAsia"/>
          <w:lang w:eastAsia="ko-KR"/>
        </w:rPr>
        <w:t>Sheng, Amankwah‐Amoah, Wang, &amp; Khan, 2019</w:t>
      </w:r>
      <w:r w:rsidR="00731333">
        <w:rPr>
          <w:rFonts w:eastAsiaTheme="minorEastAsia" w:hint="eastAsia"/>
          <w:lang w:eastAsia="ko-KR"/>
        </w:rPr>
        <w:t>)</w:t>
      </w:r>
      <w:r w:rsidRPr="00B2181A">
        <w:t>.</w:t>
      </w:r>
      <w:bookmarkEnd w:id="0"/>
    </w:p>
    <w:p w14:paraId="533072AC" w14:textId="7EDB46C8" w:rsidR="00B2181A" w:rsidRDefault="00B2181A" w:rsidP="00A75849">
      <w:pPr>
        <w:adjustRightInd w:val="0"/>
        <w:snapToGrid w:val="0"/>
        <w:spacing w:after="0"/>
        <w:ind w:firstLine="566"/>
        <w:rPr>
          <w:rFonts w:eastAsiaTheme="minorEastAsia"/>
          <w:lang w:eastAsia="ko-KR"/>
        </w:rPr>
      </w:pPr>
      <w:r w:rsidRPr="00B2181A">
        <w:rPr>
          <w:rFonts w:eastAsiaTheme="minorEastAsia"/>
          <w:lang w:eastAsia="ko-KR"/>
        </w:rPr>
        <w:t>In line with the growing influence of online reviews and the increasing volume of user-generated content, recent studies have focused on how firms strategically engage with these reviews—particularly in relation to the second theme identified above.</w:t>
      </w:r>
      <w:r>
        <w:rPr>
          <w:rFonts w:eastAsiaTheme="minorEastAsia" w:hint="eastAsia"/>
          <w:lang w:eastAsia="ko-KR"/>
        </w:rPr>
        <w:t xml:space="preserve"> </w:t>
      </w:r>
      <w:r w:rsidRPr="00B2181A">
        <w:rPr>
          <w:rFonts w:eastAsiaTheme="minorEastAsia"/>
          <w:lang w:eastAsia="ko-KR"/>
        </w:rPr>
        <w:t>Chan and Guillet (2011</w:t>
      </w:r>
      <w:r w:rsidR="00FD7D73">
        <w:rPr>
          <w:rFonts w:eastAsiaTheme="minorEastAsia" w:hint="eastAsia"/>
          <w:lang w:eastAsia="ko-KR"/>
        </w:rPr>
        <w:t>)</w:t>
      </w:r>
      <w:r w:rsidRPr="00B2181A">
        <w:rPr>
          <w:rFonts w:eastAsiaTheme="minorEastAsia"/>
          <w:lang w:eastAsia="ko-KR"/>
        </w:rPr>
        <w:t xml:space="preserve"> </w:t>
      </w:r>
      <w:r>
        <w:rPr>
          <w:rFonts w:eastAsiaTheme="minorEastAsia" w:hint="eastAsia"/>
          <w:lang w:eastAsia="ko-KR"/>
        </w:rPr>
        <w:t>stated</w:t>
      </w:r>
      <w:r w:rsidRPr="00B2181A">
        <w:rPr>
          <w:rFonts w:eastAsiaTheme="minorEastAsia"/>
          <w:lang w:eastAsia="ko-KR"/>
        </w:rPr>
        <w:t xml:space="preserve"> that failing to address negative feedback may lead to customer attrition, underscoring the importance of proactive response strategies. Responding to online reviews has thus emerged as a critical intervention for managing brand reputation, enhancing customer perception, and </w:t>
      </w:r>
      <w:r w:rsidRPr="00B2181A">
        <w:rPr>
          <w:rFonts w:eastAsiaTheme="minorEastAsia"/>
          <w:lang w:eastAsia="ko-KR"/>
        </w:rPr>
        <w:lastRenderedPageBreak/>
        <w:t>cultivating long-term competitive advantage (</w:t>
      </w:r>
      <w:bookmarkStart w:id="1" w:name="_Hlk194348267"/>
      <w:r w:rsidRPr="00B2181A">
        <w:rPr>
          <w:rFonts w:eastAsiaTheme="minorEastAsia"/>
          <w:lang w:eastAsia="ko-KR"/>
        </w:rPr>
        <w:t>Xie, Zhang, &amp; Zhang, 2014</w:t>
      </w:r>
      <w:bookmarkEnd w:id="1"/>
      <w:r w:rsidRPr="00B2181A">
        <w:rPr>
          <w:rFonts w:eastAsiaTheme="minorEastAsia"/>
          <w:lang w:eastAsia="ko-KR"/>
        </w:rPr>
        <w:t>; Park &amp; Allen, 2013).</w:t>
      </w:r>
      <w:r>
        <w:rPr>
          <w:rFonts w:eastAsiaTheme="minorEastAsia" w:hint="eastAsia"/>
          <w:lang w:eastAsia="ko-KR"/>
        </w:rPr>
        <w:t xml:space="preserve"> </w:t>
      </w:r>
      <w:r w:rsidRPr="00B2181A">
        <w:rPr>
          <w:rFonts w:eastAsiaTheme="minorEastAsia"/>
          <w:lang w:eastAsia="ko-KR"/>
        </w:rPr>
        <w:t>Moreover, engaging with reviews effectively—especially those reflecting dissatisfaction—can be seen as a form of service recovery that encourages future purchases and positive word-of-mouth (Barsky &amp; Frame, 2009).</w:t>
      </w:r>
    </w:p>
    <w:p w14:paraId="68E76590" w14:textId="44356A70" w:rsidR="00B2181A" w:rsidRDefault="00B2181A" w:rsidP="00A75849">
      <w:pPr>
        <w:adjustRightInd w:val="0"/>
        <w:snapToGrid w:val="0"/>
        <w:spacing w:after="0"/>
        <w:ind w:firstLine="566"/>
        <w:rPr>
          <w:rFonts w:eastAsiaTheme="minorEastAsia"/>
          <w:lang w:eastAsia="ko-KR"/>
        </w:rPr>
      </w:pPr>
      <w:r w:rsidRPr="005C6B76">
        <w:rPr>
          <w:rFonts w:eastAsiaTheme="minorEastAsia"/>
          <w:color w:val="0000FF"/>
          <w:lang w:eastAsia="ko-KR"/>
        </w:rPr>
        <w:t>However, crafting thoughtful</w:t>
      </w:r>
      <w:r w:rsidR="005C6B76" w:rsidRPr="005C6B76">
        <w:rPr>
          <w:rFonts w:eastAsiaTheme="minorEastAsia"/>
          <w:color w:val="0000FF"/>
          <w:lang w:eastAsia="ko-KR"/>
        </w:rPr>
        <w:t>, personalized responses for each review requires</w:t>
      </w:r>
      <w:r w:rsidRPr="005C6B76">
        <w:rPr>
          <w:rFonts w:eastAsiaTheme="minorEastAsia"/>
          <w:color w:val="0000FF"/>
          <w:lang w:eastAsia="ko-KR"/>
        </w:rPr>
        <w:t xml:space="preserve"> significant time and human resources. </w:t>
      </w:r>
      <w:r w:rsidRPr="00B2181A">
        <w:rPr>
          <w:rFonts w:eastAsiaTheme="minorEastAsia"/>
          <w:lang w:eastAsia="ko-KR"/>
        </w:rPr>
        <w:t>This challenge is especially acute when dealing with negative reviews, which can impose emotional strain on frontline employees and negatively affect their job satisfaction and psychological well-being (</w:t>
      </w:r>
      <w:r w:rsidR="0006348A" w:rsidRPr="0006348A">
        <w:rPr>
          <w:rFonts w:eastAsiaTheme="minorEastAsia"/>
          <w:lang w:eastAsia="ko-KR"/>
        </w:rPr>
        <w:t>Weber, Bradley, &amp; Sparks, 2017</w:t>
      </w:r>
      <w:r w:rsidRPr="00B2181A">
        <w:rPr>
          <w:rFonts w:eastAsiaTheme="minorEastAsia"/>
          <w:lang w:eastAsia="ko-KR"/>
        </w:rPr>
        <w:t xml:space="preserve">). </w:t>
      </w:r>
      <w:r>
        <w:rPr>
          <w:rFonts w:eastAsiaTheme="minorEastAsia" w:hint="eastAsia"/>
          <w:lang w:eastAsia="ko-KR"/>
        </w:rPr>
        <w:t>Small-medium</w:t>
      </w:r>
      <w:r w:rsidRPr="00B2181A">
        <w:rPr>
          <w:rFonts w:eastAsiaTheme="minorEastAsia"/>
          <w:lang w:eastAsia="ko-KR"/>
        </w:rPr>
        <w:t xml:space="preserve"> businesses</w:t>
      </w:r>
      <w:r>
        <w:rPr>
          <w:rFonts w:eastAsiaTheme="minorEastAsia" w:hint="eastAsia"/>
          <w:lang w:eastAsia="ko-KR"/>
        </w:rPr>
        <w:t xml:space="preserve"> in tourism</w:t>
      </w:r>
      <w:r w:rsidRPr="00B2181A">
        <w:rPr>
          <w:rFonts w:eastAsiaTheme="minorEastAsia"/>
          <w:lang w:eastAsia="ko-KR"/>
        </w:rPr>
        <w:t>, often operating with limited capacity, face greater difficulty implementing consistent review response strategies. In contrast, larger firms may encounter scalability issues, given the volume of feedback they receive daily—ranging from hundreds to thousands of reviews—which makes timely and appropriate responses operationally complex.</w:t>
      </w:r>
    </w:p>
    <w:p w14:paraId="553B458A" w14:textId="3325ABD6" w:rsidR="00B2181A" w:rsidRPr="005C6B76" w:rsidRDefault="00B2181A" w:rsidP="00A75849">
      <w:pPr>
        <w:adjustRightInd w:val="0"/>
        <w:snapToGrid w:val="0"/>
        <w:spacing w:after="0"/>
        <w:ind w:firstLine="566"/>
        <w:rPr>
          <w:rFonts w:eastAsiaTheme="minorEastAsia"/>
          <w:color w:val="0000FF"/>
          <w:lang w:eastAsia="ko-KR"/>
        </w:rPr>
      </w:pPr>
      <w:r w:rsidRPr="00B2181A">
        <w:rPr>
          <w:rFonts w:eastAsiaTheme="minorEastAsia"/>
          <w:lang w:eastAsia="ko-KR"/>
        </w:rPr>
        <w:t xml:space="preserve">To address these challenges, the present study proposes </w:t>
      </w:r>
      <w:r w:rsidR="005C6B76" w:rsidRPr="005C6B76">
        <w:rPr>
          <w:rFonts w:eastAsiaTheme="minorEastAsia"/>
          <w:color w:val="0000FF"/>
          <w:lang w:eastAsia="ko-KR"/>
        </w:rPr>
        <w:t>developing</w:t>
      </w:r>
      <w:r w:rsidRPr="00B2181A">
        <w:rPr>
          <w:rFonts w:eastAsiaTheme="minorEastAsia"/>
          <w:lang w:eastAsia="ko-KR"/>
        </w:rPr>
        <w:t xml:space="preserve"> an automated response support system using natural language processing (NLP) and generative artificial intelligence (GAI), grounded in design science research methodology. This system is designed to assist managers in crafting suitable replies to customer reviews by analyzing key components such as sentiment, emotion, and intent (Kang et al., 2020).</w:t>
      </w:r>
      <w:r>
        <w:rPr>
          <w:rFonts w:eastAsiaTheme="minorEastAsia" w:hint="eastAsia"/>
          <w:lang w:eastAsia="ko-KR"/>
        </w:rPr>
        <w:t xml:space="preserve"> </w:t>
      </w:r>
      <w:r w:rsidRPr="00B2181A">
        <w:rPr>
          <w:rFonts w:eastAsiaTheme="minorEastAsia"/>
          <w:lang w:eastAsia="ko-KR"/>
        </w:rPr>
        <w:t>GAI refers to a subset of artificial intelligence that generates original content—such as text, images, audio, or video—based on supervised or unsupervised learning</w:t>
      </w:r>
      <w:r w:rsidR="00511209">
        <w:rPr>
          <w:rFonts w:eastAsiaTheme="minorEastAsia" w:hint="eastAsia"/>
          <w:lang w:eastAsia="ko-KR"/>
        </w:rPr>
        <w:t xml:space="preserve"> (</w:t>
      </w:r>
      <w:r w:rsidR="00511209" w:rsidRPr="00511209">
        <w:rPr>
          <w:rFonts w:eastAsiaTheme="minorEastAsia"/>
          <w:lang w:eastAsia="ko-KR"/>
        </w:rPr>
        <w:t>Dogru</w:t>
      </w:r>
      <w:r w:rsidR="00511209">
        <w:rPr>
          <w:rFonts w:eastAsiaTheme="minorEastAsia" w:hint="eastAsia"/>
          <w:lang w:eastAsia="ko-KR"/>
        </w:rPr>
        <w:t>, et al., 2025)</w:t>
      </w:r>
      <w:r w:rsidRPr="00B2181A">
        <w:rPr>
          <w:rFonts w:eastAsiaTheme="minorEastAsia"/>
          <w:lang w:eastAsia="ko-KR"/>
        </w:rPr>
        <w:t xml:space="preserve">. Unlike artificial general intelligence (AGI), which aspires to perform any intellectual task a human can do, GAI focuses on producing domain-specific outputs (Stening, 2023). Widely used tools such as ChatGPT, Bing AI, Bard, and DALL·E 2 exemplify the capabilities of GAI. </w:t>
      </w:r>
      <w:r w:rsidR="005C6B76" w:rsidRPr="005C6B76">
        <w:rPr>
          <w:rFonts w:eastAsiaTheme="minorEastAsia"/>
          <w:color w:val="0000FF"/>
          <w:lang w:eastAsia="ko-KR"/>
        </w:rPr>
        <w:t xml:space="preserve">Building on these advances, this study develops HormAS as a </w:t>
      </w:r>
      <w:r w:rsidR="005C6B76" w:rsidRPr="005C6B76">
        <w:rPr>
          <w:rFonts w:eastAsiaTheme="minorEastAsia"/>
          <w:color w:val="0000FF"/>
          <w:lang w:eastAsia="ko-KR"/>
        </w:rPr>
        <w:lastRenderedPageBreak/>
        <w:t>GAI-based design artifact that supports tourism managers in responding to consumer reviews in a contextually sensitive and emotionally intelligent manner</w:t>
      </w:r>
      <w:r w:rsidRPr="005C6B76">
        <w:rPr>
          <w:rFonts w:eastAsiaTheme="minorEastAsia"/>
          <w:color w:val="0000FF"/>
          <w:lang w:eastAsia="ko-KR"/>
        </w:rPr>
        <w:t>.</w:t>
      </w:r>
    </w:p>
    <w:p w14:paraId="7E575D69" w14:textId="455C7641" w:rsidR="00B2181A" w:rsidRPr="00905986" w:rsidRDefault="00B2181A" w:rsidP="00A75849">
      <w:pPr>
        <w:adjustRightInd w:val="0"/>
        <w:snapToGrid w:val="0"/>
        <w:spacing w:after="0"/>
        <w:ind w:firstLine="566"/>
        <w:rPr>
          <w:rFonts w:eastAsiaTheme="minorEastAsia"/>
          <w:lang w:eastAsia="ko-KR"/>
        </w:rPr>
      </w:pPr>
      <w:r w:rsidRPr="00B2181A">
        <w:rPr>
          <w:rFonts w:eastAsiaTheme="minorEastAsia"/>
          <w:lang w:eastAsia="ko-KR"/>
        </w:rPr>
        <w:t xml:space="preserve">Importantly, this study moves beyond the traditional focus on review analysis by emphasizing the generation of appropriate responses, aligning with emerging research that underscores the value of interactive and responsive communication (Álvarez-Carmona et al., 2022). </w:t>
      </w:r>
      <w:r w:rsidR="009704A4" w:rsidRPr="009704A4">
        <w:rPr>
          <w:rFonts w:eastAsiaTheme="minorEastAsia"/>
          <w:color w:val="0000FF"/>
          <w:lang w:eastAsia="ko-KR"/>
        </w:rPr>
        <w:t xml:space="preserve">The proposed system </w:t>
      </w:r>
      <w:r w:rsidR="009704A4">
        <w:rPr>
          <w:rFonts w:eastAsiaTheme="minorEastAsia"/>
          <w:color w:val="0000FF"/>
          <w:lang w:eastAsia="ko-KR"/>
        </w:rPr>
        <w:t>aims to support the drafting of customer review responses, enabling faster,</w:t>
      </w:r>
      <w:r w:rsidR="009704A4" w:rsidRPr="009704A4">
        <w:rPr>
          <w:rFonts w:eastAsiaTheme="minorEastAsia"/>
          <w:color w:val="0000FF"/>
          <w:lang w:eastAsia="ko-KR"/>
        </w:rPr>
        <w:t xml:space="preserve"> more contextually appropriate interactions with online feedback. This not only helps organizations manage limited human resources and support staff well-being but also facilitates the delivery of tailored responses to traveler feedback.</w:t>
      </w:r>
      <w:r w:rsidRPr="00B2181A">
        <w:rPr>
          <w:rFonts w:eastAsiaTheme="minorEastAsia"/>
          <w:lang w:eastAsia="ko-KR"/>
        </w:rPr>
        <w:t xml:space="preserve"> </w:t>
      </w:r>
      <w:r w:rsidR="009704A4" w:rsidRPr="009704A4">
        <w:rPr>
          <w:rFonts w:eastAsiaTheme="minorEastAsia"/>
          <w:color w:val="0000FF"/>
          <w:lang w:eastAsia="ko-KR"/>
        </w:rPr>
        <w:t xml:space="preserve">By developing a GAI-based </w:t>
      </w:r>
      <w:r w:rsidR="009704A4">
        <w:rPr>
          <w:rFonts w:eastAsiaTheme="minorEastAsia"/>
          <w:color w:val="0000FF"/>
          <w:lang w:eastAsia="ko-KR"/>
        </w:rPr>
        <w:t>review-response support artifact using</w:t>
      </w:r>
      <w:r w:rsidR="009704A4" w:rsidRPr="009704A4">
        <w:rPr>
          <w:rFonts w:eastAsiaTheme="minorEastAsia"/>
          <w:color w:val="0000FF"/>
          <w:lang w:eastAsia="ko-KR"/>
        </w:rPr>
        <w:t xml:space="preserve"> a design science approach, this study advances knowledge in management information systems, digital marketing, and tourism management.</w:t>
      </w:r>
      <w:r w:rsidRPr="009704A4">
        <w:rPr>
          <w:rFonts w:eastAsiaTheme="minorEastAsia"/>
          <w:color w:val="0000FF"/>
          <w:lang w:eastAsia="ko-KR"/>
        </w:rPr>
        <w:t xml:space="preserve"> </w:t>
      </w:r>
      <w:r w:rsidRPr="00B2181A">
        <w:rPr>
          <w:rFonts w:eastAsiaTheme="minorEastAsia"/>
          <w:lang w:eastAsia="ko-KR"/>
        </w:rPr>
        <w:t xml:space="preserve">By </w:t>
      </w:r>
      <w:r w:rsidRPr="00905986">
        <w:rPr>
          <w:rFonts w:eastAsiaTheme="minorEastAsia"/>
          <w:lang w:eastAsia="ko-KR"/>
        </w:rPr>
        <w:t>offering both theoretical insights and actionable applications, this work sets the stage for future innovations at the intersection of AI, service operations, and customer experience.</w:t>
      </w:r>
    </w:p>
    <w:p w14:paraId="14DBE951" w14:textId="036EB989" w:rsidR="00264075" w:rsidRPr="00905986" w:rsidRDefault="00264075">
      <w:pPr>
        <w:spacing w:line="240" w:lineRule="auto"/>
        <w:rPr>
          <w:rFonts w:eastAsiaTheme="minorEastAsia"/>
          <w:lang w:eastAsia="ko-KR"/>
        </w:rPr>
      </w:pPr>
    </w:p>
    <w:p w14:paraId="584B2774" w14:textId="539285B7" w:rsidR="00412B36" w:rsidRPr="00905986" w:rsidRDefault="00DE31A4" w:rsidP="00A75849">
      <w:pPr>
        <w:pStyle w:val="1"/>
        <w:adjustRightInd w:val="0"/>
        <w:snapToGrid w:val="0"/>
        <w:spacing w:before="0" w:after="0"/>
        <w:rPr>
          <w:rFonts w:eastAsia="Georgia"/>
          <w:sz w:val="24"/>
        </w:rPr>
      </w:pPr>
      <w:r w:rsidRPr="00905986">
        <w:rPr>
          <w:rFonts w:eastAsia="Georgia"/>
          <w:sz w:val="24"/>
        </w:rPr>
        <w:t>2. Conceptual Background</w:t>
      </w:r>
    </w:p>
    <w:p w14:paraId="56358327" w14:textId="7009B9B8" w:rsidR="00412B36" w:rsidRPr="00905986" w:rsidRDefault="00DE31A4" w:rsidP="00A75849">
      <w:pPr>
        <w:pStyle w:val="2"/>
        <w:adjustRightInd w:val="0"/>
        <w:snapToGrid w:val="0"/>
        <w:spacing w:before="0" w:after="0"/>
        <w:rPr>
          <w:rFonts w:eastAsia="Georgia"/>
        </w:rPr>
      </w:pPr>
      <w:r w:rsidRPr="00905986">
        <w:rPr>
          <w:rFonts w:eastAsia="Georgia"/>
        </w:rPr>
        <w:t xml:space="preserve">2.1 </w:t>
      </w:r>
      <w:r w:rsidR="0071257C" w:rsidRPr="00905986">
        <w:rPr>
          <w:rFonts w:eastAsia="Georgia"/>
        </w:rPr>
        <w:t>Managerial Response to</w:t>
      </w:r>
      <w:r w:rsidRPr="00905986">
        <w:rPr>
          <w:rFonts w:eastAsia="Georgia"/>
        </w:rPr>
        <w:t xml:space="preserve"> Online </w:t>
      </w:r>
      <w:r w:rsidR="0071257C" w:rsidRPr="00905986">
        <w:rPr>
          <w:rFonts w:eastAsia="Georgia"/>
        </w:rPr>
        <w:t xml:space="preserve">Consumer </w:t>
      </w:r>
      <w:r w:rsidRPr="00905986">
        <w:rPr>
          <w:rFonts w:eastAsia="Georgia"/>
        </w:rPr>
        <w:t>Review</w:t>
      </w:r>
      <w:r w:rsidR="0071257C" w:rsidRPr="00905986">
        <w:rPr>
          <w:rFonts w:eastAsia="Georgia"/>
        </w:rPr>
        <w:t xml:space="preserve">s </w:t>
      </w:r>
    </w:p>
    <w:p w14:paraId="4ADD1ED5" w14:textId="42086781" w:rsidR="008A3EBA" w:rsidRDefault="008A3EBA" w:rsidP="00A75849">
      <w:pPr>
        <w:adjustRightInd w:val="0"/>
        <w:snapToGrid w:val="0"/>
        <w:spacing w:after="0"/>
      </w:pPr>
      <w:r w:rsidRPr="00905986">
        <w:t>Review platforms play a crucial role in shaping the emotional dimensions of customer experiences. Consumers actively use online reviews not only to</w:t>
      </w:r>
      <w:r w:rsidRPr="008A3EBA">
        <w:t xml:space="preserve"> gain practical insights into products and services but also to express their emotional responses, enriching the overall digital customer journey (Nandwani &amp; Verma, 2021). Recognizing the </w:t>
      </w:r>
      <w:r>
        <w:t>importance</w:t>
      </w:r>
      <w:r w:rsidRPr="008A3EBA">
        <w:t xml:space="preserve"> of online consumer reviews, tourism scholars have extensively explored three key areas:</w:t>
      </w:r>
      <w:r>
        <w:t xml:space="preserve"> (1) </w:t>
      </w:r>
      <w:r w:rsidRPr="008A3EBA">
        <w:t xml:space="preserve">the motivations </w:t>
      </w:r>
      <w:r>
        <w:t>in</w:t>
      </w:r>
      <w:r w:rsidRPr="008A3EBA">
        <w:t xml:space="preserve"> writing and reading online reviews</w:t>
      </w:r>
      <w:r w:rsidR="0006348A">
        <w:rPr>
          <w:rFonts w:eastAsiaTheme="minorEastAsia" w:hint="eastAsia"/>
          <w:lang w:eastAsia="ko-KR"/>
        </w:rPr>
        <w:t xml:space="preserve"> (</w:t>
      </w:r>
      <w:r w:rsidR="0006348A" w:rsidRPr="0006348A">
        <w:rPr>
          <w:rFonts w:eastAsiaTheme="minorEastAsia"/>
          <w:lang w:eastAsia="ko-KR"/>
        </w:rPr>
        <w:t>Yoo &amp; Gretzel, 2008</w:t>
      </w:r>
      <w:r w:rsidR="0006348A">
        <w:rPr>
          <w:rFonts w:eastAsiaTheme="minorEastAsia" w:hint="eastAsia"/>
          <w:lang w:eastAsia="ko-KR"/>
        </w:rPr>
        <w:t>)</w:t>
      </w:r>
      <w:r w:rsidRPr="008A3EBA">
        <w:t>,</w:t>
      </w:r>
      <w:r>
        <w:t xml:space="preserve"> (2) </w:t>
      </w:r>
      <w:r w:rsidRPr="008A3EBA">
        <w:t xml:space="preserve">the influence of online reviews on travel </w:t>
      </w:r>
      <w:r w:rsidRPr="008A3EBA">
        <w:lastRenderedPageBreak/>
        <w:t>decision-making and firm performance (</w:t>
      </w:r>
      <w:r w:rsidR="0006348A" w:rsidRPr="0006348A">
        <w:t>Kim, Lim, &amp; Brymer</w:t>
      </w:r>
      <w:r w:rsidR="0006348A">
        <w:rPr>
          <w:rFonts w:eastAsiaTheme="minorEastAsia" w:hint="eastAsia"/>
          <w:lang w:eastAsia="ko-KR"/>
        </w:rPr>
        <w:t>,</w:t>
      </w:r>
      <w:r w:rsidR="0006348A" w:rsidRPr="0006348A">
        <w:t xml:space="preserve"> 2015</w:t>
      </w:r>
      <w:r w:rsidRPr="008A3EBA">
        <w:t>), and</w:t>
      </w:r>
      <w:r>
        <w:t xml:space="preserve"> (3) </w:t>
      </w:r>
      <w:r w:rsidRPr="008A3EBA">
        <w:t>organizational strategies in responding to these reviews</w:t>
      </w:r>
      <w:r w:rsidR="0006348A">
        <w:rPr>
          <w:rFonts w:eastAsiaTheme="minorEastAsia" w:hint="eastAsia"/>
          <w:lang w:eastAsia="ko-KR"/>
        </w:rPr>
        <w:t xml:space="preserve"> (</w:t>
      </w:r>
      <w:r w:rsidR="0006348A" w:rsidRPr="0006348A">
        <w:rPr>
          <w:rFonts w:eastAsiaTheme="minorEastAsia"/>
          <w:lang w:eastAsia="ko-KR"/>
        </w:rPr>
        <w:t>Sparks</w:t>
      </w:r>
      <w:r w:rsidR="0006348A">
        <w:rPr>
          <w:rFonts w:eastAsiaTheme="minorEastAsia" w:hint="eastAsia"/>
          <w:lang w:eastAsia="ko-KR"/>
        </w:rPr>
        <w:t>, et al., 2016)</w:t>
      </w:r>
      <w:r w:rsidRPr="008A3EBA">
        <w:t>.</w:t>
      </w:r>
    </w:p>
    <w:p w14:paraId="44CE9F96" w14:textId="16C4C58C" w:rsidR="008A3EBA" w:rsidRDefault="008A3EBA" w:rsidP="00A75849">
      <w:pPr>
        <w:adjustRightInd w:val="0"/>
        <w:snapToGrid w:val="0"/>
        <w:spacing w:after="0"/>
        <w:ind w:firstLine="566"/>
        <w:rPr>
          <w:rFonts w:eastAsiaTheme="minorEastAsia"/>
          <w:lang w:eastAsia="ko-KR"/>
        </w:rPr>
      </w:pPr>
      <w:r w:rsidRPr="008A3EBA">
        <w:rPr>
          <w:rFonts w:eastAsiaTheme="minorEastAsia"/>
          <w:lang w:eastAsia="ko-KR"/>
        </w:rPr>
        <w:t>Within the third stream of research, managerial response has been highlighted as a core component of digital marketing strategy. It plays a pivotal role in customer relationship management, reputation building, and brand positioning (Noort &amp; Willemsen, 20</w:t>
      </w:r>
      <w:r w:rsidR="009811E6">
        <w:rPr>
          <w:rFonts w:eastAsiaTheme="minorEastAsia" w:hint="eastAsia"/>
          <w:lang w:eastAsia="ko-KR"/>
        </w:rPr>
        <w:t>12</w:t>
      </w:r>
      <w:r w:rsidRPr="008A3EBA">
        <w:rPr>
          <w:rFonts w:eastAsiaTheme="minorEastAsia"/>
          <w:lang w:eastAsia="ko-KR"/>
        </w:rPr>
        <w:t>; Baka, 2016).</w:t>
      </w:r>
      <w:r w:rsidR="00CF76C2" w:rsidRPr="00731333">
        <w:rPr>
          <w:rFonts w:eastAsiaTheme="minorEastAsia"/>
          <w:lang w:eastAsia="ko-KR"/>
        </w:rPr>
        <w:t xml:space="preserve"> </w:t>
      </w:r>
      <w:r w:rsidR="00A848C0">
        <w:rPr>
          <w:rFonts w:eastAsiaTheme="minorEastAsia"/>
          <w:lang w:eastAsia="ko-KR"/>
        </w:rPr>
        <w:t xml:space="preserve">Since organizational response is </w:t>
      </w:r>
      <w:r w:rsidR="00A848C0" w:rsidRPr="00A848C0">
        <w:rPr>
          <w:rFonts w:eastAsiaTheme="minorEastAsia"/>
          <w:lang w:eastAsia="ko-KR"/>
        </w:rPr>
        <w:t xml:space="preserve">publicly </w:t>
      </w:r>
      <w:r>
        <w:rPr>
          <w:rFonts w:eastAsiaTheme="minorEastAsia"/>
          <w:lang w:eastAsia="ko-KR"/>
        </w:rPr>
        <w:t>accessible on</w:t>
      </w:r>
      <w:r w:rsidR="00A848C0" w:rsidRPr="00A848C0">
        <w:rPr>
          <w:rFonts w:eastAsiaTheme="minorEastAsia"/>
          <w:lang w:eastAsia="ko-KR"/>
        </w:rPr>
        <w:t xml:space="preserve"> online</w:t>
      </w:r>
      <w:r w:rsidR="00A848C0">
        <w:rPr>
          <w:rFonts w:eastAsiaTheme="minorEastAsia"/>
          <w:lang w:eastAsia="ko-KR"/>
        </w:rPr>
        <w:t xml:space="preserve"> </w:t>
      </w:r>
      <w:r>
        <w:rPr>
          <w:rFonts w:eastAsiaTheme="minorEastAsia"/>
          <w:lang w:eastAsia="ko-KR"/>
        </w:rPr>
        <w:t xml:space="preserve">travel platforms </w:t>
      </w:r>
      <w:r w:rsidR="00A848C0">
        <w:rPr>
          <w:rFonts w:eastAsiaTheme="minorEastAsia"/>
          <w:lang w:eastAsia="ko-KR"/>
        </w:rPr>
        <w:t>(e.g., TripAdvisor, Expedia, Booking</w:t>
      </w:r>
      <w:r w:rsidR="005C6B76">
        <w:rPr>
          <w:rFonts w:eastAsiaTheme="minorEastAsia"/>
          <w:lang w:eastAsia="ko-KR"/>
        </w:rPr>
        <w:t>, etc.</w:t>
      </w:r>
      <w:r w:rsidR="00A848C0">
        <w:rPr>
          <w:rFonts w:eastAsiaTheme="minorEastAsia"/>
          <w:lang w:eastAsia="ko-KR"/>
        </w:rPr>
        <w:t>)</w:t>
      </w:r>
      <w:r w:rsidR="00A848C0" w:rsidRPr="00A848C0">
        <w:rPr>
          <w:rFonts w:eastAsiaTheme="minorEastAsia"/>
          <w:lang w:eastAsia="ko-KR"/>
        </w:rPr>
        <w:t xml:space="preserve"> and </w:t>
      </w:r>
      <w:r w:rsidR="00A848C0">
        <w:rPr>
          <w:rFonts w:eastAsiaTheme="minorEastAsia"/>
          <w:lang w:eastAsia="ko-KR"/>
        </w:rPr>
        <w:t>can</w:t>
      </w:r>
      <w:r w:rsidR="00A848C0" w:rsidRPr="00A848C0">
        <w:rPr>
          <w:rFonts w:eastAsiaTheme="minorEastAsia"/>
          <w:lang w:eastAsia="ko-KR"/>
        </w:rPr>
        <w:t xml:space="preserve"> be viewed by </w:t>
      </w:r>
      <w:r w:rsidR="00A848C0">
        <w:rPr>
          <w:rFonts w:eastAsiaTheme="minorEastAsia"/>
          <w:lang w:eastAsia="ko-KR"/>
        </w:rPr>
        <w:t xml:space="preserve">other </w:t>
      </w:r>
      <w:r w:rsidR="00A848C0" w:rsidRPr="00A848C0">
        <w:rPr>
          <w:rFonts w:eastAsiaTheme="minorEastAsia"/>
          <w:lang w:eastAsia="ko-KR"/>
        </w:rPr>
        <w:t>potential customers</w:t>
      </w:r>
      <w:r w:rsidR="00A848C0">
        <w:rPr>
          <w:rFonts w:eastAsiaTheme="minorEastAsia"/>
          <w:lang w:eastAsia="ko-KR"/>
        </w:rPr>
        <w:t xml:space="preserve">, </w:t>
      </w:r>
      <w:r w:rsidR="005C6B76" w:rsidRPr="005C6B76">
        <w:rPr>
          <w:rFonts w:eastAsiaTheme="minorEastAsia" w:hint="eastAsia"/>
          <w:color w:val="0000FF"/>
          <w:lang w:eastAsia="ko-KR"/>
        </w:rPr>
        <w:t>p</w:t>
      </w:r>
      <w:r w:rsidRPr="005C6B76">
        <w:rPr>
          <w:rFonts w:eastAsiaTheme="minorEastAsia"/>
          <w:color w:val="0000FF"/>
          <w:lang w:eastAsia="ko-KR"/>
        </w:rPr>
        <w:t xml:space="preserve">otential travelers </w:t>
      </w:r>
      <w:r w:rsidRPr="008A3EBA">
        <w:rPr>
          <w:rFonts w:eastAsiaTheme="minorEastAsia"/>
          <w:lang w:eastAsia="ko-KR"/>
        </w:rPr>
        <w:t>can form perceptions of a company’s customer orientation and service quality without directly engaging with its employees (Lui, Bartosiak, Piccoli, &amp; Sadhya, 2018).</w:t>
      </w:r>
      <w:r>
        <w:rPr>
          <w:rFonts w:eastAsiaTheme="minorEastAsia"/>
          <w:lang w:eastAsia="ko-KR"/>
        </w:rPr>
        <w:t xml:space="preserve"> </w:t>
      </w:r>
      <w:r w:rsidRPr="008A3EBA">
        <w:rPr>
          <w:rFonts w:eastAsiaTheme="minorEastAsia"/>
          <w:lang w:eastAsia="ko-KR"/>
        </w:rPr>
        <w:t>Moreover, such responses are often interpreted as signals—either validating genuine compliments or indicating a hotel’s willingness to resolve issues. These signals can significantly influence customer attitudes and firm outcomes (Xie et al., 2014; Park &amp; Allen, 2013).</w:t>
      </w:r>
    </w:p>
    <w:p w14:paraId="33582745" w14:textId="3AFEB66A" w:rsidR="008A3EBA" w:rsidRDefault="008A3EBA" w:rsidP="00A75849">
      <w:pPr>
        <w:adjustRightInd w:val="0"/>
        <w:snapToGrid w:val="0"/>
        <w:spacing w:after="0"/>
        <w:ind w:firstLine="566"/>
        <w:rPr>
          <w:rFonts w:eastAsiaTheme="minorEastAsia"/>
          <w:lang w:eastAsia="ko-KR"/>
        </w:rPr>
      </w:pPr>
      <w:r w:rsidRPr="008A3EBA">
        <w:rPr>
          <w:rFonts w:eastAsiaTheme="minorEastAsia"/>
          <w:lang w:eastAsia="ko-KR"/>
        </w:rPr>
        <w:t>Research has shown that how organizations respond to reviews can impact consumer trust, perceived concern, satisfaction, and even inspire subsequent reviews (Gu &amp; Ye, 2014; Liu &amp; Park, 2015; Lui et al., 2018; Wang &amp; Chaudhry, 2018). For instance, Xie et al. (2014) found that manager responses to reviews about a hotel’s location on TripAdvisor positively influenced the hotel's future performance.</w:t>
      </w:r>
      <w:r w:rsidR="00905986">
        <w:rPr>
          <w:rFonts w:eastAsiaTheme="minorEastAsia" w:hint="eastAsia"/>
          <w:lang w:eastAsia="ko-KR"/>
        </w:rPr>
        <w:t xml:space="preserve"> </w:t>
      </w:r>
      <w:r w:rsidRPr="008A3EBA">
        <w:rPr>
          <w:rFonts w:eastAsiaTheme="minorEastAsia"/>
          <w:lang w:eastAsia="ko-KR"/>
        </w:rPr>
        <w:t>More specifically, scholars have examined optimal response strategies. Key factors such as the response agent (e.g., a general manager) and response style (e.g., a professional tone) have been found to enhance consumer perceptions of trustworthiness and organizational care (Sparks, So, &amp; Bradley, 2016).</w:t>
      </w:r>
      <w:r w:rsidR="004D2DD9">
        <w:rPr>
          <w:rFonts w:eastAsiaTheme="minorEastAsia"/>
          <w:lang w:eastAsia="ko-KR"/>
        </w:rPr>
        <w:t xml:space="preserve"> </w:t>
      </w:r>
      <w:r w:rsidRPr="008A3EBA">
        <w:rPr>
          <w:rFonts w:eastAsiaTheme="minorEastAsia"/>
          <w:lang w:eastAsia="ko-KR"/>
        </w:rPr>
        <w:t xml:space="preserve">Sheng et al. (2019) further identified that response speed, length, and sentiment influence the likelihood of future review submissions and their ratings. In particular, management responses that include detailed, specific content are more </w:t>
      </w:r>
      <w:r w:rsidRPr="008A3EBA">
        <w:rPr>
          <w:rFonts w:eastAsiaTheme="minorEastAsia"/>
          <w:lang w:eastAsia="ko-KR"/>
        </w:rPr>
        <w:lastRenderedPageBreak/>
        <w:t xml:space="preserve">likely to positively impact repeat customers’ future ratings. Interestingly, while sentiment (e.g., politeness or positivity) is relevant, it may not </w:t>
      </w:r>
      <w:r w:rsidR="005C6B76">
        <w:rPr>
          <w:rFonts w:eastAsiaTheme="minorEastAsia"/>
          <w:lang w:eastAsia="ko-KR"/>
        </w:rPr>
        <w:t xml:space="preserve">strongly influence </w:t>
      </w:r>
      <w:r w:rsidRPr="008A3EBA">
        <w:rPr>
          <w:rFonts w:eastAsiaTheme="minorEastAsia"/>
          <w:lang w:eastAsia="ko-KR"/>
        </w:rPr>
        <w:t>consumer behavior unless it aligns with the tone and content of the original review.</w:t>
      </w:r>
      <w:r>
        <w:rPr>
          <w:rFonts w:eastAsiaTheme="minorEastAsia"/>
          <w:lang w:eastAsia="ko-KR"/>
        </w:rPr>
        <w:t xml:space="preserve"> </w:t>
      </w:r>
      <w:r w:rsidRPr="008A3EBA">
        <w:rPr>
          <w:rFonts w:eastAsiaTheme="minorEastAsia"/>
          <w:lang w:eastAsia="ko-KR"/>
        </w:rPr>
        <w:t>In support of this, Xie</w:t>
      </w:r>
      <w:r w:rsidR="00CF10FD">
        <w:rPr>
          <w:rFonts w:eastAsiaTheme="minorEastAsia" w:hint="eastAsia"/>
          <w:lang w:eastAsia="ko-KR"/>
        </w:rPr>
        <w:t xml:space="preserve"> et al., </w:t>
      </w:r>
      <w:r w:rsidRPr="008A3EBA">
        <w:rPr>
          <w:rFonts w:eastAsiaTheme="minorEastAsia"/>
          <w:lang w:eastAsia="ko-KR"/>
        </w:rPr>
        <w:t>(2017) found that timely and comprehensive managerial responses contribute to improved financial performance. Meanwhile, Wang and Chaudhry (2018) emphasized the importance of tailoring responses rather than offering generic replies. Though personalization requires greater managerial effort and resources, their findings suggest that tailored responses amplify the effects of addressing positive and negative feedback differently, serving as a moderator that enhances consumer interpretation and engagement.</w:t>
      </w:r>
    </w:p>
    <w:p w14:paraId="05B3F49F" w14:textId="72E89946" w:rsidR="00673E28" w:rsidRPr="00673E28" w:rsidRDefault="00673E28" w:rsidP="00A75849">
      <w:pPr>
        <w:adjustRightInd w:val="0"/>
        <w:snapToGrid w:val="0"/>
        <w:spacing w:after="0"/>
        <w:ind w:firstLine="566"/>
        <w:rPr>
          <w:rFonts w:eastAsiaTheme="minorEastAsia"/>
          <w:lang w:eastAsia="ko-KR"/>
        </w:rPr>
      </w:pPr>
      <w:r w:rsidRPr="00673E28">
        <w:rPr>
          <w:rFonts w:eastAsiaTheme="minorEastAsia"/>
          <w:lang w:eastAsia="ko-KR"/>
        </w:rPr>
        <w:t xml:space="preserve">While prior studies have effectively highlighted the </w:t>
      </w:r>
      <w:r>
        <w:rPr>
          <w:rFonts w:eastAsiaTheme="minorEastAsia"/>
          <w:lang w:eastAsia="ko-KR"/>
        </w:rPr>
        <w:t>importance</w:t>
      </w:r>
      <w:r w:rsidRPr="00673E28">
        <w:rPr>
          <w:rFonts w:eastAsiaTheme="minorEastAsia"/>
          <w:lang w:eastAsia="ko-KR"/>
        </w:rPr>
        <w:t xml:space="preserve"> of managerial responses to online consumer reviews and proposed optimal response strategies, many small and medium-sized enterprises (SMEs)—which make up a substantial portion of the tourism industry—struggle to manage online customer relationships effectively due to limited resources (</w:t>
      </w:r>
      <w:r w:rsidR="00CF10FD" w:rsidRPr="00CF10FD">
        <w:rPr>
          <w:rFonts w:eastAsiaTheme="minorEastAsia"/>
          <w:lang w:eastAsia="ko-KR"/>
        </w:rPr>
        <w:t>Abuizz, Al-Musa, Hantash, &amp; Karam</w:t>
      </w:r>
      <w:r w:rsidRPr="00673E28">
        <w:rPr>
          <w:rFonts w:eastAsiaTheme="minorEastAsia"/>
          <w:lang w:eastAsia="ko-KR"/>
        </w:rPr>
        <w:t>, 2019). A major challenge for these firms lies in the sheer volume of platform-based customer reviews, which makes it difficult to extract meaningful insights and craft appropriate responses. This process can be both time-consuming and resource-intensive (Malik &amp; Bilal, 2024).</w:t>
      </w:r>
    </w:p>
    <w:p w14:paraId="3AA322BE" w14:textId="20D11C5E" w:rsidR="00412B36" w:rsidRDefault="00673E28" w:rsidP="00A75849">
      <w:pPr>
        <w:adjustRightInd w:val="0"/>
        <w:snapToGrid w:val="0"/>
        <w:spacing w:after="0"/>
        <w:ind w:firstLine="566"/>
        <w:rPr>
          <w:rFonts w:eastAsiaTheme="minorEastAsia"/>
          <w:lang w:eastAsia="ko-KR"/>
        </w:rPr>
      </w:pPr>
      <w:r w:rsidRPr="00673E28">
        <w:rPr>
          <w:rFonts w:eastAsiaTheme="minorEastAsia"/>
          <w:lang w:eastAsia="ko-KR"/>
        </w:rPr>
        <w:t>In particular, the growing expectation for businesses to address negative reviews has placed additional pressure on customer service managers. Research has shown that handling such feedback often leads to heightened levels of managerial stress (</w:t>
      </w:r>
      <w:r w:rsidR="00CF10FD" w:rsidRPr="00CF10FD">
        <w:rPr>
          <w:rFonts w:eastAsiaTheme="minorEastAsia"/>
          <w:lang w:eastAsia="ko-KR"/>
        </w:rPr>
        <w:t>Allard, Dunn, &amp; White</w:t>
      </w:r>
      <w:r w:rsidRPr="00673E28">
        <w:rPr>
          <w:rFonts w:eastAsiaTheme="minorEastAsia"/>
          <w:lang w:eastAsia="ko-KR"/>
        </w:rPr>
        <w:t xml:space="preserve">, 2020; </w:t>
      </w:r>
      <w:r w:rsidR="00D52A2A" w:rsidRPr="00D52A2A">
        <w:rPr>
          <w:rFonts w:eastAsiaTheme="minorEastAsia"/>
          <w:lang w:eastAsia="ko-KR"/>
        </w:rPr>
        <w:t>Chen, Gu, Ye, &amp; Zhu</w:t>
      </w:r>
      <w:r w:rsidRPr="00673E28">
        <w:rPr>
          <w:rFonts w:eastAsiaTheme="minorEastAsia"/>
          <w:lang w:eastAsia="ko-KR"/>
        </w:rPr>
        <w:t>, 2019). The American Psychiatric Association (2019) also recognized this issue, reporting that malicious or overly negative online reviews can significantly impact the mental well-</w:t>
      </w:r>
      <w:r w:rsidRPr="00673E28">
        <w:rPr>
          <w:rFonts w:eastAsiaTheme="minorEastAsia"/>
          <w:lang w:eastAsia="ko-KR"/>
        </w:rPr>
        <w:lastRenderedPageBreak/>
        <w:t>being of managers, and recommended several strategies to mitigate these effects.</w:t>
      </w:r>
      <w:r>
        <w:rPr>
          <w:rFonts w:eastAsiaTheme="minorEastAsia"/>
          <w:lang w:eastAsia="ko-KR"/>
        </w:rPr>
        <w:t xml:space="preserve"> </w:t>
      </w:r>
      <w:r w:rsidRPr="00673E28">
        <w:rPr>
          <w:rFonts w:eastAsiaTheme="minorEastAsia"/>
          <w:lang w:eastAsia="ko-KR"/>
        </w:rPr>
        <w:t>Given these challenges, the current study seeks to reduce the burden on managers, improve the quality of customer relationship management, and contribute to the practical application of the proposed artifact in real-world settings.</w:t>
      </w:r>
    </w:p>
    <w:p w14:paraId="07850299" w14:textId="55C7F5EB" w:rsidR="008E39AB" w:rsidRDefault="002940E7" w:rsidP="002940E7">
      <w:pPr>
        <w:adjustRightInd w:val="0"/>
        <w:snapToGrid w:val="0"/>
        <w:spacing w:after="0"/>
        <w:ind w:firstLine="566"/>
        <w:rPr>
          <w:rFonts w:eastAsiaTheme="minorEastAsia"/>
          <w:color w:val="0000FF"/>
          <w:lang w:eastAsia="ko-KR"/>
        </w:rPr>
      </w:pPr>
      <w:r w:rsidRPr="002940E7">
        <w:rPr>
          <w:color w:val="0000FF"/>
        </w:rPr>
        <w:t xml:space="preserve">From a design science perspective, these practical and theoretical insights can be translated into five design requirements for HormAS. First, the artifact should support </w:t>
      </w:r>
      <w:r>
        <w:rPr>
          <w:color w:val="0000FF"/>
        </w:rPr>
        <w:t>the timely generation of responses to reduce operational delays</w:t>
      </w:r>
      <w:r w:rsidRPr="002940E7">
        <w:rPr>
          <w:color w:val="0000FF"/>
        </w:rPr>
        <w:t xml:space="preserve"> and managerial workload. Second, it should generate context-specific responses that reflect the concrete content of each customer review. Third, it should identify affective and intentional cues, including sentiment, emotion, and customer intention, so that the generated response is aligned with the psychological meaning of the review. Fourth, it should support empathetic and professional communication, particularly when responding to negative or emotionally charged reviews. Fifth, it should preserve human oversight because review responses remain public managerial communications that may influence brand reputation and service recovery outcomes.</w:t>
      </w:r>
      <w:r>
        <w:rPr>
          <w:rFonts w:eastAsiaTheme="minorEastAsia" w:hint="eastAsia"/>
          <w:color w:val="0000FF"/>
          <w:lang w:eastAsia="ko-KR"/>
        </w:rPr>
        <w:t xml:space="preserve"> </w:t>
      </w:r>
      <w:r w:rsidRPr="002940E7">
        <w:rPr>
          <w:color w:val="0000FF"/>
        </w:rPr>
        <w:t xml:space="preserve">Accordingly, this study translates prior findings on effective managerial responses into the design logic of HormAS, a GAI-based artifact that integrates sentiment, emotion, and intention extraction with prompt-based response generation and human-in-the-loop review. In doing so, the study moves beyond identifying effective response attributes and demonstrates how </w:t>
      </w:r>
      <w:r>
        <w:rPr>
          <w:color w:val="0000FF"/>
        </w:rPr>
        <w:t>to operationalize them</w:t>
      </w:r>
      <w:r w:rsidRPr="002940E7">
        <w:rPr>
          <w:color w:val="0000FF"/>
        </w:rPr>
        <w:t xml:space="preserve"> in an AI-enabled review management artifact.</w:t>
      </w:r>
    </w:p>
    <w:p w14:paraId="25C6EEC4" w14:textId="77777777" w:rsidR="002940E7" w:rsidRPr="002940E7" w:rsidRDefault="002940E7" w:rsidP="002940E7">
      <w:pPr>
        <w:adjustRightInd w:val="0"/>
        <w:snapToGrid w:val="0"/>
        <w:spacing w:after="0"/>
        <w:ind w:firstLine="566"/>
        <w:rPr>
          <w:rFonts w:eastAsiaTheme="minorEastAsia"/>
          <w:b/>
          <w:i/>
          <w:lang w:eastAsia="ko-KR"/>
        </w:rPr>
      </w:pPr>
    </w:p>
    <w:p w14:paraId="1F78B15C" w14:textId="1F5C6F2A" w:rsidR="00412B36" w:rsidRPr="00F43457" w:rsidRDefault="00DE31A4" w:rsidP="00A75849">
      <w:pPr>
        <w:pStyle w:val="2"/>
        <w:adjustRightInd w:val="0"/>
        <w:snapToGrid w:val="0"/>
        <w:spacing w:before="0" w:after="0"/>
        <w:rPr>
          <w:rFonts w:eastAsia="Georgia"/>
        </w:rPr>
      </w:pPr>
      <w:commentRangeStart w:id="2"/>
      <w:r>
        <w:rPr>
          <w:color w:val="0000FF"/>
        </w:rPr>
        <w:lastRenderedPageBreak/>
        <w:t>2.2 Customer Review Analysis</w:t>
      </w:r>
      <w:commentRangeEnd w:id="2"/>
      <w:r w:rsidRPr="00F43457">
        <w:rPr>
          <w:rStyle w:val="af6"/>
          <w:rFonts w:eastAsia="Georgia"/>
          <w:sz w:val="24"/>
        </w:rPr>
        <w:commentReference w:id="2"/>
      </w:r>
    </w:p>
    <w:p w14:paraId="24199C26" w14:textId="0BBCB41D" w:rsidR="00276478" w:rsidRPr="00A75849" w:rsidRDefault="00DE31A4" w:rsidP="00A75849">
      <w:pPr>
        <w:adjustRightInd w:val="0"/>
        <w:snapToGrid w:val="0"/>
        <w:spacing w:after="0"/>
        <w:rPr>
          <w:rFonts w:eastAsiaTheme="minorEastAsia"/>
          <w:lang w:eastAsia="ko-KR"/>
        </w:rPr>
      </w:pPr>
      <w:r w:rsidRPr="00AB1DE8">
        <w:t xml:space="preserve">With the advancement of NLP technology, numerous studies in the hotel industry have employed these techniques to extract potentially important information from customer reviews (e.g., </w:t>
      </w:r>
      <w:r w:rsidRPr="00AB1DE8">
        <w:rPr>
          <w:rFonts w:eastAsia="바탕"/>
        </w:rPr>
        <w:fldChar w:fldCharType="begin"/>
      </w:r>
      <w:r w:rsidR="00D868E2">
        <w:instrText xml:space="preserve"> ADDIN ZOTERO_ITEM CSL_CITATION {"citationID":"agUREsJd","properties":{"formattedCitation":"(Muhammad et al. 2021; Zhang et al. 2022)","plainCitation":"(Muhammad et al. 2021; Zhang et al. 2022)","dontUpdate":true,"noteIndex":0},"citationItems":[{"id":2131,"uris":["http://zotero.org/users/3542779/items/PW27IFZA"],"itemData":{"id":2131,"type":"article-journal","container-title":"Procedia Computer Science","page":"728–735","publisher":"Elsevier","source":"Google Scholar","title":"Sentiment analysis using Word2vec and long short-term memory (LSTM) for Indonesian hotel reviews","volume":"179","author":[{"family":"Muhammad","given":"Putra Fissabil"},{"family":"Kusumaningrum","given":"Retno"},{"family":"Wibowo","given":"Adi"}],"issued":{"date-parts":[["2021"]]}}},{"id":2115,"uris":["http://zotero.org/users/3542779/items/MYQRBGPS"],"itemData":{"id":2115,"type":"article-journal","container-title":"Chaos, Solitons &amp; Fractals","page":"111867","publisher":"Elsevier","source":"Google Scholar","title":"Text emotion classification system based on multifractal methods","volume":"156","author":[{"family":"Zhang","given":"Rui"},{"family":"Jia","given":"Cairang"},{"family":"Wang","given":"Jian"}],"issued":{"date-parts":[["2022"]]}}}],"schema":"https://github.com/citation-style-language/schema/raw/master/csl-citation.json"} </w:instrText>
      </w:r>
      <w:r w:rsidRPr="00AB1DE8">
        <w:rPr>
          <w:rFonts w:eastAsia="바탕"/>
        </w:rPr>
        <w:fldChar w:fldCharType="separate"/>
      </w:r>
      <w:r w:rsidR="00CF10FD" w:rsidRPr="00CF10FD">
        <w:t xml:space="preserve"> Muhammad, Kusumaningrum, &amp; Wibowo</w:t>
      </w:r>
      <w:r w:rsidR="00CF10FD">
        <w:rPr>
          <w:rFonts w:eastAsiaTheme="minorEastAsia" w:hint="eastAsia"/>
          <w:lang w:eastAsia="ko-KR"/>
        </w:rPr>
        <w:t>,</w:t>
      </w:r>
      <w:r w:rsidRPr="00AB1DE8">
        <w:t xml:space="preserve"> 2021; </w:t>
      </w:r>
      <w:r w:rsidR="00CF10FD" w:rsidRPr="00CF10FD">
        <w:t>Zhang, Jia, &amp; Wang, 2022</w:t>
      </w:r>
      <w:r w:rsidRPr="00AB1DE8">
        <w:t>;</w:t>
      </w:r>
      <w:r w:rsidRPr="00AB1DE8">
        <w:fldChar w:fldCharType="end"/>
      </w:r>
      <w:r w:rsidRPr="00AB1DE8">
        <w:t xml:space="preserve"> see Table 1). A prominent technique for analyzing customer reviews is sentiment analysis, which categorizes the perceived sentiment of reviews into three categories: positive, negative, and neutral. Sentiment analysis is one of the most potent tools </w:t>
      </w:r>
      <w:r w:rsidRPr="00A75849">
        <w:t xml:space="preserve">for gauging consumer reactions and is actively used across various research domains, including the hotel industry </w:t>
      </w:r>
      <w:r w:rsidRPr="00A75849">
        <w:rPr>
          <w:rFonts w:eastAsia="바탕"/>
        </w:rPr>
        <w:fldChar w:fldCharType="begin"/>
      </w:r>
      <w:r w:rsidR="00D868E2">
        <w:instrText xml:space="preserve"> ADDIN ZOTERO_ITEM CSL_CITATION {"citationID":"OSztx9BG","properties":{"formattedCitation":"(Wankhade et al. 2022)","plainCitation":"(Wankhade et al. 2022)","dontUpdate":true,"noteIndex":0},"citationItems":[{"id":2087,"uris":["http://zotero.org/users/3542779/items/QXNV9APJ"],"itemData":{"id":2087,"type":"article-journal","container-title":"Artificial Intelligence Review","DOI":"10.1007/s10462-022-10144-1","ISSN":"0269-2821, 1573-7462","issue":"7","journalAbbreviation":"Artif Intell Rev","language":"en","page":"5731-5780","source":"DOI.org (Crossref)","title":"A survey on sentiment analysis methods, applications, and challenges","volume":"55","author":[{"family":"Wankhade","given":"Mayur"},{"family":"Rao","given":"Annavarapu Chandra Sekhara"},{"family":"Kulkarni","given":"Chaitanya"}],"issued":{"date-parts":[["2022",10]]}}}],"schema":"https://github.com/citation-style-language/schema/raw/master/csl-citation.json"} </w:instrText>
      </w:r>
      <w:r w:rsidRPr="00A75849">
        <w:rPr>
          <w:rFonts w:eastAsia="바탕"/>
        </w:rPr>
        <w:fldChar w:fldCharType="separate"/>
      </w:r>
      <w:r w:rsidRPr="00A75849">
        <w:t>(</w:t>
      </w:r>
      <w:r w:rsidR="00CF10FD" w:rsidRPr="00551D7E">
        <w:t>Wankhade, Rao, &amp; Kulkarni</w:t>
      </w:r>
      <w:r w:rsidR="00CF10FD">
        <w:rPr>
          <w:rFonts w:hint="eastAsia"/>
          <w:lang w:eastAsia="ko-KR"/>
        </w:rPr>
        <w:t>,</w:t>
      </w:r>
      <w:r w:rsidRPr="00A75849">
        <w:t xml:space="preserve"> 2022)</w:t>
      </w:r>
      <w:r w:rsidRPr="00A75849">
        <w:fldChar w:fldCharType="end"/>
      </w:r>
      <w:r w:rsidRPr="00A75849">
        <w:t xml:space="preserve">. Consequently, </w:t>
      </w:r>
      <w:r w:rsidR="007519CF" w:rsidRPr="00A75849">
        <w:t xml:space="preserve">the current </w:t>
      </w:r>
      <w:r w:rsidRPr="00A75849">
        <w:t>study emphasizes sentiment as a key factor in consumer reviews and seeks to identify additional factors built upon this foundation.</w:t>
      </w:r>
    </w:p>
    <w:p w14:paraId="2F3BB423" w14:textId="34C31231" w:rsidR="00412B36" w:rsidRPr="00A75849" w:rsidRDefault="00DE31A4" w:rsidP="00A75849">
      <w:pPr>
        <w:adjustRightInd w:val="0"/>
        <w:snapToGrid w:val="0"/>
        <w:spacing w:after="0"/>
        <w:jc w:val="center"/>
      </w:pPr>
      <w:r w:rsidRPr="00A75849">
        <w:t xml:space="preserve">Table </w:t>
      </w:r>
      <w:fldSimple w:instr=" SEQ Table \* ARABIC ">
        <w:r w:rsidR="00FD46EC">
          <w:rPr>
            <w:noProof/>
          </w:rPr>
          <w:t>1</w:t>
        </w:r>
      </w:fldSimple>
      <w:r w:rsidRPr="00A75849">
        <w:t>. Previous studies on online review analysis in the hospitality industry</w:t>
      </w:r>
    </w:p>
    <w:tbl>
      <w:tblPr>
        <w:tblW w:w="9341" w:type="dxa"/>
        <w:tblBorders>
          <w:top w:val="single" w:sz="12" w:space="0" w:color="auto"/>
          <w:insideH w:val="single" w:sz="4" w:space="0" w:color="auto"/>
        </w:tblBorders>
        <w:tblLook w:val="04A0" w:firstRow="1" w:lastRow="0" w:firstColumn="1" w:lastColumn="0" w:noHBand="0" w:noVBand="1"/>
      </w:tblPr>
      <w:tblGrid>
        <w:gridCol w:w="1384"/>
        <w:gridCol w:w="2585"/>
        <w:gridCol w:w="5372"/>
      </w:tblGrid>
      <w:tr w:rsidR="00412B36" w:rsidRPr="00A75849" w14:paraId="64CB1230" w14:textId="77777777" w:rsidTr="00276478">
        <w:tc>
          <w:tcPr>
            <w:tcW w:w="1384" w:type="dxa"/>
            <w:tcBorders>
              <w:top w:val="single" w:sz="12" w:space="0" w:color="auto"/>
              <w:bottom w:val="single" w:sz="12" w:space="0" w:color="auto"/>
            </w:tcBorders>
            <w:vAlign w:val="center"/>
          </w:tcPr>
          <w:p w14:paraId="207A61E2" w14:textId="77777777" w:rsidR="00412B36" w:rsidRPr="00A75849" w:rsidRDefault="00DE31A4">
            <w:pPr>
              <w:pStyle w:val="afc"/>
              <w:snapToGrid w:val="0"/>
              <w:spacing w:after="0" w:line="264" w:lineRule="auto"/>
              <w:ind w:left="0"/>
              <w:jc w:val="center"/>
              <w:rPr>
                <w:b/>
                <w:sz w:val="22"/>
                <w:szCs w:val="22"/>
              </w:rPr>
            </w:pPr>
            <w:r w:rsidRPr="00A75849">
              <w:rPr>
                <w:rFonts w:eastAsia="Georgia"/>
                <w:b/>
                <w:sz w:val="22"/>
                <w:szCs w:val="22"/>
              </w:rPr>
              <w:t>Method</w:t>
            </w:r>
          </w:p>
        </w:tc>
        <w:tc>
          <w:tcPr>
            <w:tcW w:w="2585" w:type="dxa"/>
            <w:tcBorders>
              <w:top w:val="single" w:sz="12" w:space="0" w:color="auto"/>
              <w:bottom w:val="single" w:sz="12" w:space="0" w:color="auto"/>
            </w:tcBorders>
            <w:vAlign w:val="center"/>
          </w:tcPr>
          <w:p w14:paraId="1209D34D" w14:textId="77777777" w:rsidR="00412B36" w:rsidRPr="00A75849" w:rsidRDefault="00DE31A4">
            <w:pPr>
              <w:pStyle w:val="afc"/>
              <w:snapToGrid w:val="0"/>
              <w:spacing w:after="0" w:line="264" w:lineRule="auto"/>
              <w:ind w:left="0"/>
              <w:jc w:val="center"/>
              <w:rPr>
                <w:b/>
                <w:sz w:val="22"/>
                <w:szCs w:val="22"/>
              </w:rPr>
            </w:pPr>
            <w:r w:rsidRPr="00A75849">
              <w:rPr>
                <w:rFonts w:eastAsia="Georgia"/>
                <w:b/>
                <w:sz w:val="22"/>
                <w:szCs w:val="22"/>
              </w:rPr>
              <w:t>Author(s) (Year)</w:t>
            </w:r>
          </w:p>
        </w:tc>
        <w:tc>
          <w:tcPr>
            <w:tcW w:w="5372" w:type="dxa"/>
            <w:tcBorders>
              <w:top w:val="single" w:sz="12" w:space="0" w:color="auto"/>
              <w:bottom w:val="single" w:sz="12" w:space="0" w:color="auto"/>
            </w:tcBorders>
            <w:vAlign w:val="center"/>
          </w:tcPr>
          <w:p w14:paraId="1DFBED4B" w14:textId="77777777" w:rsidR="00412B36" w:rsidRPr="00A75849" w:rsidRDefault="00DE31A4">
            <w:pPr>
              <w:pStyle w:val="afc"/>
              <w:snapToGrid w:val="0"/>
              <w:spacing w:after="0" w:line="264" w:lineRule="auto"/>
              <w:ind w:left="0"/>
              <w:jc w:val="center"/>
              <w:rPr>
                <w:b/>
                <w:sz w:val="22"/>
                <w:szCs w:val="22"/>
              </w:rPr>
            </w:pPr>
            <w:r w:rsidRPr="00A75849">
              <w:rPr>
                <w:rFonts w:eastAsia="Georgia"/>
                <w:b/>
                <w:sz w:val="22"/>
                <w:szCs w:val="22"/>
              </w:rPr>
              <w:t>Focus</w:t>
            </w:r>
          </w:p>
        </w:tc>
      </w:tr>
      <w:tr w:rsidR="00412B36" w:rsidRPr="00A75849" w14:paraId="525959B4" w14:textId="77777777" w:rsidTr="00276478">
        <w:tc>
          <w:tcPr>
            <w:tcW w:w="1384" w:type="dxa"/>
            <w:vMerge w:val="restart"/>
            <w:tcBorders>
              <w:top w:val="single" w:sz="12" w:space="0" w:color="auto"/>
            </w:tcBorders>
            <w:vAlign w:val="center"/>
          </w:tcPr>
          <w:p w14:paraId="5D85A143" w14:textId="77777777" w:rsidR="00412B36" w:rsidRPr="00A75849" w:rsidRDefault="00DE31A4">
            <w:pPr>
              <w:spacing w:after="0" w:line="264" w:lineRule="auto"/>
              <w:jc w:val="center"/>
              <w:rPr>
                <w:sz w:val="22"/>
                <w:szCs w:val="22"/>
              </w:rPr>
            </w:pPr>
            <w:r w:rsidRPr="00A75849">
              <w:rPr>
                <w:rFonts w:eastAsia="Georgia"/>
                <w:sz w:val="22"/>
                <w:szCs w:val="22"/>
              </w:rPr>
              <w:t>Sentiment</w:t>
            </w:r>
          </w:p>
          <w:p w14:paraId="6A8881C5" w14:textId="77777777" w:rsidR="00412B36" w:rsidRPr="00A75849" w:rsidRDefault="00DE31A4">
            <w:pPr>
              <w:spacing w:after="0" w:line="264" w:lineRule="auto"/>
              <w:jc w:val="center"/>
              <w:rPr>
                <w:sz w:val="22"/>
                <w:szCs w:val="22"/>
              </w:rPr>
            </w:pPr>
            <w:r w:rsidRPr="00A75849">
              <w:rPr>
                <w:rFonts w:eastAsia="Georgia"/>
                <w:sz w:val="22"/>
                <w:szCs w:val="22"/>
              </w:rPr>
              <w:t>Analysis</w:t>
            </w:r>
          </w:p>
        </w:tc>
        <w:tc>
          <w:tcPr>
            <w:tcW w:w="2585" w:type="dxa"/>
            <w:tcBorders>
              <w:top w:val="single" w:sz="12" w:space="0" w:color="auto"/>
            </w:tcBorders>
            <w:vAlign w:val="center"/>
          </w:tcPr>
          <w:p w14:paraId="11E75B21" w14:textId="33EA0A46" w:rsidR="00412B36" w:rsidRPr="00A75849" w:rsidRDefault="00DE31A4">
            <w:pPr>
              <w:spacing w:after="0" w:line="264" w:lineRule="auto"/>
              <w:jc w:val="center"/>
              <w:rPr>
                <w:sz w:val="22"/>
                <w:szCs w:val="22"/>
              </w:rPr>
            </w:pPr>
            <w:r w:rsidRPr="00A75849">
              <w:rPr>
                <w:rFonts w:eastAsia="바탕"/>
                <w:sz w:val="22"/>
                <w:szCs w:val="22"/>
              </w:rPr>
              <w:fldChar w:fldCharType="begin"/>
            </w:r>
            <w:r w:rsidR="00D868E2">
              <w:rPr>
                <w:sz w:val="22"/>
                <w:szCs w:val="22"/>
              </w:rPr>
              <w:instrText xml:space="preserve"> ADDIN ZOTERO_ITEM CSL_CITATION {"citationID":"TchouV39","properties":{"formattedCitation":"(Li et al. 2018)","plainCitation":"(Li et al. 2018)","dontUpdate":true,"noteIndex":0},"citationItems":[{"id":2138,"uris":["http://zotero.org/users/3542779/items/QLXLFBQR"],"itemData":{"id":2138,"type":"article-journal","container-title":"Sustainability","issue":"9","page":"3313","publisher":"MDPI","source":"Google Scholar","title":"Tourism review sentiment classification using a bidirectional recurrent neural network with an attention mechanism and topic-enriched word vectors","volume":"10","author":[{"family":"Li","given":"Qin"},{"family":"Li","given":"Shaobo"},{"family":"Hu","given":"Jie"},{"family":"Zhang","given":"Sen"},{"family":"Hu","given":"Jianjun"}],"issued":{"date-parts":[["2018"]]}}}],"schema":"https://github.com/citation-style-language/schema/raw/master/csl-citation.json"} </w:instrText>
            </w:r>
            <w:r w:rsidRPr="00A75849">
              <w:rPr>
                <w:rFonts w:eastAsia="바탕"/>
                <w:sz w:val="22"/>
                <w:szCs w:val="22"/>
              </w:rPr>
              <w:fldChar w:fldCharType="separate"/>
            </w:r>
            <w:r w:rsidRPr="00A75849">
              <w:rPr>
                <w:rFonts w:eastAsia="Georgia"/>
                <w:sz w:val="22"/>
                <w:szCs w:val="22"/>
              </w:rPr>
              <w:t>Li et al. (2018)</w:t>
            </w:r>
            <w:r w:rsidRPr="00A75849">
              <w:rPr>
                <w:rFonts w:eastAsia="Georgia"/>
                <w:sz w:val="22"/>
                <w:szCs w:val="22"/>
              </w:rPr>
              <w:fldChar w:fldCharType="end"/>
            </w:r>
          </w:p>
        </w:tc>
        <w:tc>
          <w:tcPr>
            <w:tcW w:w="5372" w:type="dxa"/>
            <w:tcBorders>
              <w:top w:val="single" w:sz="12" w:space="0" w:color="auto"/>
            </w:tcBorders>
            <w:vAlign w:val="center"/>
          </w:tcPr>
          <w:p w14:paraId="739FBE6D" w14:textId="3F463A61" w:rsidR="00412B36" w:rsidRPr="00A75849" w:rsidRDefault="009E15AF">
            <w:pPr>
              <w:spacing w:after="0" w:line="264" w:lineRule="auto"/>
              <w:jc w:val="left"/>
              <w:rPr>
                <w:sz w:val="22"/>
                <w:szCs w:val="22"/>
              </w:rPr>
            </w:pPr>
            <w:r w:rsidRPr="00A75849">
              <w:rPr>
                <w:rFonts w:eastAsia="Georgia"/>
                <w:sz w:val="22"/>
                <w:szCs w:val="22"/>
              </w:rPr>
              <w:t xml:space="preserve">Performed </w:t>
            </w:r>
            <w:r w:rsidR="00DE31A4" w:rsidRPr="00A75849">
              <w:rPr>
                <w:rFonts w:eastAsia="Georgia"/>
                <w:sz w:val="22"/>
                <w:szCs w:val="22"/>
              </w:rPr>
              <w:t xml:space="preserve">sentiment analysis of tourism reviews using </w:t>
            </w:r>
            <w:r w:rsidRPr="00A75849">
              <w:rPr>
                <w:rFonts w:eastAsia="Georgia"/>
                <w:sz w:val="22"/>
                <w:szCs w:val="22"/>
              </w:rPr>
              <w:t xml:space="preserve">recurrent neural network </w:t>
            </w:r>
            <w:r w:rsidR="00DE31A4" w:rsidRPr="00A75849">
              <w:rPr>
                <w:rFonts w:eastAsia="Georgia"/>
                <w:sz w:val="22"/>
                <w:szCs w:val="22"/>
              </w:rPr>
              <w:t>and attention mechanism-based key topic word vectors.</w:t>
            </w:r>
          </w:p>
        </w:tc>
      </w:tr>
      <w:tr w:rsidR="00412B36" w:rsidRPr="00A75849" w14:paraId="310C7DEF" w14:textId="77777777" w:rsidTr="00276478">
        <w:tc>
          <w:tcPr>
            <w:tcW w:w="1384" w:type="dxa"/>
            <w:vMerge/>
          </w:tcPr>
          <w:p w14:paraId="48D31CD7" w14:textId="77777777" w:rsidR="00412B36" w:rsidRPr="00A75849" w:rsidRDefault="00412B36">
            <w:pPr>
              <w:rPr>
                <w:sz w:val="22"/>
                <w:szCs w:val="22"/>
              </w:rPr>
            </w:pPr>
          </w:p>
        </w:tc>
        <w:tc>
          <w:tcPr>
            <w:tcW w:w="2585" w:type="dxa"/>
            <w:vAlign w:val="center"/>
          </w:tcPr>
          <w:p w14:paraId="660644C3" w14:textId="195B362D" w:rsidR="00412B36" w:rsidRPr="00A75849" w:rsidRDefault="00DE31A4">
            <w:pPr>
              <w:spacing w:after="0" w:line="264" w:lineRule="auto"/>
              <w:jc w:val="center"/>
              <w:rPr>
                <w:sz w:val="22"/>
                <w:szCs w:val="22"/>
              </w:rPr>
            </w:pPr>
            <w:r w:rsidRPr="00A75849">
              <w:rPr>
                <w:rFonts w:eastAsia="바탕"/>
                <w:sz w:val="22"/>
                <w:szCs w:val="22"/>
              </w:rPr>
              <w:fldChar w:fldCharType="begin"/>
            </w:r>
            <w:r w:rsidR="00D868E2">
              <w:rPr>
                <w:sz w:val="22"/>
                <w:szCs w:val="22"/>
              </w:rPr>
              <w:instrText xml:space="preserve"> ADDIN ZOTERO_ITEM CSL_CITATION {"citationID":"ctiIAkRy","properties":{"formattedCitation":"(Farisi et al. 2019)","plainCitation":"(Farisi et al. 2019)","dontUpdate":true,"noteIndex":0},"citationItems":[{"id":1959,"uris":["http://zotero.org/users/3542779/items/4YTSLE4N"],"itemData":{"id":1959,"type":"paper-conference","container-title":"Journal of Physics: Conference Series","issue":"1","page":"012024","publisher":"IOP Publishing","source":"Google Scholar","title":"Sentiment analysis on hotel reviews using Multinomial Naïve Bayes classifier","URL":"https://iopscience.iop.org/article/10.1088/1742-6596/1192/1/012024/meta","volume":"1192","author":[{"family":"Farisi","given":"Arif Abdurrahman"},{"family":"Sibaroni","given":"Yuliant"},{"family":"Al Faraby","given":"Said"}],"accessed":{"date-parts":[["2025",1,7]]},"issued":{"date-parts":[["2019"]]}}}],"schema":"https://github.com/citation-style-language/schema/raw/master/csl-citation.json"} </w:instrText>
            </w:r>
            <w:r w:rsidRPr="00A75849">
              <w:rPr>
                <w:rFonts w:eastAsia="바탕"/>
                <w:sz w:val="22"/>
                <w:szCs w:val="22"/>
              </w:rPr>
              <w:fldChar w:fldCharType="separate"/>
            </w:r>
            <w:r w:rsidRPr="00A75849">
              <w:rPr>
                <w:rFonts w:eastAsia="Georgia"/>
                <w:sz w:val="22"/>
                <w:szCs w:val="22"/>
              </w:rPr>
              <w:t>Farisi et al. (2019)</w:t>
            </w:r>
            <w:r w:rsidRPr="00A75849">
              <w:rPr>
                <w:rFonts w:eastAsia="Georgia"/>
                <w:sz w:val="22"/>
                <w:szCs w:val="22"/>
              </w:rPr>
              <w:fldChar w:fldCharType="end"/>
            </w:r>
          </w:p>
        </w:tc>
        <w:tc>
          <w:tcPr>
            <w:tcW w:w="5372" w:type="dxa"/>
            <w:vAlign w:val="center"/>
          </w:tcPr>
          <w:p w14:paraId="1988D2D2" w14:textId="043A7887" w:rsidR="00412B36" w:rsidRPr="00A75849" w:rsidRDefault="009E15AF">
            <w:pPr>
              <w:spacing w:after="0" w:line="264" w:lineRule="auto"/>
              <w:jc w:val="left"/>
              <w:rPr>
                <w:sz w:val="22"/>
                <w:szCs w:val="22"/>
              </w:rPr>
            </w:pPr>
            <w:r w:rsidRPr="00A75849">
              <w:rPr>
                <w:rFonts w:eastAsia="Georgia"/>
                <w:sz w:val="22"/>
                <w:szCs w:val="22"/>
              </w:rPr>
              <w:t xml:space="preserve">Performed </w:t>
            </w:r>
            <w:r w:rsidR="00DE31A4" w:rsidRPr="00A75849">
              <w:rPr>
                <w:rFonts w:eastAsia="Georgia"/>
                <w:sz w:val="22"/>
                <w:szCs w:val="22"/>
              </w:rPr>
              <w:t>sentiment analysis of hotel reviews using a multinomial naive Bayes classification model.</w:t>
            </w:r>
          </w:p>
        </w:tc>
      </w:tr>
      <w:tr w:rsidR="00412B36" w:rsidRPr="00A75849" w14:paraId="7BDE02EE" w14:textId="77777777" w:rsidTr="00276478">
        <w:tc>
          <w:tcPr>
            <w:tcW w:w="1384" w:type="dxa"/>
            <w:vMerge/>
            <w:tcBorders>
              <w:bottom w:val="single" w:sz="4" w:space="0" w:color="auto"/>
            </w:tcBorders>
          </w:tcPr>
          <w:p w14:paraId="474803C7" w14:textId="77777777" w:rsidR="00412B36" w:rsidRPr="00A75849" w:rsidRDefault="00412B36">
            <w:pPr>
              <w:rPr>
                <w:sz w:val="22"/>
                <w:szCs w:val="22"/>
              </w:rPr>
            </w:pPr>
          </w:p>
        </w:tc>
        <w:tc>
          <w:tcPr>
            <w:tcW w:w="2585" w:type="dxa"/>
            <w:tcBorders>
              <w:bottom w:val="single" w:sz="4" w:space="0" w:color="auto"/>
            </w:tcBorders>
            <w:vAlign w:val="center"/>
          </w:tcPr>
          <w:p w14:paraId="30C5CDD9" w14:textId="45B061E7" w:rsidR="00412B36" w:rsidRPr="00A75849" w:rsidRDefault="00DE31A4">
            <w:pPr>
              <w:spacing w:after="0" w:line="264" w:lineRule="auto"/>
              <w:jc w:val="center"/>
              <w:rPr>
                <w:sz w:val="22"/>
                <w:szCs w:val="22"/>
              </w:rPr>
            </w:pPr>
            <w:r w:rsidRPr="00A75849">
              <w:rPr>
                <w:rFonts w:eastAsia="바탕"/>
                <w:sz w:val="22"/>
                <w:szCs w:val="22"/>
              </w:rPr>
              <w:fldChar w:fldCharType="begin"/>
            </w:r>
            <w:r w:rsidR="00D868E2">
              <w:rPr>
                <w:sz w:val="22"/>
                <w:szCs w:val="22"/>
              </w:rPr>
              <w:instrText xml:space="preserve"> ADDIN ZOTERO_ITEM CSL_CITATION {"citationID":"tCbvl1yA","properties":{"formattedCitation":"(Muhammad et al. 2021)","plainCitation":"(Muhammad et al. 2021)","dontUpdate":true,"noteIndex":0},"citationItems":[{"id":2131,"uris":["http://zotero.org/users/3542779/items/PW27IFZA"],"itemData":{"id":2131,"type":"article-journal","container-title":"Procedia Computer Science","page":"728–735","publisher":"Elsevier","source":"Google Scholar","title":"Sentiment analysis using Word2vec and long short-term memory (LSTM) for Indonesian hotel reviews","volume":"179","author":[{"family":"Muhammad","given":"Putra Fissabil"},{"family":"Kusumaningrum","given":"Retno"},{"family":"Wibowo","given":"Adi"}],"issued":{"date-parts":[["2021"]]}}}],"schema":"https://github.com/citation-style-language/schema/raw/master/csl-citation.json"} </w:instrText>
            </w:r>
            <w:r w:rsidRPr="00A75849">
              <w:rPr>
                <w:rFonts w:eastAsia="바탕"/>
                <w:sz w:val="22"/>
                <w:szCs w:val="22"/>
              </w:rPr>
              <w:fldChar w:fldCharType="separate"/>
            </w:r>
            <w:r w:rsidRPr="00A75849">
              <w:rPr>
                <w:rFonts w:eastAsia="Georgia"/>
                <w:sz w:val="22"/>
                <w:szCs w:val="22"/>
              </w:rPr>
              <w:t>Muhammad et al. (2021)</w:t>
            </w:r>
            <w:r w:rsidRPr="00A75849">
              <w:rPr>
                <w:rFonts w:eastAsia="Georgia"/>
                <w:sz w:val="22"/>
                <w:szCs w:val="22"/>
              </w:rPr>
              <w:fldChar w:fldCharType="end"/>
            </w:r>
          </w:p>
        </w:tc>
        <w:tc>
          <w:tcPr>
            <w:tcW w:w="5372" w:type="dxa"/>
            <w:tcBorders>
              <w:bottom w:val="single" w:sz="4" w:space="0" w:color="auto"/>
            </w:tcBorders>
            <w:vAlign w:val="center"/>
          </w:tcPr>
          <w:p w14:paraId="2F76CE88" w14:textId="5EBD448C" w:rsidR="00412B36" w:rsidRPr="00A75849" w:rsidRDefault="009E15AF">
            <w:pPr>
              <w:spacing w:after="0" w:line="264" w:lineRule="auto"/>
              <w:jc w:val="left"/>
              <w:rPr>
                <w:sz w:val="22"/>
                <w:szCs w:val="22"/>
              </w:rPr>
            </w:pPr>
            <w:r w:rsidRPr="00A75849">
              <w:rPr>
                <w:rFonts w:eastAsia="Georgia"/>
                <w:sz w:val="22"/>
                <w:szCs w:val="22"/>
              </w:rPr>
              <w:t xml:space="preserve">Performed </w:t>
            </w:r>
            <w:r w:rsidR="00DE31A4" w:rsidRPr="00A75849">
              <w:rPr>
                <w:rFonts w:eastAsia="Georgia"/>
                <w:sz w:val="22"/>
                <w:szCs w:val="22"/>
              </w:rPr>
              <w:t xml:space="preserve">sentiment analysis of hotel reviews using Word2vec and </w:t>
            </w:r>
            <w:r w:rsidRPr="00A75849">
              <w:rPr>
                <w:rFonts w:eastAsia="Georgia"/>
                <w:sz w:val="22"/>
                <w:szCs w:val="22"/>
              </w:rPr>
              <w:t xml:space="preserve">long short-term memory </w:t>
            </w:r>
            <w:r w:rsidR="00DE31A4" w:rsidRPr="00A75849">
              <w:rPr>
                <w:rFonts w:eastAsia="Georgia"/>
                <w:sz w:val="22"/>
                <w:szCs w:val="22"/>
              </w:rPr>
              <w:t>models.</w:t>
            </w:r>
          </w:p>
        </w:tc>
      </w:tr>
      <w:tr w:rsidR="00412B36" w:rsidRPr="00A75849" w14:paraId="556E957A" w14:textId="77777777" w:rsidTr="00276478">
        <w:tc>
          <w:tcPr>
            <w:tcW w:w="1384" w:type="dxa"/>
            <w:vMerge w:val="restart"/>
            <w:tcBorders>
              <w:top w:val="single" w:sz="4" w:space="0" w:color="auto"/>
              <w:bottom w:val="single" w:sz="4" w:space="0" w:color="auto"/>
            </w:tcBorders>
            <w:vAlign w:val="center"/>
          </w:tcPr>
          <w:p w14:paraId="0F236843" w14:textId="77777777" w:rsidR="00412B36" w:rsidRPr="00A75849" w:rsidRDefault="00DE31A4">
            <w:pPr>
              <w:spacing w:after="0" w:line="264" w:lineRule="auto"/>
              <w:jc w:val="center"/>
              <w:rPr>
                <w:sz w:val="22"/>
                <w:szCs w:val="22"/>
              </w:rPr>
            </w:pPr>
            <w:r w:rsidRPr="00A75849">
              <w:rPr>
                <w:rFonts w:eastAsia="Georgia"/>
                <w:sz w:val="22"/>
                <w:szCs w:val="22"/>
              </w:rPr>
              <w:t>Emotion</w:t>
            </w:r>
          </w:p>
          <w:p w14:paraId="5C63994C" w14:textId="77777777" w:rsidR="00412B36" w:rsidRPr="00A75849" w:rsidRDefault="00DE31A4">
            <w:pPr>
              <w:spacing w:after="0" w:line="264" w:lineRule="auto"/>
              <w:jc w:val="center"/>
              <w:rPr>
                <w:sz w:val="22"/>
                <w:szCs w:val="22"/>
              </w:rPr>
            </w:pPr>
            <w:r w:rsidRPr="00A75849">
              <w:rPr>
                <w:rFonts w:eastAsia="Georgia"/>
                <w:sz w:val="22"/>
                <w:szCs w:val="22"/>
              </w:rPr>
              <w:t>Analysis</w:t>
            </w:r>
          </w:p>
        </w:tc>
        <w:tc>
          <w:tcPr>
            <w:tcW w:w="2585" w:type="dxa"/>
            <w:tcBorders>
              <w:top w:val="single" w:sz="4" w:space="0" w:color="auto"/>
              <w:bottom w:val="single" w:sz="4" w:space="0" w:color="auto"/>
            </w:tcBorders>
            <w:vAlign w:val="center"/>
          </w:tcPr>
          <w:p w14:paraId="73FCD2F8" w14:textId="691F07EB" w:rsidR="00412B36" w:rsidRPr="00A75849" w:rsidRDefault="00DE31A4">
            <w:pPr>
              <w:spacing w:after="0" w:line="264" w:lineRule="auto"/>
              <w:jc w:val="center"/>
              <w:rPr>
                <w:sz w:val="22"/>
                <w:szCs w:val="22"/>
              </w:rPr>
            </w:pPr>
            <w:r w:rsidRPr="00A75849">
              <w:rPr>
                <w:rFonts w:eastAsia="바탕"/>
                <w:sz w:val="22"/>
                <w:szCs w:val="22"/>
              </w:rPr>
              <w:fldChar w:fldCharType="begin"/>
            </w:r>
            <w:r w:rsidR="00D868E2">
              <w:rPr>
                <w:sz w:val="22"/>
                <w:szCs w:val="22"/>
              </w:rPr>
              <w:instrText xml:space="preserve"> ADDIN ZOTERO_ITEM CSL_CITATION {"citationID":"JHYJfuyu","properties":{"formattedCitation":"(Martin and Pu 2014)","plainCitation":"(Martin and Pu 2014)","dontUpdate":true,"noteIndex":0},"citationItems":[{"id":1958,"uris":["http://zotero.org/users/3542779/items/GY744KKQ"],"itemData":{"id":1958,"type":"paper-conference","container-title":"Proceedings of the AAAI conference on artificial intelligence","issue":"1","source":"Google Scholar","title":"Prediction of helpful reviews using emotions extraction","URL":"https://ojs.aaai.org/index.php/AAAI/article/view/8937","volume":"28","author":[{"family":"Martin","given":"Lionel"},{"family":"Pu","given":"Pearl"}],"accessed":{"date-parts":[["2025",1,7]]},"issued":{"date-parts":[["2014"]]}}}],"schema":"https://github.com/citation-style-language/schema/raw/master/csl-citation.json"} </w:instrText>
            </w:r>
            <w:r w:rsidRPr="00A75849">
              <w:rPr>
                <w:rFonts w:eastAsia="바탕"/>
                <w:sz w:val="22"/>
                <w:szCs w:val="22"/>
              </w:rPr>
              <w:fldChar w:fldCharType="separate"/>
            </w:r>
            <w:r w:rsidRPr="00A75849">
              <w:rPr>
                <w:rFonts w:eastAsia="Georgia"/>
                <w:sz w:val="22"/>
                <w:szCs w:val="22"/>
              </w:rPr>
              <w:t>Martin and Pu (2014)</w:t>
            </w:r>
            <w:r w:rsidRPr="00A75849">
              <w:rPr>
                <w:rFonts w:eastAsia="Georgia"/>
                <w:sz w:val="22"/>
                <w:szCs w:val="22"/>
              </w:rPr>
              <w:fldChar w:fldCharType="end"/>
            </w:r>
          </w:p>
        </w:tc>
        <w:tc>
          <w:tcPr>
            <w:tcW w:w="5372" w:type="dxa"/>
            <w:tcBorders>
              <w:top w:val="single" w:sz="4" w:space="0" w:color="auto"/>
              <w:bottom w:val="single" w:sz="4" w:space="0" w:color="auto"/>
            </w:tcBorders>
            <w:vAlign w:val="center"/>
          </w:tcPr>
          <w:p w14:paraId="4536768B" w14:textId="568FA300" w:rsidR="00412B36" w:rsidRPr="00A75849" w:rsidRDefault="009E15AF">
            <w:pPr>
              <w:spacing w:after="0" w:line="264" w:lineRule="auto"/>
              <w:jc w:val="left"/>
              <w:rPr>
                <w:sz w:val="22"/>
                <w:szCs w:val="22"/>
              </w:rPr>
            </w:pPr>
            <w:r w:rsidRPr="00A75849">
              <w:rPr>
                <w:rFonts w:eastAsia="Georgia"/>
                <w:sz w:val="22"/>
                <w:szCs w:val="22"/>
              </w:rPr>
              <w:t>P</w:t>
            </w:r>
            <w:r w:rsidR="00DE31A4" w:rsidRPr="00A75849">
              <w:rPr>
                <w:rFonts w:eastAsia="Georgia"/>
                <w:sz w:val="22"/>
                <w:szCs w:val="22"/>
              </w:rPr>
              <w:t>redict</w:t>
            </w:r>
            <w:r w:rsidRPr="00A75849">
              <w:rPr>
                <w:rFonts w:eastAsia="Georgia"/>
                <w:sz w:val="22"/>
                <w:szCs w:val="22"/>
              </w:rPr>
              <w:t>ed</w:t>
            </w:r>
            <w:r w:rsidR="00DE31A4" w:rsidRPr="00A75849">
              <w:rPr>
                <w:rFonts w:eastAsia="Georgia"/>
                <w:sz w:val="22"/>
                <w:szCs w:val="22"/>
              </w:rPr>
              <w:t xml:space="preserve"> helpful hotel reviews using emotion extraction techniques.</w:t>
            </w:r>
          </w:p>
        </w:tc>
      </w:tr>
      <w:tr w:rsidR="00412B36" w:rsidRPr="00A75849" w14:paraId="48721E13" w14:textId="77777777" w:rsidTr="00276478">
        <w:tc>
          <w:tcPr>
            <w:tcW w:w="1384" w:type="dxa"/>
            <w:vMerge/>
            <w:tcBorders>
              <w:top w:val="single" w:sz="4" w:space="0" w:color="auto"/>
              <w:bottom w:val="single" w:sz="4" w:space="0" w:color="auto"/>
            </w:tcBorders>
          </w:tcPr>
          <w:p w14:paraId="0E694124" w14:textId="77777777" w:rsidR="00412B36" w:rsidRPr="00A75849" w:rsidRDefault="00412B36">
            <w:pPr>
              <w:rPr>
                <w:sz w:val="22"/>
                <w:szCs w:val="22"/>
              </w:rPr>
            </w:pPr>
          </w:p>
        </w:tc>
        <w:tc>
          <w:tcPr>
            <w:tcW w:w="2585" w:type="dxa"/>
            <w:tcBorders>
              <w:top w:val="single" w:sz="4" w:space="0" w:color="auto"/>
              <w:bottom w:val="single" w:sz="4" w:space="0" w:color="auto"/>
            </w:tcBorders>
            <w:vAlign w:val="center"/>
          </w:tcPr>
          <w:p w14:paraId="76F4B10E" w14:textId="158600FF" w:rsidR="00412B36" w:rsidRPr="00A75849" w:rsidRDefault="00DE31A4">
            <w:pPr>
              <w:spacing w:after="0" w:line="264" w:lineRule="auto"/>
              <w:jc w:val="center"/>
              <w:rPr>
                <w:sz w:val="22"/>
                <w:szCs w:val="22"/>
              </w:rPr>
            </w:pPr>
            <w:r w:rsidRPr="00A75849">
              <w:rPr>
                <w:rFonts w:eastAsia="바탕"/>
                <w:sz w:val="22"/>
                <w:szCs w:val="22"/>
              </w:rPr>
              <w:fldChar w:fldCharType="begin"/>
            </w:r>
            <w:r w:rsidR="00D868E2">
              <w:rPr>
                <w:sz w:val="22"/>
                <w:szCs w:val="22"/>
              </w:rPr>
              <w:instrText xml:space="preserve"> ADDIN ZOTERO_ITEM CSL_CITATION {"citationID":"Vgw5xeFR","properties":{"formattedCitation":"(Wu et al. 2023)","plainCitation":"(Wu et al. 2023)","dontUpdate":true,"noteIndex":0},"citationItems":[{"id":1957,"uris":["http://zotero.org/users/3542779/items/QXNNVDDK"],"itemData":{"id":1957,"type":"article-journal","abstract":"As the luxury market and associated experiential consumption continues to rise, the hospitality management literature lags somewhat behind practice in examining luxury experiences. This research presents an exploratory analysis of luxury hotel experiences via the approach of topic modeling and emotion detection in online luxury hotel reviews. Results demonstrate that “people” and “product—activity &amp; wellness” aspects of luxury hotel experiences tend to be positively associated with online review ratings. The “product—food &amp; beverage” and “physical evidence and place” aspects may produce mixed effects on rating levels. Finally, the “process” and “price and promotion” aspects tend to be negatively associated with online review ratings. Findings further reveal that such effects function via the mediation paths of various categories of discrete emotions. These results offer enriching insight for hospitality management research and practice regarding luxury hotel experiences.","container-title":"Journal of Hospitality &amp; Tourism Research","DOI":"10.1177/10963480221103222","ISSN":"1096-3480, 1557-7554","issue":"8","journalAbbreviation":"Journal of Hospitality &amp; Tourism Research","language":"en","page":"1425-1452","source":"DOI.org (Crossref)","title":"Feeling Luxe: A Topic Modeling × Emotion Detection Analysis of Luxury Hotel Experiences","title-short":"Feeling Luxe","volume":"47","author":[{"family":"Wu","given":"Laurie"},{"family":"Yang","given":"Wan"},{"family":"Gao","given":"Yixing (Lisa)"},{"family":"Ma","given":"Shihan (David)"}],"issued":{"date-parts":[["2023",11]]}}}],"schema":"https://github.com/citation-style-language/schema/raw/master/csl-citation.json"} </w:instrText>
            </w:r>
            <w:r w:rsidRPr="00A75849">
              <w:rPr>
                <w:rFonts w:eastAsia="바탕"/>
                <w:sz w:val="22"/>
                <w:szCs w:val="22"/>
              </w:rPr>
              <w:fldChar w:fldCharType="separate"/>
            </w:r>
            <w:r w:rsidRPr="00A75849">
              <w:rPr>
                <w:rFonts w:eastAsia="Georgia"/>
                <w:sz w:val="22"/>
                <w:szCs w:val="22"/>
              </w:rPr>
              <w:t>Wu et al. (2023)</w:t>
            </w:r>
            <w:r w:rsidRPr="00A75849">
              <w:rPr>
                <w:rFonts w:eastAsia="Georgia"/>
                <w:sz w:val="22"/>
                <w:szCs w:val="22"/>
              </w:rPr>
              <w:fldChar w:fldCharType="end"/>
            </w:r>
          </w:p>
        </w:tc>
        <w:tc>
          <w:tcPr>
            <w:tcW w:w="5372" w:type="dxa"/>
            <w:tcBorders>
              <w:top w:val="single" w:sz="4" w:space="0" w:color="auto"/>
              <w:bottom w:val="single" w:sz="4" w:space="0" w:color="auto"/>
            </w:tcBorders>
            <w:vAlign w:val="center"/>
          </w:tcPr>
          <w:p w14:paraId="24396205" w14:textId="77777777" w:rsidR="00412B36" w:rsidRPr="00A75849" w:rsidRDefault="00DE31A4">
            <w:pPr>
              <w:spacing w:after="0" w:line="264" w:lineRule="auto"/>
              <w:jc w:val="left"/>
              <w:rPr>
                <w:sz w:val="22"/>
                <w:szCs w:val="22"/>
              </w:rPr>
            </w:pPr>
            <w:r w:rsidRPr="00A75849">
              <w:rPr>
                <w:rFonts w:eastAsia="Georgia"/>
                <w:sz w:val="22"/>
                <w:szCs w:val="22"/>
              </w:rPr>
              <w:t>Analyzed user experiences in luxury hotels through topic modeling and emotion detection analysis.</w:t>
            </w:r>
          </w:p>
        </w:tc>
      </w:tr>
      <w:tr w:rsidR="00412B36" w:rsidRPr="00A75849" w14:paraId="4C66C895" w14:textId="77777777" w:rsidTr="00276478">
        <w:tc>
          <w:tcPr>
            <w:tcW w:w="1384" w:type="dxa"/>
            <w:vMerge/>
            <w:tcBorders>
              <w:top w:val="single" w:sz="4" w:space="0" w:color="auto"/>
              <w:bottom w:val="single" w:sz="12" w:space="0" w:color="auto"/>
            </w:tcBorders>
          </w:tcPr>
          <w:p w14:paraId="5CF8AAF3" w14:textId="77777777" w:rsidR="00412B36" w:rsidRPr="00A75849" w:rsidRDefault="00412B36">
            <w:pPr>
              <w:rPr>
                <w:sz w:val="22"/>
                <w:szCs w:val="22"/>
              </w:rPr>
            </w:pPr>
          </w:p>
        </w:tc>
        <w:tc>
          <w:tcPr>
            <w:tcW w:w="2585" w:type="dxa"/>
            <w:tcBorders>
              <w:top w:val="single" w:sz="4" w:space="0" w:color="auto"/>
              <w:bottom w:val="single" w:sz="12" w:space="0" w:color="auto"/>
            </w:tcBorders>
            <w:vAlign w:val="center"/>
          </w:tcPr>
          <w:p w14:paraId="4AC30345" w14:textId="6D9A47EE" w:rsidR="00412B36" w:rsidRPr="00A75849" w:rsidRDefault="00DE31A4">
            <w:pPr>
              <w:spacing w:after="0" w:line="264" w:lineRule="auto"/>
              <w:jc w:val="center"/>
              <w:rPr>
                <w:sz w:val="22"/>
                <w:szCs w:val="22"/>
              </w:rPr>
            </w:pPr>
            <w:r w:rsidRPr="00A75849">
              <w:rPr>
                <w:rFonts w:eastAsia="바탕"/>
                <w:sz w:val="22"/>
                <w:szCs w:val="22"/>
              </w:rPr>
              <w:fldChar w:fldCharType="begin"/>
            </w:r>
            <w:r w:rsidR="00D868E2">
              <w:rPr>
                <w:sz w:val="22"/>
                <w:szCs w:val="22"/>
              </w:rPr>
              <w:instrText xml:space="preserve"> ADDIN ZOTERO_ITEM CSL_CITATION {"citationID":"5g9UACGK","properties":{"formattedCitation":"(Zhang et al. 2022b)","plainCitation":"(Zhang et al. 2022b)","dontUpdate":true,"noteIndex":0},"citationItems":[{"id":1956,"uris":["http://zotero.org/users/3542779/items/TUT8AP8K"],"itemData":{"id":1956,"type":"article-journal","container-title":"Chaos, Solitons &amp; Fractals","page":"111867","publisher":"Elsevier","source":"Google Scholar","title":"Text emotion classification system based on multifractal methods","volume":"156","author":[{"family":"Zhang","given":"Rui"},{"family":"Jia","given":"Cairang"},{"family":"Wang","given":"Jian"}],"issued":{"date-parts":[["2022"]]}}}],"schema":"https://github.com/citation-style-language/schema/raw/master/csl-citation.json"} </w:instrText>
            </w:r>
            <w:r w:rsidRPr="00A75849">
              <w:rPr>
                <w:rFonts w:eastAsia="바탕"/>
                <w:sz w:val="22"/>
                <w:szCs w:val="22"/>
              </w:rPr>
              <w:fldChar w:fldCharType="separate"/>
            </w:r>
            <w:r w:rsidRPr="00A75849">
              <w:rPr>
                <w:rFonts w:eastAsia="Georgia"/>
                <w:sz w:val="22"/>
                <w:szCs w:val="22"/>
              </w:rPr>
              <w:t>Zhang et al. (2022)</w:t>
            </w:r>
            <w:r w:rsidRPr="00A75849">
              <w:rPr>
                <w:rFonts w:eastAsia="Georgia"/>
                <w:sz w:val="22"/>
                <w:szCs w:val="22"/>
              </w:rPr>
              <w:fldChar w:fldCharType="end"/>
            </w:r>
          </w:p>
        </w:tc>
        <w:tc>
          <w:tcPr>
            <w:tcW w:w="5372" w:type="dxa"/>
            <w:tcBorders>
              <w:top w:val="single" w:sz="4" w:space="0" w:color="auto"/>
              <w:bottom w:val="single" w:sz="12" w:space="0" w:color="auto"/>
            </w:tcBorders>
            <w:vAlign w:val="center"/>
          </w:tcPr>
          <w:p w14:paraId="3661437C" w14:textId="77777777" w:rsidR="00412B36" w:rsidRPr="00A75849" w:rsidRDefault="00DE31A4">
            <w:pPr>
              <w:spacing w:after="0" w:line="264" w:lineRule="auto"/>
              <w:jc w:val="left"/>
              <w:rPr>
                <w:sz w:val="22"/>
                <w:szCs w:val="22"/>
              </w:rPr>
            </w:pPr>
            <w:r w:rsidRPr="00A75849">
              <w:rPr>
                <w:rFonts w:eastAsia="Georgia"/>
                <w:sz w:val="22"/>
                <w:szCs w:val="22"/>
              </w:rPr>
              <w:t>Developed an emotion analysis classification model using hotel review data.</w:t>
            </w:r>
          </w:p>
        </w:tc>
      </w:tr>
    </w:tbl>
    <w:p w14:paraId="58535685" w14:textId="77777777" w:rsidR="00A75849" w:rsidRDefault="00A75849" w:rsidP="00A75849">
      <w:pPr>
        <w:adjustRightInd w:val="0"/>
        <w:snapToGrid w:val="0"/>
        <w:spacing w:after="0"/>
        <w:ind w:firstLine="567"/>
        <w:rPr>
          <w:rFonts w:eastAsiaTheme="minorEastAsia"/>
          <w:lang w:eastAsia="ko-KR"/>
        </w:rPr>
      </w:pPr>
    </w:p>
    <w:p w14:paraId="3281D8FC" w14:textId="74445008" w:rsidR="003A121E" w:rsidRDefault="009E15AF" w:rsidP="003A121E">
      <w:pPr>
        <w:adjustRightInd w:val="0"/>
        <w:snapToGrid w:val="0"/>
        <w:spacing w:after="0"/>
        <w:ind w:firstLine="567"/>
        <w:rPr>
          <w:rFonts w:eastAsiaTheme="minorEastAsia"/>
          <w:color w:val="0000FF"/>
          <w:lang w:eastAsia="ko-KR"/>
        </w:rPr>
      </w:pPr>
      <w:r w:rsidRPr="00AB1DE8">
        <w:t xml:space="preserve">Another </w:t>
      </w:r>
      <w:r w:rsidR="00DE31A4" w:rsidRPr="00AB1DE8">
        <w:t>key factor is consumer emotion, which represent</w:t>
      </w:r>
      <w:r w:rsidRPr="00AB1DE8">
        <w:t>s</w:t>
      </w:r>
      <w:r w:rsidR="00DE31A4" w:rsidRPr="00AB1DE8">
        <w:t xml:space="preserve"> a more nuanced classification than sentiments. Emotions are categorized into specific types, such as happiness, sadness, anger, and fear, and can be understood as a concept that embodies motivational drivers that influence </w:t>
      </w:r>
      <w:r w:rsidR="00DE31A4" w:rsidRPr="00AB1DE8">
        <w:lastRenderedPageBreak/>
        <w:t xml:space="preserve">consumer behavior </w:t>
      </w:r>
      <w:r w:rsidR="00DE31A4" w:rsidRPr="00AB1DE8">
        <w:rPr>
          <w:rFonts w:eastAsia="바탕"/>
        </w:rPr>
        <w:fldChar w:fldCharType="begin"/>
      </w:r>
      <w:r w:rsidR="00D868E2">
        <w:instrText xml:space="preserve"> ADDIN ZOTERO_ITEM CSL_CITATION {"citationID":"L4IjffBd","properties":{"formattedCitation":"(Zhang et al. 2018)","plainCitation":"(Zhang et al. 2018)","dontUpdate":true,"noteIndex":0},"citationItems":[{"id":2116,"uris":["http://zotero.org/users/3542779/items/TFCGY4Y3"],"itemData":{"id":2116,"type":"article-journal","abstract":"Deep learning has emerged as a powerful machine learning technique that learns multiple layers of representations or features of the data and produces state‐of‐the‐art prediction results. Along with the success of deep learning in many application domains, deep learning is also used in sentiment analysis in recent years. This paper gives an overview of deep learning and then provides a comprehensive survey of its current applications in sentiment analysis.\n            \n              This article is categorized under:\n              \n                \n                  Fundamental Concepts of Data and Knowledge &gt; Data Concepts\n                \n                \n                  Algorithmic Development &gt; Text Mining","container-title":"WIREs Data Mining and Knowledge Discovery","DOI":"10.1002/widm.1253","ISSN":"1942-4787, 1942-4795","issue":"4","journalAbbreviation":"WIREs Data Min &amp; Knowl","language":"en","page":"e1253","source":"DOI.org (Crossref)","title":"Deep learning for sentiment analysis: A survey","title-short":"Deep learning for sentiment analysis","volume":"8","author":[{"family":"Zhang","given":"Lei"},{"family":"Wang","given":"Shuai"},{"family":"Liu","given":"Bing"}],"issued":{"date-parts":[["2018",7]]}}}],"schema":"https://github.com/citation-style-language/schema/raw/master/csl-citation.json"} </w:instrText>
      </w:r>
      <w:r w:rsidR="00DE31A4" w:rsidRPr="00AB1DE8">
        <w:rPr>
          <w:rFonts w:eastAsia="바탕"/>
        </w:rPr>
        <w:fldChar w:fldCharType="separate"/>
      </w:r>
      <w:r w:rsidR="00DE31A4" w:rsidRPr="00AB1DE8">
        <w:t>(</w:t>
      </w:r>
      <w:r w:rsidR="00BC2266" w:rsidRPr="00BC2266">
        <w:t>Zhang, Wang, &amp; Liu</w:t>
      </w:r>
      <w:r w:rsidR="00BC2266">
        <w:rPr>
          <w:rFonts w:eastAsiaTheme="minorEastAsia" w:hint="eastAsia"/>
          <w:lang w:eastAsia="ko-KR"/>
        </w:rPr>
        <w:t>,</w:t>
      </w:r>
      <w:r w:rsidR="00DE31A4" w:rsidRPr="00AB1DE8">
        <w:t xml:space="preserve"> 2018)</w:t>
      </w:r>
      <w:r w:rsidR="00DE31A4" w:rsidRPr="00AB1DE8">
        <w:fldChar w:fldCharType="end"/>
      </w:r>
      <w:r w:rsidR="00DE31A4" w:rsidRPr="00AB1DE8">
        <w:t xml:space="preserve">. </w:t>
      </w:r>
      <w:r w:rsidR="00C20FE3">
        <w:t>Thus</w:t>
      </w:r>
      <w:r w:rsidR="00DE31A4" w:rsidRPr="00AB1DE8">
        <w:t xml:space="preserve">, understanding consumer sentiments is a prerequisite for accurately identifying consumer emotions. Psychologist </w:t>
      </w:r>
      <w:r w:rsidR="00DE31A4" w:rsidRPr="00AB1DE8">
        <w:rPr>
          <w:rFonts w:eastAsia="바탕"/>
        </w:rPr>
        <w:fldChar w:fldCharType="begin"/>
      </w:r>
      <w:r w:rsidR="00D868E2">
        <w:instrText xml:space="preserve"> ADDIN ZOTERO_ITEM CSL_CITATION {"citationID":"5u081RBk","properties":{"formattedCitation":"(Russell 1980)","plainCitation":"(Russell 1980)","dontUpdate":true,"noteIndex":0},"citationItems":[{"id":600,"uris":["http://zotero.org/users/3542779/items/7P8JHAZC"],"itemData":{"id":600,"type":"article-journal","container-title":"Journal of Personality and Social Psychology","issue":"6","page":"1161–78","source":"Google Scholar","title":"A circumplex model of affect","volume":"39","author":[{"family":"Russell","given":"J. A."}],"issued":{"date-parts":[["1980"]]}}}],"schema":"https://github.com/citation-style-language/schema/raw/master/csl-citation.json"} </w:instrText>
      </w:r>
      <w:r w:rsidR="00DE31A4" w:rsidRPr="00AB1DE8">
        <w:rPr>
          <w:rFonts w:eastAsia="바탕"/>
        </w:rPr>
        <w:fldChar w:fldCharType="separate"/>
      </w:r>
      <w:r w:rsidR="00DE31A4" w:rsidRPr="00AB1DE8">
        <w:t>Russell (1980)</w:t>
      </w:r>
      <w:r w:rsidR="00DE31A4" w:rsidRPr="00AB1DE8">
        <w:fldChar w:fldCharType="end"/>
      </w:r>
      <w:r w:rsidR="00DE31A4" w:rsidRPr="00AB1DE8">
        <w:t xml:space="preserve"> introduced the circumplex model, which represents various emotions along the valence and arousal dimensions</w:t>
      </w:r>
      <w:r w:rsidR="003A121E">
        <w:rPr>
          <w:rFonts w:eastAsiaTheme="minorEastAsia" w:hint="eastAsia"/>
          <w:lang w:eastAsia="ko-KR"/>
        </w:rPr>
        <w:t>.</w:t>
      </w:r>
      <w:r w:rsidR="00DE31A4" w:rsidRPr="00AB1DE8">
        <w:t xml:space="preserve"> </w:t>
      </w:r>
      <w:r w:rsidR="00DE31A4" w:rsidRPr="00AB1DE8">
        <w:rPr>
          <w:rFonts w:eastAsia="바탕"/>
        </w:rPr>
        <w:fldChar w:fldCharType="begin"/>
      </w:r>
      <w:r w:rsidR="00D868E2">
        <w:instrText xml:space="preserve"> ADDIN ZOTERO_ITEM CSL_CITATION {"citationID":"YvgAJFS8","properties":{"formattedCitation":"(Watson and Tellegen 1985)","plainCitation":"(Watson and Tellegen 1985)","dontUpdate":true,"noteIndex":0},"citationItems":[{"id":1966,"uris":["http://zotero.org/users/3542779/items/PSVE2374"],"itemData":{"id":1966,"type":"article-journal","container-title":"Psychological bulletin","issue":"2","page":"219","publisher":"American Psychological Association","source":"Google Scholar","title":"Toward a consensual structure of mood.","volume":"98","author":[{"family":"Watson","given":"David"},{"family":"Tellegen","given":"Auke"}],"issued":{"date-parts":[["1985"]]}}}],"schema":"https://github.com/citation-style-language/schema/raw/master/csl-citation.json"} </w:instrText>
      </w:r>
      <w:r w:rsidR="00DE31A4" w:rsidRPr="00AB1DE8">
        <w:rPr>
          <w:rFonts w:eastAsia="바탕"/>
        </w:rPr>
        <w:fldChar w:fldCharType="separate"/>
      </w:r>
      <w:r w:rsidR="00DE31A4" w:rsidRPr="00AB1DE8">
        <w:t>Watson and Tellegen (1985)</w:t>
      </w:r>
      <w:r w:rsidR="00DE31A4" w:rsidRPr="00AB1DE8">
        <w:fldChar w:fldCharType="end"/>
      </w:r>
      <w:r w:rsidR="00DE31A4" w:rsidRPr="00AB1DE8">
        <w:t xml:space="preserve"> proposed that positive and negative sentiments can coexist</w:t>
      </w:r>
      <w:r w:rsidR="00AE574D" w:rsidRPr="00AB1DE8">
        <w:t xml:space="preserve"> and </w:t>
      </w:r>
      <w:r w:rsidR="00DE31A4" w:rsidRPr="00AB1DE8">
        <w:t>us</w:t>
      </w:r>
      <w:r w:rsidR="00AE574D" w:rsidRPr="00AB1DE8">
        <w:t>ed</w:t>
      </w:r>
      <w:r w:rsidR="00DE31A4" w:rsidRPr="00AB1DE8">
        <w:t xml:space="preserve"> these two axes of sentiment to map human emotions. </w:t>
      </w:r>
      <w:r w:rsidR="003A121E" w:rsidRPr="003A121E">
        <w:rPr>
          <w:color w:val="0000FF"/>
        </w:rPr>
        <w:t>Together, these perspectives indicate that sentiment provides a useful starting point for emotion analysis, but more fine-grained emotion categories are needed to interpret the psychological meaning of customer reviews.</w:t>
      </w:r>
      <w:r w:rsidR="003A121E" w:rsidRPr="003A121E">
        <w:rPr>
          <w:rFonts w:eastAsiaTheme="minorEastAsia" w:hint="eastAsia"/>
          <w:color w:val="0000FF"/>
          <w:lang w:eastAsia="ko-KR"/>
        </w:rPr>
        <w:t xml:space="preserve"> </w:t>
      </w:r>
      <w:r w:rsidR="003A121E" w:rsidRPr="003A121E">
        <w:rPr>
          <w:color w:val="0000FF"/>
        </w:rPr>
        <w:t>For operational emotion classification, this study adopts Ekman’s basic emotion framework</w:t>
      </w:r>
      <w:r w:rsidR="003A121E">
        <w:rPr>
          <w:rFonts w:eastAsiaTheme="minorEastAsia" w:hint="eastAsia"/>
          <w:color w:val="0000FF"/>
          <w:lang w:eastAsia="ko-KR"/>
        </w:rPr>
        <w:t xml:space="preserve"> </w:t>
      </w:r>
      <w:r w:rsidR="003A121E">
        <w:rPr>
          <w:rFonts w:eastAsiaTheme="minorEastAsia"/>
          <w:color w:val="0000FF"/>
          <w:lang w:eastAsia="ko-KR"/>
        </w:rPr>
        <w:fldChar w:fldCharType="begin"/>
      </w:r>
      <w:r w:rsidR="003A121E">
        <w:rPr>
          <w:rFonts w:eastAsiaTheme="minorEastAsia"/>
          <w:color w:val="0000FF"/>
          <w:lang w:eastAsia="ko-KR"/>
        </w:rPr>
        <w:instrText xml:space="preserve"> ADDIN ZOTERO_ITEM CSL_CITATION {"citationID":"QCoCyo9L","properties":{"unsorted":false,"formattedCitation":"(Ekman and Cordaro 2011)","plainCitation":"(Ekman and Cordaro 2011)","noteIndex":0},"citationItems":[{"id":2147,"uris":["http://zotero.org/users/3542779/items/3DBJ9LMU"],"itemData":{"id":2147,"type":"article-journal","abstract":"Emotions are discrete, automatic responses to universally shared, culture-specific and individual-specific events. The emotion terms, such as anger, fear, etcetera, denote a family of related states sharing at least 12 characteristics, which distinguish one emotion family from another, as well as from other affective states. These affective responses are preprogrammed and involuntary, but are also shaped by life experiences.","container-title":"Emotion Review","DOI":"10.1177/1754073911410740","ISSN":"1754-0739, 1754-0747","issue":"4","journalAbbreviation":"Emotion Review","language":"en","page":"364-370","source":"DOI.org (Crossref)","title":"What is Meant by Calling Emotions Basic","volume":"3","author":[{"family":"Ekman","given":"Paul"},{"family":"Cordaro","given":"Daniel"}],"issued":{"date-parts":[["2011",10]]}}}],"schema":"https://github.com/citation-style-language/schema/raw/master/csl-citation.json"} </w:instrText>
      </w:r>
      <w:r w:rsidR="003A121E">
        <w:rPr>
          <w:rFonts w:eastAsiaTheme="minorEastAsia"/>
          <w:color w:val="0000FF"/>
          <w:lang w:eastAsia="ko-KR"/>
        </w:rPr>
        <w:fldChar w:fldCharType="separate"/>
      </w:r>
      <w:r w:rsidR="003A121E" w:rsidRPr="003A121E">
        <w:rPr>
          <w:lang w:eastAsia="ko-KR"/>
        </w:rPr>
        <w:t>(Ekman and Cordaro 2011)</w:t>
      </w:r>
      <w:r w:rsidR="003A121E">
        <w:rPr>
          <w:rFonts w:eastAsiaTheme="minorEastAsia"/>
          <w:color w:val="0000FF"/>
          <w:lang w:eastAsia="ko-KR"/>
        </w:rPr>
        <w:fldChar w:fldCharType="end"/>
      </w:r>
      <w:r w:rsidR="003A121E" w:rsidRPr="003A121E">
        <w:rPr>
          <w:color w:val="0000FF"/>
        </w:rPr>
        <w:t xml:space="preserve">. Although Ekman’s framework was originally developed in the context of facial expressions and basic emotions, it provides a compact and managerially interpretable taxonomy that can be directly incorporated into prompt-based response generation. </w:t>
      </w:r>
    </w:p>
    <w:p w14:paraId="247ED0FA" w14:textId="13049982" w:rsidR="00412B36" w:rsidRPr="00AB1DE8" w:rsidRDefault="00DE31A4" w:rsidP="00962D3E">
      <w:pPr>
        <w:adjustRightInd w:val="0"/>
        <w:snapToGrid w:val="0"/>
        <w:spacing w:after="0"/>
        <w:ind w:firstLine="566"/>
      </w:pPr>
      <w:r w:rsidRPr="00AB1DE8">
        <w:t>This study integrates these theories and proposes that performing sentiment analysis before emotion analysis enables a more accurate understanding of emotions in consumer reviews. This approach can be conceptualized as a sequential process derived from inference, akin to the prompt-based methods utilized in large language models (LLM</w:t>
      </w:r>
      <w:r w:rsidR="0042764F">
        <w:t>s</w:t>
      </w:r>
      <w:r w:rsidRPr="00AB1DE8">
        <w:t xml:space="preserve">). Accordingly, a framework </w:t>
      </w:r>
      <w:r w:rsidR="0042764F">
        <w:t>is</w:t>
      </w:r>
      <w:r w:rsidR="0042764F" w:rsidRPr="00AB1DE8">
        <w:t xml:space="preserve"> </w:t>
      </w:r>
      <w:r w:rsidRPr="00AB1DE8">
        <w:t>designed to identify sentiments using LLM</w:t>
      </w:r>
      <w:r w:rsidR="00C43648">
        <w:t>s</w:t>
      </w:r>
      <w:r w:rsidRPr="00AB1DE8">
        <w:t xml:space="preserve"> and then employ a series of prompts to ascertain the emotions in consumer reviews based on the identified sentiments.</w:t>
      </w:r>
    </w:p>
    <w:p w14:paraId="3023C743" w14:textId="12CEE29E" w:rsidR="00412B36" w:rsidRPr="00AB1DE8" w:rsidRDefault="00DE31A4" w:rsidP="00A75849">
      <w:pPr>
        <w:adjustRightInd w:val="0"/>
        <w:snapToGrid w:val="0"/>
        <w:spacing w:after="0"/>
        <w:ind w:firstLine="566"/>
      </w:pPr>
      <w:r w:rsidRPr="00AB1DE8">
        <w:t xml:space="preserve">The final key factor is consumer intention. Although many practitioners emphasize the importance of understanding the intention behind consumer reviews as a critical factor for managers, </w:t>
      </w:r>
      <w:r w:rsidR="00C43648">
        <w:t>the</w:t>
      </w:r>
      <w:r w:rsidR="00C43648" w:rsidRPr="00AB1DE8">
        <w:t xml:space="preserve"> </w:t>
      </w:r>
      <w:r w:rsidRPr="00AB1DE8">
        <w:t xml:space="preserve">inherent complexity </w:t>
      </w:r>
      <w:r w:rsidR="00C43648">
        <w:t>of consumer intention hinders its</w:t>
      </w:r>
      <w:r w:rsidRPr="00AB1DE8">
        <w:t xml:space="preserve"> </w:t>
      </w:r>
      <w:r w:rsidR="00591DC3" w:rsidRPr="00AB1DE8">
        <w:t>classif</w:t>
      </w:r>
      <w:r w:rsidR="00591DC3">
        <w:t>ication</w:t>
      </w:r>
      <w:r w:rsidR="00591DC3" w:rsidRPr="00AB1DE8">
        <w:t xml:space="preserve"> </w:t>
      </w:r>
      <w:r w:rsidRPr="00AB1DE8">
        <w:t xml:space="preserve">using quantitative metrics. Consequently, it has been rarely utilized in previous studies. Only a few studies have attempted to categorize customer review intentions into distinct categories, and </w:t>
      </w:r>
      <w:r w:rsidRPr="00AB1DE8">
        <w:lastRenderedPageBreak/>
        <w:t>whether LLM</w:t>
      </w:r>
      <w:r w:rsidR="00591DC3">
        <w:t>s</w:t>
      </w:r>
      <w:r w:rsidRPr="00AB1DE8">
        <w:t xml:space="preserve"> can achieve classification accuracy comparable to that of human knowledge-based approaches </w:t>
      </w:r>
      <w:r w:rsidR="00591DC3">
        <w:t xml:space="preserve">remains uncertain </w:t>
      </w:r>
      <w:r w:rsidRPr="00AB1DE8">
        <w:t xml:space="preserve">(e.g., </w:t>
      </w:r>
      <w:r w:rsidRPr="00AB1DE8">
        <w:rPr>
          <w:rFonts w:eastAsia="바탕"/>
        </w:rPr>
        <w:fldChar w:fldCharType="begin"/>
      </w:r>
      <w:r w:rsidR="00D868E2">
        <w:instrText xml:space="preserve"> ADDIN ZOTERO_ITEM CSL_CITATION {"citationID":"KrG4QLCy","properties":{"formattedCitation":"(Anderson and Simester 2014; Yoo and Gretzel 2008)","plainCitation":"(Anderson and Simester 2014; Yoo and Gretzel 2008)","dontUpdate":true,"noteIndex":0},"citationItems":[{"id":2085,"uris":["http://zotero.org/users/3542779/items/7W4KFD3B"],"itemData":{"id":2085,"type":"article-journal","abstract":"The authors document that approximately 5% of product reviews on a large private label retailer's website are submitted by customers with no record of ever purchasing the product they are reviewing. These reviews are significantly more negative than other reviews. They are also less likely to contain expressions describing the fit or feel of the items and more likely to contain linguistic cues associated with deception. More than 12,000 of the firm's best customers have written reviews without confirmed transactions. On average, these customers have each made more than 150 purchases from the firm. This makes it unlikely that the reviews were written by the employees or agents of a competitor and suggests that deceptive reviews may not be limited to the strategic actions of firms. Instead, the phenomenon may be far more prevalent, extending to individual customers who have no financial incentive to influence product ratings.","container-title":"Journal of Marketing Research","DOI":"10.1509/jmr.13.0209","ISSN":"0022-2437, 1547-7193","issue":"3","journalAbbreviation":"Journal of Marketing Research","language":"en","page":"249-269","source":"DOI.org (Crossref)","title":"Reviews without a Purchase: Low Ratings, Loyal Customers, and Deception","title-short":"Reviews without a Purchase","volume":"51","author":[{"family":"Anderson","given":"Eric T."},{"family":"Simester","given":"Duncan I."}],"issued":{"date-parts":[["2014",6]]}}},{"id":2086,"uris":["http://zotero.org/users/3542779/items/IENCI2WI"],"itemData":{"id":2086,"type":"article-journal","container-title":"Information Technology &amp; Tourism","issue":"4","page":"283–295","publisher":"Cognizant Communication Corporation","source":"Google Scholar","title":"What motivates consumers to write online travel reviews?","volume":"10","author":[{"family":"Yoo","given":"Kyung Hyan"},{"family":"Gretzel","given":"Ulrike"}],"issued":{"date-parts":[["2008"]]}}}],"schema":"https://github.com/citation-style-language/schema/raw/master/csl-citation.json"} </w:instrText>
      </w:r>
      <w:r w:rsidRPr="00AB1DE8">
        <w:rPr>
          <w:rFonts w:eastAsia="바탕"/>
        </w:rPr>
        <w:fldChar w:fldCharType="separate"/>
      </w:r>
      <w:r w:rsidRPr="00AB1DE8">
        <w:t xml:space="preserve">Anderson </w:t>
      </w:r>
      <w:r w:rsidR="00BC2266">
        <w:rPr>
          <w:rFonts w:eastAsiaTheme="minorEastAsia" w:hint="eastAsia"/>
          <w:lang w:eastAsia="ko-KR"/>
        </w:rPr>
        <w:t>&amp;</w:t>
      </w:r>
      <w:r w:rsidRPr="00AB1DE8">
        <w:t xml:space="preserve"> Simester</w:t>
      </w:r>
      <w:r w:rsidR="00BC2266">
        <w:rPr>
          <w:rFonts w:eastAsiaTheme="minorEastAsia" w:hint="eastAsia"/>
          <w:lang w:eastAsia="ko-KR"/>
        </w:rPr>
        <w:t>,</w:t>
      </w:r>
      <w:r w:rsidRPr="00AB1DE8">
        <w:t xml:space="preserve"> 2014; Yoo </w:t>
      </w:r>
      <w:r w:rsidR="00BC2266">
        <w:rPr>
          <w:rFonts w:eastAsiaTheme="minorEastAsia" w:hint="eastAsia"/>
          <w:lang w:eastAsia="ko-KR"/>
        </w:rPr>
        <w:t>&amp;</w:t>
      </w:r>
      <w:r w:rsidRPr="00AB1DE8">
        <w:t xml:space="preserve"> Gretzel</w:t>
      </w:r>
      <w:r w:rsidR="00BC2266">
        <w:rPr>
          <w:rFonts w:eastAsiaTheme="minorEastAsia" w:hint="eastAsia"/>
          <w:lang w:eastAsia="ko-KR"/>
        </w:rPr>
        <w:t>,</w:t>
      </w:r>
      <w:r w:rsidRPr="00AB1DE8">
        <w:t xml:space="preserve"> 2008)</w:t>
      </w:r>
      <w:r w:rsidRPr="00AB1DE8">
        <w:fldChar w:fldCharType="end"/>
      </w:r>
      <w:r w:rsidRPr="00AB1DE8">
        <w:t>.</w:t>
      </w:r>
    </w:p>
    <w:p w14:paraId="2B4BB0A5" w14:textId="10E16DA1" w:rsidR="00A75849" w:rsidRPr="00DA7E9F" w:rsidRDefault="00DA7E9F" w:rsidP="00A75849">
      <w:pPr>
        <w:adjustRightInd w:val="0"/>
        <w:snapToGrid w:val="0"/>
        <w:spacing w:after="0"/>
        <w:ind w:firstLine="566"/>
        <w:rPr>
          <w:rFonts w:eastAsiaTheme="minorEastAsia"/>
          <w:color w:val="0000FF"/>
          <w:lang w:eastAsia="ko-KR"/>
        </w:rPr>
      </w:pPr>
      <w:r w:rsidRPr="00DA7E9F">
        <w:rPr>
          <w:color w:val="0000FF"/>
        </w:rPr>
        <w:t xml:space="preserve">In this study, sentiment, emotion, and intention frameworks </w:t>
      </w:r>
      <w:r>
        <w:rPr>
          <w:color w:val="0000FF"/>
        </w:rPr>
        <w:t>serve as analytical foundations for identifying actionable review attributes that</w:t>
      </w:r>
      <w:r w:rsidRPr="00DA7E9F">
        <w:rPr>
          <w:color w:val="0000FF"/>
        </w:rPr>
        <w:t xml:space="preserve"> guide response generation. These classification-based attributes are subsequently translated into design requirements and operationalized in HormAS through prompt-based review analysis and response generation. This study customizes LLM prompts to analyze consumer review intentions based on prior sentiment and emotion analyses</w:t>
      </w:r>
      <w:r>
        <w:rPr>
          <w:color w:val="0000FF"/>
        </w:rPr>
        <w:t>, and informs the integration of intention-analysis prompts into the service</w:t>
      </w:r>
      <w:r w:rsidRPr="00DA7E9F">
        <w:rPr>
          <w:color w:val="0000FF"/>
        </w:rPr>
        <w:t xml:space="preserve"> following sequential sentiment and emotion analyses.</w:t>
      </w:r>
    </w:p>
    <w:p w14:paraId="07A1722B" w14:textId="1BA886E5" w:rsidR="00412B36" w:rsidRPr="00A75849" w:rsidRDefault="00DE31A4" w:rsidP="0016020B">
      <w:pPr>
        <w:pStyle w:val="2"/>
      </w:pPr>
      <w:commentRangeStart w:id="3"/>
      <w:r>
        <w:rPr>
          <w:color w:val="0000FF"/>
        </w:rPr>
        <w:t>2.3 Generative AI and Prompt Engineering</w:t>
      </w:r>
      <w:commentRangeEnd w:id="3"/>
      <w:r w:rsidRPr="00A75849">
        <w:rPr>
          <w:rStyle w:val="af6"/>
          <w:sz w:val="24"/>
        </w:rPr>
        <w:commentReference w:id="3"/>
      </w:r>
    </w:p>
    <w:p w14:paraId="57A58595" w14:textId="6057E662" w:rsidR="00412B36" w:rsidRPr="00AB1DE8" w:rsidRDefault="0016020B" w:rsidP="00A75849">
      <w:pPr>
        <w:adjustRightInd w:val="0"/>
        <w:snapToGrid w:val="0"/>
        <w:spacing w:after="0"/>
      </w:pPr>
      <w:r w:rsidRPr="0016020B">
        <w:rPr>
          <w:color w:val="0000FF"/>
        </w:rPr>
        <w:t xml:space="preserve">Numerous studies have attempted to apply LLMs to specific domains through pre-training, fine-tuning, in-context learning, and prompt-based adaptation, garnering significant interest and </w:t>
      </w:r>
      <w:r>
        <w:rPr>
          <w:color w:val="0000FF"/>
        </w:rPr>
        <w:t>advancing research across various</w:t>
      </w:r>
      <w:r w:rsidRPr="0016020B">
        <w:rPr>
          <w:color w:val="0000FF"/>
        </w:rPr>
        <w:t xml:space="preserve"> fields. The emergence of LLM-based services, such as ChatGPT, has brought considerable attention to NLP technology within academia and globally</w:t>
      </w:r>
      <w:r w:rsidRPr="0016020B">
        <w:rPr>
          <w:rFonts w:eastAsiaTheme="minorEastAsia" w:hint="eastAsia"/>
          <w:color w:val="0000FF"/>
          <w:lang w:eastAsia="ko-KR"/>
        </w:rPr>
        <w:t xml:space="preserve"> </w:t>
      </w:r>
      <w:r w:rsidR="00DE31A4" w:rsidRPr="00AB1DE8">
        <w:t xml:space="preserve">(Meyer et al., 2024). According to </w:t>
      </w:r>
      <w:r w:rsidR="00DE31A4" w:rsidRPr="00AB1DE8">
        <w:rPr>
          <w:rFonts w:eastAsia="바탕"/>
        </w:rPr>
        <w:fldChar w:fldCharType="begin"/>
      </w:r>
      <w:r w:rsidR="00D868E2">
        <w:instrText xml:space="preserve"> ADDIN ZOTERO_ITEM CSL_CITATION {"citationID":"9TfawOCv","properties":{"formattedCitation":"(Liu et al. 2023)","plainCitation":"(Liu et al. 2023)","dontUpdate":true,"noteIndex":0},"citationItems":[{"id":1964,"uris":["http://zotero.org/users/3542779/items/3HNZMDG9"],"itemData":{"id":1964,"type":"article-journal","abstract":"This article surveys and organizes research works in a new paradigm in natural language processing, which we dub “prompt-based learning.” Unlike traditional supervised learning, which trains a model to take in an input\n              \n                x\n              \n              and predict an output\n              \n                y\n              \n              as\n              P\n              (\n              \n                y|x\n              \n              ), prompt-based learning is based on language models that model the probability of text directly. To use these models to perform prediction tasks, the original input\n              \n                x\n              \</w:instrText>
      </w:r>
      <w:r w:rsidR="00D868E2">
        <w:rPr>
          <w:rFonts w:hint="eastAsia"/>
        </w:rPr>
        <w:instrText>n              is modified using a\n              template\n              into a textual string\n              prompt\n              \n                x′\n              \n              that has some unfilled slots, and then the language model is used to p</w:instrText>
      </w:r>
      <w:r w:rsidR="00D868E2">
        <w:instrText xml:space="preserve">robabilistically fill the unfilled information to obtain a final string\n              \n                x̂\n              \n              , from which the final output\n              \n                y\n              \n              can be derived. This framework is powerful and attractive for a number of reasons: It allows the language model to be\n              pre-trained\n              on massive amounts of raw text, and by defining a new prompting function the model is able to perform\n              few-shot\n              or even\n              zero-shot\n              learning, adapting to new scenarios with few or no labeled data. In this article, we introduce the basics of this promising paradigm, describe a unified set of mathematical notations that can cover a wide variety of existing work, and organize existing work along several dimensions, e.g., the choice of pre-trained language models, prompts, and tuning strategies. To make the field more accessible to interested beginners, we not only make a systematic review of existing works and a highly structured typology of prompt-based concepts but also release other resources, e.g., a website\n              NLPedia–Pretrain\n              including constantly updated survey and paperlist.","container-title":"ACM Computing Surveys","DOI":"10.1145/3560815","ISSN":"0360-0300, 1557-7341","issue":"9","journalAbbreviation":"ACM Comput. Surv.","language":"en","page":"1-35","source":"DOI.org (Crossref)","title":"Pre-train, Prompt, and Predict: A Systematic Survey of Prompting Methods in Natural Language Processing","title-short":"Pre-train, Prompt, and Predict","volume":"55","author":[{"family":"Liu","given":"Pengfei"},{"family":"Yuan","given":"Weizhe"},{"family":"Fu","given":"Jinlan"},{"family":"Jiang","given":"Zhengbao"},{"family":"Hayashi","given":"Hiroaki"},{"family":"Neubig","given":"Graham"}],"issued":{"date-parts":[["2023",9,30]]}}}],"schema":"https://github.com/citation-style-language/schema/raw/master/csl-citation.json"} </w:instrText>
      </w:r>
      <w:r w:rsidR="00DE31A4" w:rsidRPr="00AB1DE8">
        <w:rPr>
          <w:rFonts w:eastAsia="바탕"/>
        </w:rPr>
        <w:fldChar w:fldCharType="separate"/>
      </w:r>
      <w:r w:rsidR="00DE31A4" w:rsidRPr="00AB1DE8">
        <w:t>Liu et al. (2023)</w:t>
      </w:r>
      <w:r w:rsidR="00DE31A4" w:rsidRPr="00AB1DE8">
        <w:fldChar w:fldCharType="end"/>
      </w:r>
      <w:r w:rsidR="00DE31A4" w:rsidRPr="00AB1DE8">
        <w:t>, the field of NLP has witnessed four paradigms: (1) focusing on key elements within natural language, (2) concentrating on the architecture of models processing natural language, (3) improving LLM</w:t>
      </w:r>
      <w:r w:rsidR="00DB7BF5">
        <w:t>s</w:t>
      </w:r>
      <w:r w:rsidR="00DE31A4" w:rsidRPr="00AB1DE8">
        <w:t xml:space="preserve"> through pre-training and fine-tuning, and (4) focusing on enhancing the prompt input</w:t>
      </w:r>
      <w:r w:rsidR="00DB7BF5">
        <w:t>s</w:t>
      </w:r>
      <w:r w:rsidR="00DE31A4" w:rsidRPr="00AB1DE8">
        <w:t xml:space="preserve"> </w:t>
      </w:r>
      <w:r w:rsidR="00DB7BF5">
        <w:t>for</w:t>
      </w:r>
      <w:r w:rsidR="00DB7BF5" w:rsidRPr="00AB1DE8">
        <w:t xml:space="preserve"> </w:t>
      </w:r>
      <w:r w:rsidR="00DE31A4" w:rsidRPr="00AB1DE8">
        <w:t>LLM</w:t>
      </w:r>
      <w:r w:rsidR="00DB7BF5">
        <w:t>s</w:t>
      </w:r>
      <w:r w:rsidR="00DE31A4" w:rsidRPr="00AB1DE8">
        <w:t>.</w:t>
      </w:r>
    </w:p>
    <w:p w14:paraId="65160965" w14:textId="3110013B" w:rsidR="0016020B" w:rsidRPr="0016020B" w:rsidRDefault="00DB7BF5" w:rsidP="00A75849">
      <w:pPr>
        <w:adjustRightInd w:val="0"/>
        <w:snapToGrid w:val="0"/>
        <w:spacing w:after="0"/>
        <w:ind w:firstLine="567"/>
        <w:rPr>
          <w:rFonts w:eastAsiaTheme="minorEastAsia"/>
          <w:color w:val="0000FF"/>
          <w:lang w:eastAsia="ko-KR"/>
        </w:rPr>
      </w:pPr>
      <w:r w:rsidRPr="00AB1DE8">
        <w:t>Th</w:t>
      </w:r>
      <w:r>
        <w:t>e</w:t>
      </w:r>
      <w:r w:rsidRPr="00AB1DE8">
        <w:t xml:space="preserve"> </w:t>
      </w:r>
      <w:r w:rsidR="00DE31A4" w:rsidRPr="00AB1DE8">
        <w:t xml:space="preserve">fourth paradigm, called prompt engineering, can be understood as a study of conditional probabilities, </w:t>
      </w:r>
      <w:r>
        <w:t xml:space="preserve">particularly </w:t>
      </w:r>
      <w:r w:rsidR="00DE31A4" w:rsidRPr="00AB1DE8">
        <w:t>how changes in prompts, which are the conditions inputted into LLM</w:t>
      </w:r>
      <w:r>
        <w:t>s</w:t>
      </w:r>
      <w:r w:rsidR="00DE31A4" w:rsidRPr="00AB1DE8">
        <w:t>, influence the output</w:t>
      </w:r>
      <w:r w:rsidR="00817DE2">
        <w:t>s</w:t>
      </w:r>
      <w:r w:rsidR="00DE31A4" w:rsidRPr="00AB1DE8">
        <w:t xml:space="preserve"> </w:t>
      </w:r>
      <w:r w:rsidR="00DE31A4" w:rsidRPr="00AB1DE8">
        <w:rPr>
          <w:rFonts w:eastAsia="바탕"/>
        </w:rPr>
        <w:fldChar w:fldCharType="begin"/>
      </w:r>
      <w:r w:rsidR="00D868E2">
        <w:instrText xml:space="preserve"> ADDIN ZOTERO_ITEM CSL_CITATION {"citationID":"tOT4HZJ4","properties":{"formattedCitation":"(Qiao et al. 2023)","plainCitation":"(Qiao et al. 2023)","noteIndex":0},"citationItems":[{"id":"Ka9TNbP4/kRWq2VdZ","uris":["http://zotero.org/users/3542779/items/T7P9HLRA"],"itemData":{"id":4359,"type":"article","abstract":"Reasoning, as an essential ability for complex problem-solving, can provide back-end support for various real-world applications, such as medical diagnosis, negotiation, etc. This paper provides a comprehensive survey of cutting-edge research on reasoning with language model prompting. We introduce research works with comparisons and summaries and provide systematic resources to help beginners. We also discuss the potential reasons for emerging such reasoning abilities and highlight future research directions. Resources are available at https://github.com/zjunlp/Prompt4ReasoningPapers (updated periodically).","note":"arXiv:2212.09597","number":"arXiv:2212.09597","publisher":"arXiv","source":"arXiv.org","title":"Reasoning with Language Model Prompting: A Survey","title-short":"Reasoning with Language Model Prompting","URL":"http://arxiv.org/abs/2212.09597","author":[{"family":"Qiao","given":"Shuofei"},{"family":"Ou","given":"Yixin"},{"family":"Zhang","given":"Ningyu"},{"family":"Chen","given":"Xiang"},{"family":"Yao","given":"Yunzhi"},{"family":"Deng","given":"Shumin"},{"family":"Tan","given":"Chuanqi"},{"family":"Huang","given":"Fei"},{"family":"Chen","given":"Huajun"}],"accessed":{"date-parts":[["2024",11,8]]},"issued":{"date-parts":[["2023",9,18]]}}}],"schema":"https://github.com/citation-style-language/schema/raw/master/csl-citation.json"} </w:instrText>
      </w:r>
      <w:r w:rsidR="00DE31A4" w:rsidRPr="00AB1DE8">
        <w:rPr>
          <w:rFonts w:eastAsia="바탕"/>
        </w:rPr>
        <w:fldChar w:fldCharType="separate"/>
      </w:r>
      <w:r w:rsidR="00E23117" w:rsidRPr="00E23117">
        <w:t>(Qiao et al. 2023)</w:t>
      </w:r>
      <w:r w:rsidR="00DE31A4" w:rsidRPr="00AB1DE8">
        <w:fldChar w:fldCharType="end"/>
      </w:r>
      <w:r w:rsidR="00DE31A4" w:rsidRPr="00AB1DE8">
        <w:t xml:space="preserve">. Prompt engineering is a highly effective and systematic </w:t>
      </w:r>
      <w:r w:rsidR="00DE31A4" w:rsidRPr="00AB1DE8">
        <w:lastRenderedPageBreak/>
        <w:t>methodology for utilizing LLM</w:t>
      </w:r>
      <w:r w:rsidR="00817DE2">
        <w:t>s</w:t>
      </w:r>
      <w:r w:rsidR="00DE31A4" w:rsidRPr="00AB1DE8">
        <w:t xml:space="preserve">, allowing users to manipulate models to generate desired outcomes through appropriate adjustments </w:t>
      </w:r>
      <w:r w:rsidR="00DE31A4" w:rsidRPr="00AB1DE8">
        <w:rPr>
          <w:rFonts w:eastAsia="바탕"/>
        </w:rPr>
        <w:fldChar w:fldCharType="begin"/>
      </w:r>
      <w:r w:rsidR="00D868E2">
        <w:instrText xml:space="preserve"> ADDIN ZOTERO_ITEM CSL_CITATION {"citationID":"CRkxQqVr","properties":{"formattedCitation":"(Heston and Khun 2023)","plainCitation":"(Heston and Khun 2023)","dontUpdate":true,"noteIndex":0},"citationItems":[{"id":2143,"uris":["http://zotero.org/users/3542779/items/5GE52MCZ"],"itemData":{"id":2143,"type":"article-journal","container-title":"International Medical Education","issue":"3","page":"198–205","publisher":"MDPI","source":"Google Scholar","title":"Prompt engineering in medical education","volume":"2","author":[{"family":"Heston","given":"Thomas F."},{"family":"Khun","given":"Charya"}],"issued":{"date-parts":[["2023"]]}}}],"schema":"https://github.com/citation-style-language/schema/raw/master/csl-citation.json"} </w:instrText>
      </w:r>
      <w:r w:rsidR="00DE31A4" w:rsidRPr="00AB1DE8">
        <w:rPr>
          <w:rFonts w:eastAsia="바탕"/>
        </w:rPr>
        <w:fldChar w:fldCharType="separate"/>
      </w:r>
      <w:r w:rsidR="00DE31A4" w:rsidRPr="00AB1DE8">
        <w:t xml:space="preserve">(Heston </w:t>
      </w:r>
      <w:r w:rsidR="008939CE">
        <w:rPr>
          <w:rFonts w:eastAsiaTheme="minorEastAsia" w:hint="eastAsia"/>
          <w:lang w:eastAsia="ko-KR"/>
        </w:rPr>
        <w:t>&amp;</w:t>
      </w:r>
      <w:r w:rsidR="00DE31A4" w:rsidRPr="00AB1DE8">
        <w:t xml:space="preserve"> Khun 2023)</w:t>
      </w:r>
      <w:r w:rsidR="00DE31A4" w:rsidRPr="00AB1DE8">
        <w:fldChar w:fldCharType="end"/>
      </w:r>
      <w:r w:rsidR="00DE31A4" w:rsidRPr="00AB1DE8">
        <w:t xml:space="preserve">. </w:t>
      </w:r>
      <w:r w:rsidR="0016020B" w:rsidRPr="0016020B">
        <w:rPr>
          <w:color w:val="0000FF"/>
        </w:rPr>
        <w:t>This approach builds on the broader logic of in-context learning, in which LLMs can perform tasks using instructions or examples provided in the input without parameter updates</w:t>
      </w:r>
      <w:r w:rsidR="0016020B" w:rsidRPr="0016020B">
        <w:rPr>
          <w:rFonts w:eastAsiaTheme="minorEastAsia" w:hint="eastAsia"/>
          <w:color w:val="0000FF"/>
          <w:lang w:eastAsia="ko-KR"/>
        </w:rPr>
        <w:t xml:space="preserve"> </w:t>
      </w:r>
      <w:r w:rsidR="0016020B" w:rsidRPr="0016020B">
        <w:rPr>
          <w:rFonts w:eastAsiaTheme="minorEastAsia"/>
          <w:color w:val="0000FF"/>
          <w:lang w:eastAsia="ko-KR"/>
        </w:rPr>
        <w:fldChar w:fldCharType="begin"/>
      </w:r>
      <w:r w:rsidR="0016020B" w:rsidRPr="0016020B">
        <w:rPr>
          <w:rFonts w:eastAsiaTheme="minorEastAsia"/>
          <w:color w:val="0000FF"/>
          <w:lang w:eastAsia="ko-KR"/>
        </w:rPr>
        <w:instrText xml:space="preserve"> ADDIN ZOTERO_ITEM CSL_CITATION {"citationID":"7LU8Y5Dw","properties":{"unsorted":false,"formattedCitation":"(Brown et al. 2020)","plainCitation":"(Brown et al. 2020)","noteIndex":0},"citationItems":[{"id":5596,"uris":["http://zotero.org/users/3542779/items/LX9AY7K8"],"itemData":{"id":5596,"type":"article-journal","container-title":"Advances in neural information processing systems","page":"1877–1901","source":"Google Scholar","title":"Language models are few-shot learners","volume":"33","author":[{"family":"Brown","given":"Tom"},{"family":"Mann","given":"Benjamin"},{"family":"Ryder","given":"Nick"},{"family":"Subbiah","given":"Melanie"},{"family":"Kaplan","given":"Jared D."},{"family":"Dhariwal","given":"Prafulla"},{"family":"Neelakantan","given":"Arvind"},{"family":"Shyam","given":"Pranav"},{"family":"Sastry","given":"Girish"},{"family":"Askell","given":"Amanda"}],"issued":{"date-parts":[["2020"]]}}}],"schema":"https://github.com/citation-style-language/schema/raw/master/csl-citation.json"} </w:instrText>
      </w:r>
      <w:r w:rsidR="0016020B" w:rsidRPr="0016020B">
        <w:rPr>
          <w:rFonts w:eastAsiaTheme="minorEastAsia"/>
          <w:color w:val="0000FF"/>
          <w:lang w:eastAsia="ko-KR"/>
        </w:rPr>
        <w:fldChar w:fldCharType="separate"/>
      </w:r>
      <w:r w:rsidR="0016020B" w:rsidRPr="0016020B">
        <w:rPr>
          <w:color w:val="0000FF"/>
          <w:lang w:eastAsia="ko-KR"/>
        </w:rPr>
        <w:t>(Brown et al. 2020)</w:t>
      </w:r>
      <w:r w:rsidR="0016020B" w:rsidRPr="0016020B">
        <w:rPr>
          <w:rFonts w:eastAsiaTheme="minorEastAsia"/>
          <w:color w:val="0000FF"/>
          <w:lang w:eastAsia="ko-KR"/>
        </w:rPr>
        <w:fldChar w:fldCharType="end"/>
      </w:r>
      <w:r w:rsidR="0016020B" w:rsidRPr="0016020B">
        <w:rPr>
          <w:rFonts w:eastAsiaTheme="minorEastAsia" w:hint="eastAsia"/>
          <w:color w:val="0000FF"/>
          <w:lang w:eastAsia="ko-KR"/>
        </w:rPr>
        <w:t xml:space="preserve">. </w:t>
      </w:r>
      <w:r w:rsidR="00DE31A4" w:rsidRPr="00AB1DE8">
        <w:t xml:space="preserve">Notably, the </w:t>
      </w:r>
      <w:r w:rsidR="00946563">
        <w:t>c</w:t>
      </w:r>
      <w:r w:rsidR="00DE31A4" w:rsidRPr="00AB1DE8">
        <w:t>hain</w:t>
      </w:r>
      <w:r w:rsidR="00946563">
        <w:t>-</w:t>
      </w:r>
      <w:r w:rsidR="00DE31A4" w:rsidRPr="00AB1DE8">
        <w:t>of</w:t>
      </w:r>
      <w:r w:rsidR="00946563">
        <w:t>-t</w:t>
      </w:r>
      <w:r w:rsidR="00946563" w:rsidRPr="00AB1DE8">
        <w:t xml:space="preserve">hought </w:t>
      </w:r>
      <w:r w:rsidR="00DE31A4" w:rsidRPr="00AB1DE8">
        <w:t xml:space="preserve">(CoT) prompt, which requires step-by-step procedural responses, has </w:t>
      </w:r>
      <w:r w:rsidR="00946563">
        <w:t xml:space="preserve">been </w:t>
      </w:r>
      <w:r w:rsidR="00DE31A4" w:rsidRPr="00AB1DE8">
        <w:t>prove</w:t>
      </w:r>
      <w:r w:rsidR="00946563">
        <w:t>d</w:t>
      </w:r>
      <w:r w:rsidR="00DE31A4" w:rsidRPr="00AB1DE8">
        <w:t xml:space="preserve"> effective in producing accurate answers to logical reasoning problems, such as mathematical questions that traditional LLM</w:t>
      </w:r>
      <w:r w:rsidR="00C540F1">
        <w:t>s</w:t>
      </w:r>
      <w:r w:rsidR="00DE31A4" w:rsidRPr="00AB1DE8">
        <w:t xml:space="preserve"> struggle to solve </w:t>
      </w:r>
      <w:r w:rsidR="00DE31A4" w:rsidRPr="00AB1DE8">
        <w:rPr>
          <w:rFonts w:eastAsia="바탕"/>
        </w:rPr>
        <w:fldChar w:fldCharType="begin"/>
      </w:r>
      <w:r w:rsidR="00D868E2">
        <w:instrText xml:space="preserve"> ADDIN ZOTERO_ITEM CSL_CITATION {"citationID":"NaSi6A7g","properties":{"formattedCitation":"(Wei et al. 2022)","plainCitation":"(Wei et al. 2022)","noteIndex":0},"citationItems":[{"id":1963,"uris":["http://zotero.org/users/3542779/items/5SARLCHF"],"itemData":{"id":1963,"type":"article-journal","container-title":"Advances in neural information processing systems","page":"24824–24837","source":"Google Scholar","title":"Chain-of-thought prompting elicits reasoning in large language models","volume":"35","author":[{"family":"Wei","given":"Jason"},{"family":"Wang","given":"Xuezhi"},{"family":"Schuurmans","given":"Dale"},{"family":"Bosma","given":"Maarten"},{"family":"Xia","given":"Fei"},{"family":"Chi","given":"Ed"},{"family":"Le","given":"Quoc V."},{"family":"Zhou","given":"Denny"}],"issued":{"date-parts":[["2022"]]}}}],"schema":"https://github.com/citation-style-language/schema/raw/master/csl-citation.json"} </w:instrText>
      </w:r>
      <w:r w:rsidR="00DE31A4" w:rsidRPr="00AB1DE8">
        <w:rPr>
          <w:rFonts w:eastAsia="바탕"/>
        </w:rPr>
        <w:fldChar w:fldCharType="separate"/>
      </w:r>
      <w:r w:rsidR="00E23117" w:rsidRPr="00E23117">
        <w:t>(Wei et al. 2022)</w:t>
      </w:r>
      <w:r w:rsidR="00DE31A4" w:rsidRPr="00AB1DE8">
        <w:fldChar w:fldCharType="end"/>
      </w:r>
      <w:r w:rsidR="00DE31A4" w:rsidRPr="00AB1DE8">
        <w:t xml:space="preserve">. </w:t>
      </w:r>
      <w:r w:rsidR="0016020B" w:rsidRPr="0016020B">
        <w:rPr>
          <w:color w:val="0000FF"/>
        </w:rPr>
        <w:t>Extending CoT prompting, zero-shot CoT prompting elicits intermediate reasoning through simple task instructions without requiring task-specific examples</w:t>
      </w:r>
      <w:r w:rsidR="0016020B" w:rsidRPr="0016020B">
        <w:rPr>
          <w:rFonts w:eastAsiaTheme="minorEastAsia" w:hint="eastAsia"/>
          <w:color w:val="0000FF"/>
          <w:lang w:eastAsia="ko-KR"/>
        </w:rPr>
        <w:t xml:space="preserve"> </w:t>
      </w:r>
      <w:r w:rsidR="0016020B" w:rsidRPr="0016020B">
        <w:rPr>
          <w:rFonts w:eastAsiaTheme="minorEastAsia"/>
          <w:color w:val="0000FF"/>
          <w:lang w:eastAsia="ko-KR"/>
        </w:rPr>
        <w:fldChar w:fldCharType="begin"/>
      </w:r>
      <w:r w:rsidR="0016020B" w:rsidRPr="0016020B">
        <w:rPr>
          <w:rFonts w:eastAsiaTheme="minorEastAsia"/>
          <w:color w:val="0000FF"/>
          <w:lang w:eastAsia="ko-KR"/>
        </w:rPr>
        <w:instrText xml:space="preserve"> ADDIN ZOTERO_ITEM CSL_CITATION {"citationID":"PvHw91t5","properties":{"unsorted":false,"formattedCitation":"(Kojima et al. 2022)","plainCitation":"(Kojima et al. 2022)","noteIndex":0},"citationItems":[{"id":5598,"uris":["http://zotero.org/users/3542779/items/EKYAU553"],"itemData":{"id":5598,"type":"article-journal","container-title":"Advances in neural information processing systems","page":"22199–22213","source":"Google Scholar","title":"Large language models are zero-shot reasoners","volume":"35","author":[{"family":"Kojima","given":"Takeshi"},{"family":"Gu","given":"Shixiang Shane"},{"family":"Reid","given":"Machel"},{"family":"Matsuo","given":"Yutaka"},{"family":"Iwasawa","given":"Yusuke"}],"issued":{"date-parts":[["2022"]]}}}],"schema":"https://github.com/citation-style-language/schema/raw/master/csl-citation.json"} </w:instrText>
      </w:r>
      <w:r w:rsidR="0016020B" w:rsidRPr="0016020B">
        <w:rPr>
          <w:rFonts w:eastAsiaTheme="minorEastAsia"/>
          <w:color w:val="0000FF"/>
          <w:lang w:eastAsia="ko-KR"/>
        </w:rPr>
        <w:fldChar w:fldCharType="separate"/>
      </w:r>
      <w:r w:rsidR="0016020B" w:rsidRPr="0016020B">
        <w:rPr>
          <w:color w:val="0000FF"/>
          <w:lang w:eastAsia="ko-KR"/>
        </w:rPr>
        <w:t>(Kojima et al. 2022)</w:t>
      </w:r>
      <w:r w:rsidR="0016020B" w:rsidRPr="0016020B">
        <w:rPr>
          <w:rFonts w:eastAsiaTheme="minorEastAsia"/>
          <w:color w:val="0000FF"/>
          <w:lang w:eastAsia="ko-KR"/>
        </w:rPr>
        <w:fldChar w:fldCharType="end"/>
      </w:r>
      <w:r w:rsidR="0016020B" w:rsidRPr="0016020B">
        <w:rPr>
          <w:color w:val="0000FF"/>
        </w:rPr>
        <w:t xml:space="preserve">. This feature is particularly relevant to GAI-based review response support because customer reviews vary substantially in tone, content, sentiment, emotion, and intention, making it difficult to prepare fixed examples for every possible response scenario. </w:t>
      </w:r>
      <w:r w:rsidR="0016020B">
        <w:rPr>
          <w:color w:val="0000FF"/>
        </w:rPr>
        <w:t>Building on the CoT prompt</w:t>
      </w:r>
      <w:r w:rsidR="0016020B" w:rsidRPr="0016020B">
        <w:rPr>
          <w:color w:val="0000FF"/>
        </w:rPr>
        <w:t>, further research</w:t>
      </w:r>
      <w:r w:rsidR="0016020B" w:rsidRPr="0016020B">
        <w:rPr>
          <w:rFonts w:eastAsiaTheme="minorEastAsia" w:hint="eastAsia"/>
          <w:color w:val="0000FF"/>
          <w:lang w:eastAsia="ko-KR"/>
        </w:rPr>
        <w:t xml:space="preserve"> (e.g., </w:t>
      </w:r>
      <w:r w:rsidR="0016020B" w:rsidRPr="0016020B">
        <w:rPr>
          <w:rFonts w:eastAsiaTheme="minorEastAsia"/>
          <w:color w:val="0000FF"/>
          <w:lang w:eastAsia="ko-KR"/>
        </w:rPr>
        <w:fldChar w:fldCharType="begin"/>
      </w:r>
      <w:r w:rsidR="0016020B" w:rsidRPr="0016020B">
        <w:rPr>
          <w:rFonts w:eastAsiaTheme="minorEastAsia"/>
          <w:color w:val="0000FF"/>
          <w:lang w:eastAsia="ko-KR"/>
        </w:rPr>
        <w:instrText xml:space="preserve"> ADDIN ZOTERO_ITEM CSL_CITATION {"citationID":"0gPTUnbf","properties":{"unsorted":false,"formattedCitation":"(Wang et al. 2023)","plainCitation":"(Wang et al. 2023)","noteIndex":0},"citationItems":[{"id":5600,"uris":["http://zotero.org/users/3542779/items/IWHXGMNZ"],"itemData":{"id":5600,"type":"paper-conference","container-title":"Proceedings of the 61st annual meeting of the association for computational linguistics (volume 1: long papers)","page":"2609–2634","source":"Google Scholar","title":"Plan-and-solve prompting: Improving zero-shot chain-of-thought reasoning by large language models","title-short":"Plan-and-solve prompting","URL":"https://aclanthology.org/2023.acl-long.147/","author":[{"family":"Wang","given":"Lei"},{"family":"Xu","given":"Wanyu"},{"family":"Lan","given":"Yihuai"},{"family":"Hu","given":"Zhiqiang"},{"family":"Lan","given":"Yunshi"},{"family":"Lee","given":"Roy Ka-Wei"},{"family":"Lim","given":"Ee-Peng"}],"accessed":{"date-parts":[["2026",6,8]]},"issued":{"date-parts":[["2023"]]}}}],"schema":"https://github.com/citation-style-language/schema/raw/master/csl-citation.json"} </w:instrText>
      </w:r>
      <w:r w:rsidR="0016020B" w:rsidRPr="0016020B">
        <w:rPr>
          <w:rFonts w:eastAsiaTheme="minorEastAsia"/>
          <w:color w:val="0000FF"/>
          <w:lang w:eastAsia="ko-KR"/>
        </w:rPr>
        <w:fldChar w:fldCharType="separate"/>
      </w:r>
      <w:r w:rsidR="0016020B" w:rsidRPr="0016020B">
        <w:rPr>
          <w:color w:val="0000FF"/>
          <w:lang w:eastAsia="ko-KR"/>
        </w:rPr>
        <w:t>Wang et al. 2023)</w:t>
      </w:r>
      <w:r w:rsidR="0016020B" w:rsidRPr="0016020B">
        <w:rPr>
          <w:rFonts w:eastAsiaTheme="minorEastAsia"/>
          <w:color w:val="0000FF"/>
          <w:lang w:eastAsia="ko-KR"/>
        </w:rPr>
        <w:fldChar w:fldCharType="end"/>
      </w:r>
      <w:r w:rsidR="0016020B" w:rsidRPr="0016020B">
        <w:rPr>
          <w:color w:val="0000FF"/>
        </w:rPr>
        <w:t xml:space="preserve"> has developed variations, such as Plan-and-solve prompting</w:t>
      </w:r>
      <w:r w:rsidR="0016020B" w:rsidRPr="0016020B">
        <w:rPr>
          <w:rFonts w:eastAsiaTheme="minorEastAsia" w:hint="eastAsia"/>
          <w:color w:val="0000FF"/>
          <w:lang w:eastAsia="ko-KR"/>
        </w:rPr>
        <w:t xml:space="preserve"> </w:t>
      </w:r>
      <w:r w:rsidR="0016020B" w:rsidRPr="0016020B">
        <w:rPr>
          <w:color w:val="0000FF"/>
        </w:rPr>
        <w:t xml:space="preserve">and multilingual CoT, that </w:t>
      </w:r>
      <w:r w:rsidR="0016020B">
        <w:rPr>
          <w:color w:val="0000FF"/>
        </w:rPr>
        <w:t>have made</w:t>
      </w:r>
      <w:r w:rsidR="0016020B" w:rsidRPr="0016020B">
        <w:rPr>
          <w:color w:val="0000FF"/>
        </w:rPr>
        <w:t xml:space="preserve"> significant advancements.</w:t>
      </w:r>
    </w:p>
    <w:p w14:paraId="70A1F0AC" w14:textId="3C54C809" w:rsidR="00412B36" w:rsidRPr="000458E5" w:rsidRDefault="00DE31A4" w:rsidP="00A75849">
      <w:pPr>
        <w:adjustRightInd w:val="0"/>
        <w:snapToGrid w:val="0"/>
        <w:spacing w:after="0"/>
        <w:ind w:firstLine="567"/>
        <w:rPr>
          <w:rFonts w:eastAsiaTheme="minorEastAsia"/>
          <w:color w:val="0000FF"/>
          <w:lang w:eastAsia="ko-KR"/>
        </w:rPr>
      </w:pPr>
      <w:r w:rsidRPr="00AB1DE8">
        <w:t xml:space="preserve">The demonstrated capability of prompt engineering to significantly enhance LLM performance has led to the emergence of effective application frameworks, such as the Python library </w:t>
      </w:r>
      <w:r w:rsidR="00BD03B0">
        <w:t>“</w:t>
      </w:r>
      <w:r w:rsidRPr="00AB1DE8">
        <w:t>LangChain.</w:t>
      </w:r>
      <w:r w:rsidR="00BD03B0">
        <w:t>”</w:t>
      </w:r>
      <w:r w:rsidRPr="00AB1DE8">
        <w:t xml:space="preserve"> </w:t>
      </w:r>
      <w:r w:rsidR="000458E5">
        <w:rPr>
          <w:rFonts w:eastAsiaTheme="minorEastAsia" w:hint="eastAsia"/>
          <w:lang w:eastAsia="ko-KR"/>
        </w:rPr>
        <w:t>It</w:t>
      </w:r>
      <w:r w:rsidR="000458E5" w:rsidRPr="000458E5">
        <w:t xml:space="preserve"> supports the development of LLM applications by combining prompt templates, model calls, memory, retrieval, and tool-use components. Consequently, numerous attempts in recent research have </w:t>
      </w:r>
      <w:r w:rsidR="000458E5">
        <w:t>sought to develop models that integrate retrieval-augmented generation (RAG) and few-shot learning using LangChain, with</w:t>
      </w:r>
      <w:r w:rsidR="000458E5" w:rsidRPr="000458E5">
        <w:t xml:space="preserve"> considerable promise</w:t>
      </w:r>
      <w:r w:rsidR="000458E5">
        <w:rPr>
          <w:rFonts w:eastAsiaTheme="minorEastAsia" w:hint="eastAsia"/>
          <w:lang w:eastAsia="ko-KR"/>
        </w:rPr>
        <w:t xml:space="preserve"> </w:t>
      </w:r>
      <w:r w:rsidRPr="00AB1DE8">
        <w:t xml:space="preserve">(e.g., </w:t>
      </w:r>
      <w:r w:rsidRPr="00AB1DE8">
        <w:rPr>
          <w:rFonts w:eastAsia="바탕"/>
        </w:rPr>
        <w:fldChar w:fldCharType="begin"/>
      </w:r>
      <w:r w:rsidR="00D868E2">
        <w:instrText xml:space="preserve"> ADDIN ZOTERO_ITEM CSL_CITATION {"citationID":"yB1vCLtc","properties":{"formattedCitation":"(Kraus et al. 2023; Roy et al. 2023)","plainCitation":"(Kraus et al. 2023; Roy et al. 2023)","dontUpdate":true,"noteIndex":0},"citationItems":[{"id":2141,"uris":["http://zotero.org/users/3542779/items/C8CVY3LS"],"itemData":{"id":2141,"type":"article","abstract":"Large language models (LLMs) have significantly transformed the landscape of artificial intelligence by demonstrating their ability in generating human-like text across diverse topics. However, despite their impressive capabilities, LLMs lack recent information and often employ imprecise language, which can be detrimental in domains where accuracy is crucial, such as climate change. In this study, we make use of recent ideas to harness the potential of LLMs by viewing them as agents that access multiple sources, including databases containing recent and precise information about organizations, institutions, and companies. We demonstrate the effectiveness of our method through a prototype agent that retrieves emission data from ClimateWatch (https://www.climatewatchdata.org/) and leverages general Google search. By integrating these resources with LLMs, our approach overcomes the limitations associated with imprecise language and delivers more reliable and accurate information in the critical domain of climate change. This work paves the way for future advancements in LLMs and their application in domains where precision is of paramount importance.","note":"arXiv:2304.00116","number":"arXiv:2304.00116","publisher":"arXiv","source":"arXiv.org","title":"Enhancing Large Language Models with Climate Resources","URL":"http://arxiv.org/abs/2304.00116","author":[{"family":"Kraus","given":"Mathias"},{"family":"Bingler","given":"Julia Anna"},{"family":"Leippold","given":"Markus"},{"family":"Schimanski","given":"Tobias"},{"family":"Senni","given":"Chiara Colesanti"},{"family":"Stammbach","given":"Dominik"},{"family":"Vaghefi","given":"Saeid Ashraf"},{"family":"Webersinke","given":"Nicolas"}],"accessed":{"date-parts":[["2024",11,8]]},"issued":{"date-parts":[["2023",3,31]]}}},{"id":2123,"uris":["http://zotero.org/users/3542779/items/IUSVG97D"],"itemData":{"id":2123,"type":"paper-conference","container-title":"Proceedings of the AAAI Symposium Series","issue":"1","page":"154–160","source":"Google Scholar","title":"Process knowledge-infused learning for clinician-friendly explanations","URL":"https://ojs.aaai.org/index.php/AAAI-SS/article/view/27494","volume":"1","author":[{"family":"Roy","given":"Kaushik"},{"family":"Zi","given":"Yuxin"},{"family":"Gaur","given":"Manas"},{"family":"Malekar","given":"Jinendra"},{"family":"Zhang","given":"Qi"},{"family":"Narayanan","given":"Vignesh"},{"family":"Sheth","given":"Amit"}],"accessed":{"date-parts":[["2024",11,8]]},"issued":{"date-parts":[["2023"]]}}}],"schema":"https://github.com/citation-style-language/schema/raw/master/csl-citation.json"} </w:instrText>
      </w:r>
      <w:r w:rsidRPr="00AB1DE8">
        <w:rPr>
          <w:rFonts w:eastAsia="바탕"/>
        </w:rPr>
        <w:fldChar w:fldCharType="separate"/>
      </w:r>
      <w:r w:rsidRPr="00AB1DE8">
        <w:t>Kraus et al. 2023; Roy et al. 2023)</w:t>
      </w:r>
      <w:r w:rsidRPr="00AB1DE8">
        <w:fldChar w:fldCharType="end"/>
      </w:r>
      <w:r w:rsidRPr="00AB1DE8">
        <w:t xml:space="preserve">. </w:t>
      </w:r>
      <w:r w:rsidR="000458E5" w:rsidRPr="000458E5">
        <w:rPr>
          <w:color w:val="0000FF"/>
        </w:rPr>
        <w:t xml:space="preserve">Therefore, this study aims to develop a GAI-based </w:t>
      </w:r>
      <w:r w:rsidR="000458E5">
        <w:rPr>
          <w:color w:val="0000FF"/>
        </w:rPr>
        <w:t>review-response support artifact to generate responses to user reviews using basic, CoT</w:t>
      </w:r>
      <w:r w:rsidR="000458E5" w:rsidRPr="000458E5">
        <w:rPr>
          <w:color w:val="0000FF"/>
        </w:rPr>
        <w:t xml:space="preserve">, and zero-shot CoT prompts. </w:t>
      </w:r>
      <w:r w:rsidR="000458E5" w:rsidRPr="000458E5">
        <w:rPr>
          <w:color w:val="0000FF"/>
        </w:rPr>
        <w:lastRenderedPageBreak/>
        <w:t>By comparing these prompting strategies, this study examines how different prompt designs affect response quality, cost, and processing time in hotel review response support. The procedural stages of communication based on the CoT prompts used in this study are illustrated in Figure 2</w:t>
      </w:r>
      <w:r w:rsidRPr="000458E5">
        <w:rPr>
          <w:color w:val="0000FF"/>
        </w:rPr>
        <w:t xml:space="preserve">. </w:t>
      </w:r>
    </w:p>
    <w:p w14:paraId="7606C31C" w14:textId="4D1CA062" w:rsidR="00977291" w:rsidRDefault="00276478" w:rsidP="00731333">
      <w:pPr>
        <w:jc w:val="center"/>
        <w:rPr>
          <w:b/>
          <w:bCs/>
        </w:rPr>
      </w:pPr>
      <w:r w:rsidRPr="00276478">
        <w:rPr>
          <w:noProof/>
        </w:rPr>
        <w:drawing>
          <wp:inline distT="0" distB="0" distL="0" distR="0" wp14:anchorId="2157287A" wp14:editId="0262EBF0">
            <wp:extent cx="5943600" cy="2588260"/>
            <wp:effectExtent l="0" t="0" r="0" b="2540"/>
            <wp:docPr id="29998452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88260"/>
                    </a:xfrm>
                    <a:prstGeom prst="rect">
                      <a:avLst/>
                    </a:prstGeom>
                    <a:noFill/>
                    <a:ln>
                      <a:noFill/>
                    </a:ln>
                  </pic:spPr>
                </pic:pic>
              </a:graphicData>
            </a:graphic>
          </wp:inline>
        </w:drawing>
      </w:r>
    </w:p>
    <w:p w14:paraId="1B6CA4B1" w14:textId="18175454" w:rsidR="00977291" w:rsidRPr="00731333" w:rsidRDefault="00977291" w:rsidP="007D5EA5">
      <w:pPr>
        <w:spacing w:after="0" w:line="240" w:lineRule="auto"/>
        <w:jc w:val="center"/>
      </w:pPr>
      <w:r w:rsidRPr="00731333">
        <w:t xml:space="preserve">Figure </w:t>
      </w:r>
      <w:fldSimple w:instr=" SEQ Figure \* ARABIC ">
        <w:r w:rsidR="00FD46EC">
          <w:rPr>
            <w:noProof/>
          </w:rPr>
          <w:t>2</w:t>
        </w:r>
      </w:fldSimple>
      <w:r w:rsidRPr="00731333">
        <w:rPr>
          <w:rFonts w:hint="eastAsia"/>
        </w:rPr>
        <w:t xml:space="preserve">. </w:t>
      </w:r>
      <w:r w:rsidRPr="00731333">
        <w:t>Multi-St</w:t>
      </w:r>
      <w:r w:rsidRPr="00731333">
        <w:rPr>
          <w:rFonts w:hint="eastAsia"/>
        </w:rPr>
        <w:t>age</w:t>
      </w:r>
      <w:r w:rsidRPr="00731333">
        <w:t xml:space="preserve"> Chain of Thought </w:t>
      </w:r>
      <w:r w:rsidRPr="00731333">
        <w:rPr>
          <w:rFonts w:hint="eastAsia"/>
        </w:rPr>
        <w:t>Prompt</w:t>
      </w:r>
      <w:r w:rsidRPr="00731333">
        <w:t xml:space="preserve"> (above) and Multi-St</w:t>
      </w:r>
      <w:r w:rsidRPr="00731333">
        <w:rPr>
          <w:rFonts w:hint="eastAsia"/>
        </w:rPr>
        <w:t>age</w:t>
      </w:r>
      <w:r w:rsidRPr="00731333">
        <w:t xml:space="preserve"> Chain of Thought Prompt Applied in This Study (below)</w:t>
      </w:r>
    </w:p>
    <w:p w14:paraId="0AC47C8C" w14:textId="0075287E" w:rsidR="00412B36" w:rsidRDefault="00DE31A4">
      <w:pPr>
        <w:pStyle w:val="1"/>
        <w:rPr>
          <w:rFonts w:eastAsiaTheme="minorEastAsia"/>
          <w:color w:val="0000FF"/>
          <w:lang w:eastAsia="ko-KR"/>
        </w:rPr>
      </w:pPr>
      <w:r w:rsidRPr="00F42613">
        <w:rPr>
          <w:rFonts w:eastAsia="Georgia"/>
          <w:color w:val="0000FF"/>
        </w:rPr>
        <w:t>3. Method</w:t>
      </w:r>
    </w:p>
    <w:p w14:paraId="19A4FD9D" w14:textId="5A3FFA41" w:rsidR="009E175C" w:rsidRPr="009E175C" w:rsidRDefault="009E175C" w:rsidP="009E175C">
      <w:pPr>
        <w:pStyle w:val="2"/>
        <w:rPr>
          <w:rFonts w:eastAsiaTheme="minorEastAsia"/>
          <w:color w:val="0000FF"/>
          <w:lang w:eastAsia="ko-KR"/>
        </w:rPr>
      </w:pPr>
      <w:r w:rsidRPr="009E175C">
        <w:rPr>
          <w:rFonts w:eastAsia="Georgia"/>
          <w:color w:val="0000FF"/>
        </w:rPr>
        <w:t>3.1 Design</w:t>
      </w:r>
      <w:r w:rsidRPr="009E175C">
        <w:rPr>
          <w:rFonts w:eastAsiaTheme="minorEastAsia" w:hint="eastAsia"/>
          <w:color w:val="0000FF"/>
          <w:lang w:eastAsia="ko-KR"/>
        </w:rPr>
        <w:t xml:space="preserve"> Science Research </w:t>
      </w:r>
      <w:r>
        <w:rPr>
          <w:rFonts w:eastAsiaTheme="minorEastAsia"/>
          <w:color w:val="0000FF"/>
          <w:lang w:eastAsia="ko-KR"/>
        </w:rPr>
        <w:t>Approach</w:t>
      </w:r>
    </w:p>
    <w:p w14:paraId="2EEAB1DF" w14:textId="1E3FEF34" w:rsidR="00412B36" w:rsidRPr="00AB1DE8" w:rsidRDefault="00DE31A4">
      <w:r w:rsidRPr="00F42613">
        <w:rPr>
          <w:color w:val="0000FF"/>
        </w:rPr>
        <w:t xml:space="preserve">In this study, we developed </w:t>
      </w:r>
      <w:r w:rsidR="00F42613" w:rsidRPr="00F42613">
        <w:rPr>
          <w:color w:val="0000FF"/>
        </w:rPr>
        <w:t>a generative AI-based design artifact using a design science research methodology and evaluated its cost-efficiency, processing time, response quality, and practical usefulness in the context of hotel review management</w:t>
      </w:r>
      <w:r w:rsidRPr="00F42613">
        <w:rPr>
          <w:color w:val="0000FF"/>
        </w:rPr>
        <w:t xml:space="preserve"> </w:t>
      </w:r>
      <w:r w:rsidRPr="00F42613">
        <w:rPr>
          <w:rFonts w:eastAsia="바탕"/>
          <w:color w:val="0000FF"/>
        </w:rPr>
        <w:fldChar w:fldCharType="begin"/>
      </w:r>
      <w:r w:rsidR="00D868E2">
        <w:rPr>
          <w:color w:val="0000FF"/>
        </w:rPr>
        <w:instrText xml:space="preserve"> ADDIN ZOTERO_ITEM CSL_CITATION {"citationID":"7NgUpimR","properties":{"formattedCitation":"(Hevner et al. 2004)","plainCitation":"(Hevner et al. 2004)","dontUpdate":true,"noteIndex":0},"citationItems":[{"id":1222,"uris":["http://zotero.org/users/3542779/items/BF6ESVXN"],"itemData":{"id":1222,"type":"article-journal","container-title":"MIS quarterly","page":"75–105","publisher":"JSTOR","source":"Google Scholar","title":"Design science in information systems research","author":[{"family":"Hevner","given":"Alan R."},{"family":"March","given":"Salvatore T."},{"family":"Park","given":"Jinsoo"},{"family":"Ram","given":"Sudha"}],"issued":{"date-parts":[["2004"]]}}}],"schema":"https://github.com/citation-style-language/schema/raw/master/csl-citation.json"} </w:instrText>
      </w:r>
      <w:r w:rsidRPr="00F42613">
        <w:rPr>
          <w:rFonts w:eastAsia="바탕"/>
          <w:color w:val="0000FF"/>
        </w:rPr>
        <w:fldChar w:fldCharType="separate"/>
      </w:r>
      <w:r w:rsidRPr="00F42613">
        <w:rPr>
          <w:color w:val="0000FF"/>
        </w:rPr>
        <w:t>(</w:t>
      </w:r>
      <w:r w:rsidR="007D5EA5" w:rsidRPr="00F42613">
        <w:rPr>
          <w:color w:val="0000FF"/>
        </w:rPr>
        <w:t>Hevner, March, Park, &amp; Ram</w:t>
      </w:r>
      <w:r w:rsidR="007D5EA5" w:rsidRPr="00F42613">
        <w:rPr>
          <w:rFonts w:eastAsiaTheme="minorEastAsia" w:hint="eastAsia"/>
          <w:color w:val="0000FF"/>
          <w:lang w:eastAsia="ko-KR"/>
        </w:rPr>
        <w:t>,</w:t>
      </w:r>
      <w:r w:rsidRPr="00F42613">
        <w:rPr>
          <w:color w:val="0000FF"/>
        </w:rPr>
        <w:t xml:space="preserve"> 2004)</w:t>
      </w:r>
      <w:r w:rsidRPr="00F42613">
        <w:rPr>
          <w:color w:val="0000FF"/>
        </w:rPr>
        <w:fldChar w:fldCharType="end"/>
      </w:r>
      <w:r w:rsidRPr="00F42613">
        <w:rPr>
          <w:color w:val="0000FF"/>
        </w:rPr>
        <w:t>. As one of the research paradigms in information science, design science methodology focuses not on studying specific phenomena</w:t>
      </w:r>
      <w:r w:rsidR="00F42613" w:rsidRPr="00F42613">
        <w:rPr>
          <w:color w:val="0000FF"/>
        </w:rPr>
        <w:t>, as in the traditional natural sciences, but on developing research methods to solve real-world problems grounded in</w:t>
      </w:r>
      <w:r w:rsidRPr="00F42613">
        <w:rPr>
          <w:color w:val="0000FF"/>
        </w:rPr>
        <w:t xml:space="preserve"> academic knowledge </w:t>
      </w:r>
      <w:r w:rsidRPr="00F42613">
        <w:rPr>
          <w:rFonts w:eastAsia="바탕"/>
          <w:color w:val="0000FF"/>
        </w:rPr>
        <w:fldChar w:fldCharType="begin"/>
      </w:r>
      <w:r w:rsidR="00D868E2">
        <w:rPr>
          <w:color w:val="0000FF"/>
        </w:rPr>
        <w:instrText xml:space="preserve"> ADDIN ZOTERO_ITEM CSL_CITATION {"citationID":"A5oztBHr","properties":{"formattedCitation":"(Simon 1988)","plainCitation":"(Simon 1988)","dontUpdate":true,"noteIndex":0},"citationItems":[{"id":1961,"uris":["http://zotero.org/users/3542779/items/QAI94LFH"],"itemData":{"id":1961,"type":"article-journal","container-title":"Design Issues","page":"67–82","publisher":"JSTOR","source":"Google Scholar","title":"The science of design: Creating the artificial","title-short":"The science of design","author":[{"family":"Simon","given":"Herbert A."}],"issued":{"date-parts":[["1988"]]}}}],"schema":"https://github.com/citation-style-language/schema/raw/master/csl-citation.json"} </w:instrText>
      </w:r>
      <w:r w:rsidRPr="00F42613">
        <w:rPr>
          <w:rFonts w:eastAsia="바탕"/>
          <w:color w:val="0000FF"/>
        </w:rPr>
        <w:fldChar w:fldCharType="separate"/>
      </w:r>
      <w:r w:rsidRPr="00F42613">
        <w:rPr>
          <w:color w:val="0000FF"/>
        </w:rPr>
        <w:t>(Simon</w:t>
      </w:r>
      <w:r w:rsidR="007D5EA5" w:rsidRPr="00F42613">
        <w:rPr>
          <w:rFonts w:eastAsiaTheme="minorEastAsia" w:hint="eastAsia"/>
          <w:color w:val="0000FF"/>
          <w:lang w:eastAsia="ko-KR"/>
        </w:rPr>
        <w:t>,</w:t>
      </w:r>
      <w:r w:rsidRPr="00F42613">
        <w:rPr>
          <w:color w:val="0000FF"/>
        </w:rPr>
        <w:t xml:space="preserve"> 1988)</w:t>
      </w:r>
      <w:r w:rsidRPr="00F42613">
        <w:rPr>
          <w:color w:val="0000FF"/>
        </w:rPr>
        <w:fldChar w:fldCharType="end"/>
      </w:r>
      <w:r w:rsidRPr="00F42613">
        <w:rPr>
          <w:color w:val="0000FF"/>
        </w:rPr>
        <w:t xml:space="preserve">. </w:t>
      </w:r>
      <w:r w:rsidRPr="00AB1DE8">
        <w:t xml:space="preserve">Design science attempts to solve real-world problems based on knowledge and theory and has garnered </w:t>
      </w:r>
      <w:r w:rsidRPr="00AB1DE8">
        <w:lastRenderedPageBreak/>
        <w:t xml:space="preserve">considerable attention in management science. This approach contributes substantially to academia and practice by meticulously reporting the direction of problem-solving and various trials and errors </w:t>
      </w:r>
      <w:r w:rsidRPr="00AB1DE8">
        <w:rPr>
          <w:rFonts w:eastAsia="바탕"/>
        </w:rPr>
        <w:fldChar w:fldCharType="begin"/>
      </w:r>
      <w:r w:rsidR="00D868E2">
        <w:instrText xml:space="preserve"> ADDIN ZOTERO_ITEM CSL_CITATION {"citationID":"0WLPZgfw","properties":{"formattedCitation":"(Hevner et al. 2004)","plainCitation":"(Hevner et al. 2004)","noteIndex":0},"citationItems":[{"id":1222,"uris":["http://zotero.org/users/3542779/items/BF6ESVXN"],"itemData":{"id":1222,"type":"article-journal","container-title":"MIS quarterly","page":"75–105","publisher":"JSTOR","source":"Google Scholar","title":"Design science in information systems research","author":[{"family":"Hevner","given":"Alan R."},{"family":"March","given":"Salvatore T."},{"family":"Park","given":"Jinsoo"},{"family":"Ram","given":"Sudha"}],"issued":{"date-parts":[["2004"]]}}}],"schema":"https://github.com/citation-style-language/schema/raw/master/csl-citation.json"} </w:instrText>
      </w:r>
      <w:r w:rsidRPr="00AB1DE8">
        <w:rPr>
          <w:rFonts w:eastAsia="바탕"/>
        </w:rPr>
        <w:fldChar w:fldCharType="separate"/>
      </w:r>
      <w:r w:rsidR="00E23117" w:rsidRPr="00E23117">
        <w:t>(Hevner et al. 2004)</w:t>
      </w:r>
      <w:r w:rsidRPr="00AB1DE8">
        <w:fldChar w:fldCharType="end"/>
      </w:r>
      <w:r w:rsidRPr="00AB1DE8">
        <w:t>.</w:t>
      </w:r>
    </w:p>
    <w:p w14:paraId="7CB67586" w14:textId="256F505A" w:rsidR="00412B36" w:rsidRPr="00AB1DE8" w:rsidRDefault="00DE31A4">
      <w:pPr>
        <w:ind w:firstLine="566"/>
      </w:pPr>
      <w:r w:rsidRPr="00AB1DE8">
        <w:t xml:space="preserve">Design science research emphasizes the development of functional information technology artifacts to solve actual problems. These artifacts are used to iteratively apply academic theories in various ways to </w:t>
      </w:r>
      <w:r w:rsidR="00F42613">
        <w:t>address</w:t>
      </w:r>
      <w:r w:rsidRPr="00AB1DE8">
        <w:t xml:space="preserve"> real-world issues </w:t>
      </w:r>
      <w:r w:rsidRPr="00AB1DE8">
        <w:rPr>
          <w:rFonts w:eastAsia="바탕"/>
        </w:rPr>
        <w:fldChar w:fldCharType="begin"/>
      </w:r>
      <w:r w:rsidR="00D868E2">
        <w:instrText xml:space="preserve"> ADDIN ZOTERO_ITEM CSL_CITATION {"citationID":"4UXTgVrF","properties":{"formattedCitation":"(Hevner et al. 2004)","plainCitation":"(Hevner et al. 2004)","noteIndex":0},"citationItems":[{"id":1222,"uris":["http://zotero.org/users/3542779/items/BF6ESVXN"],"itemData":{"id":1222,"type":"article-journal","container-title":"MIS quarterly","page":"75–105","publisher":"JSTOR","source":"Google Scholar","title":"Design science in information systems research","author":[{"family":"Hevner","given":"Alan R."},{"family":"March","given":"Salvatore T."},{"family":"Park","given":"Jinsoo"},{"family":"Ram","given":"Sudha"}],"issued":{"date-parts":[["2004"]]}}}],"schema":"https://github.com/citation-style-language/schema/raw/master/csl-citation.json"} </w:instrText>
      </w:r>
      <w:r w:rsidRPr="00AB1DE8">
        <w:rPr>
          <w:rFonts w:eastAsia="바탕"/>
        </w:rPr>
        <w:fldChar w:fldCharType="separate"/>
      </w:r>
      <w:r w:rsidR="00E23117" w:rsidRPr="00E23117">
        <w:t>(Hevner et al. 2004)</w:t>
      </w:r>
      <w:r w:rsidRPr="00AB1DE8">
        <w:fldChar w:fldCharType="end"/>
      </w:r>
      <w:r w:rsidRPr="00AB1DE8">
        <w:t xml:space="preserve">. Through this process, design science research interacts with the knowledge base and environment through rigor and relevance cycles. This interaction facilitates the development of compelling artifacts, strengthens academic knowledge, and addresses practical problems </w:t>
      </w:r>
      <w:r w:rsidRPr="00AB1DE8">
        <w:rPr>
          <w:rFonts w:eastAsia="바탕"/>
        </w:rPr>
        <w:fldChar w:fldCharType="begin"/>
      </w:r>
      <w:r w:rsidR="00D868E2">
        <w:instrText xml:space="preserve"> ADDIN ZOTERO_ITEM CSL_CITATION {"citationID":"f90n2VtB","properties":{"formattedCitation":"(Ravulakollu et al. 2018)","plainCitation":"(Ravulakollu et al. 2018)","noteIndex":0},"citationItems":[{"id":2124,"uris":["http://zotero.org/users/3542779/items/CR3R92HW"],"itemData":{"id":2124,"type":"article-journal","container-title":"Supply Chain Forum: An International Journal","DOI":"10.1080/16258312.2018.1540913","ISSN":"1625-8312, 1624-6039","issue":"4","journalAbbreviation":"Supply Chain Forum: An International Journal","language":"en","page":"266-281","source":"DOI.org (Crossref)","title":"Risk based framework for assessing resilience in a complex multi-actor supply chain domain","volume":"19","author":[{"family":"Ravulakollu","given":"Anil Kumar"},{"family":"Urciuoli","given":"Luca"},{"family":"Rukanova","given":"Boriana"},{"family":"Tan","given":"Yao-Hua"},{"family":"Hakvoort","given":"Rudi A."}],"issued":{"date-parts":[["2018",10,2]]}}}],"schema":"https://github.com/citation-style-language/schema/raw/master/csl-citation.json"} </w:instrText>
      </w:r>
      <w:r w:rsidRPr="00AB1DE8">
        <w:rPr>
          <w:rFonts w:eastAsia="바탕"/>
        </w:rPr>
        <w:fldChar w:fldCharType="separate"/>
      </w:r>
      <w:r w:rsidR="00E23117" w:rsidRPr="00E23117">
        <w:t>(Ravulakollu et al. 2018)</w:t>
      </w:r>
      <w:r w:rsidRPr="00AB1DE8">
        <w:fldChar w:fldCharType="end"/>
      </w:r>
      <w:r w:rsidRPr="00AB1DE8">
        <w:t xml:space="preserve">. </w:t>
      </w:r>
    </w:p>
    <w:p w14:paraId="2DF39CCF" w14:textId="3DFBED75" w:rsidR="00905986" w:rsidRPr="00905986" w:rsidRDefault="00DE31A4" w:rsidP="00905986">
      <w:pPr>
        <w:ind w:firstLine="566"/>
        <w:rPr>
          <w:rFonts w:eastAsiaTheme="minorEastAsia"/>
          <w:lang w:eastAsia="ko-KR"/>
        </w:rPr>
      </w:pPr>
      <w:r w:rsidRPr="00AB1DE8">
        <w:t xml:space="preserve">Accordingly, this study develops a service </w:t>
      </w:r>
      <w:r w:rsidR="00F42613">
        <w:t xml:space="preserve">that generates effective review responses using GAI and prompt engineering technologies, in accordance with the </w:t>
      </w:r>
      <w:r w:rsidRPr="00905986">
        <w:t xml:space="preserve">design science methodology. The research process follows the guidelines proposed by </w:t>
      </w:r>
      <w:r w:rsidRPr="00905986">
        <w:rPr>
          <w:rFonts w:eastAsia="바탕"/>
        </w:rPr>
        <w:fldChar w:fldCharType="begin"/>
      </w:r>
      <w:r w:rsidR="00D868E2">
        <w:instrText xml:space="preserve"> ADDIN ZOTERO_ITEM CSL_CITATION {"citationID":"xSfWa3fr","properties":{"formattedCitation":"(Peffers et al. 2007)","plainCitation":"(Peffers et al. 2007)","dontUpdate":true,"noteIndex":0},"citationItems":[{"id":981,"uris":["http://zotero.org/users/3542779/items/WJTVZ2V7"],"itemData":{"id":981,"type":"article-journal","abstract":"The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identiﬁcation and motivation, deﬁnition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satisﬁes the three objectives and has the potential to help aid the acceptance of DS research in the IS discipline.","container-title":"Journal of Management Information Systems","DOI":"10.2753/MIS0742-1222240302","ISSN":"0742-1222, 1557-928X","issue":"3","journalAbbreviation":"Journal of Management Information Systems","language":"en","note":"number: 3","page":"45-77","source":"DOI.org (Crossref)","title":"A Design Science Research Methodology for Information Systems Research","volume":"24","author":[{"family":"Peffers","given":"Ken"},{"family":"Tuunanen","given":"Tuure"},{"family":"Rothenberger","given":"Marcus A."},{"family":"Chatterjee","given":"Samir"}],"issued":{"date-parts":[["2007",12]]}}}],"schema":"https://github.com/citation-style-language/schema/raw/master/csl-citation.json"} </w:instrText>
      </w:r>
      <w:r w:rsidRPr="00905986">
        <w:rPr>
          <w:rFonts w:eastAsia="바탕"/>
        </w:rPr>
        <w:fldChar w:fldCharType="separate"/>
      </w:r>
      <w:r w:rsidR="007D5EA5" w:rsidRPr="007D5EA5">
        <w:t xml:space="preserve"> Peffers, Tuunanen, Rothenberger,</w:t>
      </w:r>
      <w:r w:rsidR="007D5EA5">
        <w:rPr>
          <w:rFonts w:eastAsiaTheme="minorEastAsia" w:hint="eastAsia"/>
          <w:lang w:eastAsia="ko-KR"/>
        </w:rPr>
        <w:t xml:space="preserve"> and</w:t>
      </w:r>
      <w:r w:rsidR="007D5EA5" w:rsidRPr="007D5EA5">
        <w:t xml:space="preserve"> Chatterjee </w:t>
      </w:r>
      <w:r w:rsidRPr="00905986">
        <w:t>(2007)</w:t>
      </w:r>
      <w:r w:rsidRPr="00905986">
        <w:fldChar w:fldCharType="end"/>
      </w:r>
      <w:r w:rsidR="00856DAD" w:rsidRPr="00905986">
        <w:t>.</w:t>
      </w:r>
      <w:r w:rsidRPr="00905986">
        <w:t xml:space="preserve"> </w:t>
      </w:r>
      <w:r w:rsidR="00856DAD" w:rsidRPr="00905986">
        <w:t xml:space="preserve">The </w:t>
      </w:r>
      <w:r w:rsidRPr="00905986">
        <w:t>progress of this study, structured according to these guidelines, is presented in Table 2.</w:t>
      </w:r>
    </w:p>
    <w:p w14:paraId="77AFF849" w14:textId="251F2174" w:rsidR="00412B36" w:rsidRPr="00905986" w:rsidRDefault="00DE31A4" w:rsidP="00905986">
      <w:pPr>
        <w:jc w:val="center"/>
      </w:pPr>
      <w:r w:rsidRPr="00905986">
        <w:t xml:space="preserve">Table </w:t>
      </w:r>
      <w:fldSimple w:instr=" SEQ Table \* ARABIC ">
        <w:r w:rsidR="00FD46EC">
          <w:rPr>
            <w:noProof/>
          </w:rPr>
          <w:t>2</w:t>
        </w:r>
      </w:fldSimple>
      <w:r w:rsidRPr="00905986">
        <w:t>. Design science procedure of this study</w:t>
      </w:r>
    </w:p>
    <w:tbl>
      <w:tblPr>
        <w:tblW w:w="5000" w:type="pct"/>
        <w:tblBorders>
          <w:top w:val="single" w:sz="12" w:space="0" w:color="auto"/>
          <w:bottom w:val="single" w:sz="12" w:space="0" w:color="auto"/>
          <w:insideH w:val="single" w:sz="12" w:space="0" w:color="auto"/>
        </w:tblBorders>
        <w:tblLook w:val="04A0" w:firstRow="1" w:lastRow="0" w:firstColumn="1" w:lastColumn="0" w:noHBand="0" w:noVBand="1"/>
      </w:tblPr>
      <w:tblGrid>
        <w:gridCol w:w="3540"/>
        <w:gridCol w:w="5820"/>
      </w:tblGrid>
      <w:tr w:rsidR="00412B36" w:rsidRPr="00AB1DE8" w14:paraId="7518BC17" w14:textId="77777777" w:rsidTr="00333CF1">
        <w:tc>
          <w:tcPr>
            <w:tcW w:w="3529" w:type="dxa"/>
            <w:tcBorders>
              <w:bottom w:val="single" w:sz="12" w:space="0" w:color="auto"/>
            </w:tcBorders>
            <w:vAlign w:val="center"/>
          </w:tcPr>
          <w:p w14:paraId="34D4F611" w14:textId="77777777" w:rsidR="00412B36" w:rsidRPr="00AB1DE8" w:rsidRDefault="00DE31A4">
            <w:pPr>
              <w:pStyle w:val="afc"/>
              <w:snapToGrid w:val="0"/>
              <w:spacing w:after="0" w:line="264" w:lineRule="auto"/>
              <w:ind w:left="0" w:firstLine="6"/>
              <w:jc w:val="center"/>
              <w:rPr>
                <w:b/>
                <w:sz w:val="20"/>
              </w:rPr>
            </w:pPr>
            <w:r w:rsidRPr="00AB1DE8">
              <w:rPr>
                <w:rFonts w:eastAsia="Georgia"/>
                <w:b/>
                <w:sz w:val="20"/>
              </w:rPr>
              <w:t xml:space="preserve">The Guidelines of Peffers et al. (2007) </w:t>
            </w:r>
          </w:p>
        </w:tc>
        <w:tc>
          <w:tcPr>
            <w:tcW w:w="5801" w:type="dxa"/>
            <w:tcBorders>
              <w:bottom w:val="single" w:sz="12" w:space="0" w:color="auto"/>
            </w:tcBorders>
            <w:vAlign w:val="center"/>
          </w:tcPr>
          <w:p w14:paraId="68F0B33B" w14:textId="77777777" w:rsidR="00412B36" w:rsidRPr="00AB1DE8" w:rsidRDefault="00DE31A4">
            <w:pPr>
              <w:pStyle w:val="afc"/>
              <w:snapToGrid w:val="0"/>
              <w:spacing w:after="0" w:line="264" w:lineRule="auto"/>
              <w:ind w:left="0" w:firstLine="6"/>
              <w:jc w:val="center"/>
              <w:rPr>
                <w:b/>
                <w:sz w:val="20"/>
              </w:rPr>
            </w:pPr>
            <w:r w:rsidRPr="00AB1DE8">
              <w:rPr>
                <w:rFonts w:eastAsia="Georgia"/>
                <w:b/>
                <w:sz w:val="20"/>
              </w:rPr>
              <w:t>The Procedure of This Study</w:t>
            </w:r>
          </w:p>
        </w:tc>
      </w:tr>
      <w:tr w:rsidR="00412B36" w:rsidRPr="00AB1DE8" w14:paraId="41885F2E" w14:textId="77777777" w:rsidTr="00333CF1">
        <w:tc>
          <w:tcPr>
            <w:tcW w:w="3529" w:type="dxa"/>
            <w:tcBorders>
              <w:bottom w:val="single" w:sz="4" w:space="0" w:color="auto"/>
            </w:tcBorders>
            <w:vAlign w:val="center"/>
          </w:tcPr>
          <w:p w14:paraId="50F4C081" w14:textId="77777777" w:rsidR="00412B36" w:rsidRPr="00AB1DE8" w:rsidRDefault="00DE31A4" w:rsidP="00F42613">
            <w:pPr>
              <w:spacing w:after="0" w:line="264" w:lineRule="auto"/>
              <w:ind w:firstLine="6"/>
              <w:jc w:val="left"/>
              <w:rPr>
                <w:sz w:val="20"/>
              </w:rPr>
            </w:pPr>
            <w:r w:rsidRPr="00AB1DE8">
              <w:rPr>
                <w:rFonts w:eastAsia="Georgia"/>
                <w:sz w:val="20"/>
              </w:rPr>
              <w:t>Problem identification and motivation</w:t>
            </w:r>
          </w:p>
        </w:tc>
        <w:tc>
          <w:tcPr>
            <w:tcW w:w="5801" w:type="dxa"/>
            <w:tcBorders>
              <w:bottom w:val="single" w:sz="4" w:space="0" w:color="auto"/>
            </w:tcBorders>
            <w:vAlign w:val="center"/>
          </w:tcPr>
          <w:p w14:paraId="588A0255" w14:textId="0F7B6521" w:rsidR="00412B36" w:rsidRPr="00D868E2" w:rsidRDefault="00D868E2" w:rsidP="00F42613">
            <w:pPr>
              <w:pStyle w:val="afc"/>
              <w:numPr>
                <w:ilvl w:val="0"/>
                <w:numId w:val="6"/>
              </w:numPr>
              <w:spacing w:after="0" w:line="264" w:lineRule="auto"/>
              <w:ind w:leftChars="74" w:left="320" w:hanging="142"/>
              <w:jc w:val="left"/>
              <w:rPr>
                <w:color w:val="0000FF"/>
                <w:sz w:val="20"/>
              </w:rPr>
            </w:pPr>
            <w:r w:rsidRPr="00D868E2">
              <w:rPr>
                <w:rFonts w:eastAsia="Georgia"/>
                <w:color w:val="0000FF"/>
                <w:sz w:val="20"/>
              </w:rPr>
              <w:t>Platform-driven pressure to respond to online hotel reviews, time and cost burdens in review management, and managerial stress caused by negative or emotionally charged reviews</w:t>
            </w:r>
          </w:p>
        </w:tc>
      </w:tr>
      <w:tr w:rsidR="00412B36" w:rsidRPr="00AB1DE8" w14:paraId="41170654" w14:textId="77777777" w:rsidTr="00333CF1">
        <w:tc>
          <w:tcPr>
            <w:tcW w:w="3529" w:type="dxa"/>
            <w:tcBorders>
              <w:top w:val="single" w:sz="4" w:space="0" w:color="auto"/>
              <w:bottom w:val="single" w:sz="4" w:space="0" w:color="auto"/>
            </w:tcBorders>
            <w:vAlign w:val="center"/>
          </w:tcPr>
          <w:p w14:paraId="27B83B8F" w14:textId="77777777" w:rsidR="00412B36" w:rsidRPr="00AB1DE8" w:rsidRDefault="00DE31A4" w:rsidP="00F42613">
            <w:pPr>
              <w:spacing w:after="0" w:line="264" w:lineRule="auto"/>
              <w:ind w:firstLine="6"/>
              <w:jc w:val="left"/>
              <w:rPr>
                <w:sz w:val="20"/>
              </w:rPr>
            </w:pPr>
            <w:r w:rsidRPr="00AB1DE8">
              <w:rPr>
                <w:rFonts w:eastAsia="Georgia"/>
                <w:sz w:val="20"/>
              </w:rPr>
              <w:t>Define the objectives for a solution</w:t>
            </w:r>
          </w:p>
        </w:tc>
        <w:tc>
          <w:tcPr>
            <w:tcW w:w="5801" w:type="dxa"/>
            <w:tcBorders>
              <w:top w:val="single" w:sz="4" w:space="0" w:color="auto"/>
              <w:bottom w:val="single" w:sz="4" w:space="0" w:color="auto"/>
            </w:tcBorders>
            <w:vAlign w:val="center"/>
          </w:tcPr>
          <w:p w14:paraId="61D19A3D" w14:textId="1384A192" w:rsidR="00412B36" w:rsidRPr="00D868E2" w:rsidRDefault="00D868E2" w:rsidP="00F42613">
            <w:pPr>
              <w:pStyle w:val="afc"/>
              <w:numPr>
                <w:ilvl w:val="0"/>
                <w:numId w:val="6"/>
              </w:numPr>
              <w:spacing w:after="0" w:line="264" w:lineRule="auto"/>
              <w:ind w:leftChars="74" w:left="320" w:hanging="142"/>
              <w:jc w:val="left"/>
              <w:rPr>
                <w:color w:val="0000FF"/>
                <w:sz w:val="20"/>
              </w:rPr>
            </w:pPr>
            <w:r w:rsidRPr="00D868E2">
              <w:rPr>
                <w:rFonts w:eastAsia="Georgia"/>
                <w:color w:val="0000FF"/>
                <w:sz w:val="20"/>
              </w:rPr>
              <w:t>Developing a GAI-based design artifact that supports timely, context-specific, empathetic, and manager-verifiable responses to hotel reviews</w:t>
            </w:r>
          </w:p>
        </w:tc>
      </w:tr>
      <w:tr w:rsidR="00412B36" w:rsidRPr="00AB1DE8" w14:paraId="2DF54807" w14:textId="77777777" w:rsidTr="00333CF1">
        <w:tc>
          <w:tcPr>
            <w:tcW w:w="3529" w:type="dxa"/>
            <w:tcBorders>
              <w:top w:val="single" w:sz="4" w:space="0" w:color="auto"/>
              <w:bottom w:val="single" w:sz="4" w:space="0" w:color="auto"/>
            </w:tcBorders>
            <w:vAlign w:val="center"/>
          </w:tcPr>
          <w:p w14:paraId="2B5A9B22" w14:textId="77777777" w:rsidR="00412B36" w:rsidRPr="00AB1DE8" w:rsidRDefault="00DE31A4" w:rsidP="00F42613">
            <w:pPr>
              <w:spacing w:after="0" w:line="264" w:lineRule="auto"/>
              <w:ind w:firstLine="6"/>
              <w:jc w:val="left"/>
              <w:rPr>
                <w:sz w:val="20"/>
              </w:rPr>
            </w:pPr>
            <w:r w:rsidRPr="00AB1DE8">
              <w:rPr>
                <w:rFonts w:eastAsia="Georgia"/>
                <w:sz w:val="20"/>
              </w:rPr>
              <w:t>Design and development</w:t>
            </w:r>
          </w:p>
        </w:tc>
        <w:tc>
          <w:tcPr>
            <w:tcW w:w="5801" w:type="dxa"/>
            <w:tcBorders>
              <w:top w:val="single" w:sz="4" w:space="0" w:color="auto"/>
              <w:bottom w:val="single" w:sz="4" w:space="0" w:color="auto"/>
            </w:tcBorders>
            <w:vAlign w:val="center"/>
          </w:tcPr>
          <w:p w14:paraId="4DFE404A" w14:textId="2FDB7E8C" w:rsidR="00412B36" w:rsidRPr="00D868E2" w:rsidRDefault="00F42613" w:rsidP="00F42613">
            <w:pPr>
              <w:pStyle w:val="afc"/>
              <w:numPr>
                <w:ilvl w:val="0"/>
                <w:numId w:val="6"/>
              </w:numPr>
              <w:spacing w:after="0" w:line="264" w:lineRule="auto"/>
              <w:ind w:leftChars="74" w:left="320" w:hanging="142"/>
              <w:jc w:val="left"/>
              <w:rPr>
                <w:color w:val="0000FF"/>
                <w:sz w:val="20"/>
              </w:rPr>
            </w:pPr>
            <w:r w:rsidRPr="00D868E2">
              <w:rPr>
                <w:rFonts w:eastAsiaTheme="minorEastAsia" w:hint="eastAsia"/>
                <w:color w:val="0000FF"/>
                <w:sz w:val="20"/>
                <w:lang w:eastAsia="ko-KR"/>
              </w:rPr>
              <w:t>D</w:t>
            </w:r>
            <w:r w:rsidRPr="00D868E2">
              <w:rPr>
                <w:rFonts w:eastAsiaTheme="minorEastAsia"/>
                <w:color w:val="0000FF"/>
                <w:sz w:val="20"/>
                <w:lang w:eastAsia="ko-KR"/>
              </w:rPr>
              <w:t>esigning HormAS by integrating sentiment, emotion, and intention extraction with prompt-based response generation, RAG-supported contextualization, and human-in-the-loop review</w:t>
            </w:r>
          </w:p>
        </w:tc>
      </w:tr>
      <w:tr w:rsidR="00412B36" w:rsidRPr="00AB1DE8" w14:paraId="20382647" w14:textId="77777777" w:rsidTr="00333CF1">
        <w:tc>
          <w:tcPr>
            <w:tcW w:w="3529" w:type="dxa"/>
            <w:tcBorders>
              <w:top w:val="single" w:sz="4" w:space="0" w:color="auto"/>
              <w:bottom w:val="single" w:sz="4" w:space="0" w:color="auto"/>
            </w:tcBorders>
            <w:vAlign w:val="center"/>
          </w:tcPr>
          <w:p w14:paraId="35D8F2A9" w14:textId="77777777" w:rsidR="00412B36" w:rsidRPr="00AB1DE8" w:rsidRDefault="00DE31A4" w:rsidP="00F42613">
            <w:pPr>
              <w:spacing w:after="0" w:line="264" w:lineRule="auto"/>
              <w:ind w:firstLine="6"/>
              <w:jc w:val="left"/>
              <w:rPr>
                <w:sz w:val="20"/>
              </w:rPr>
            </w:pPr>
            <w:r w:rsidRPr="00AB1DE8">
              <w:rPr>
                <w:rFonts w:eastAsia="Georgia"/>
                <w:sz w:val="20"/>
              </w:rPr>
              <w:t>Demonstration</w:t>
            </w:r>
          </w:p>
        </w:tc>
        <w:tc>
          <w:tcPr>
            <w:tcW w:w="5801" w:type="dxa"/>
            <w:tcBorders>
              <w:top w:val="single" w:sz="4" w:space="0" w:color="auto"/>
              <w:bottom w:val="single" w:sz="4" w:space="0" w:color="auto"/>
            </w:tcBorders>
            <w:vAlign w:val="center"/>
          </w:tcPr>
          <w:p w14:paraId="5EE2071F" w14:textId="77777777" w:rsidR="00412B36" w:rsidRPr="00D868E2" w:rsidRDefault="00DE31A4" w:rsidP="00F42613">
            <w:pPr>
              <w:pStyle w:val="afc"/>
              <w:numPr>
                <w:ilvl w:val="0"/>
                <w:numId w:val="6"/>
              </w:numPr>
              <w:spacing w:after="0" w:line="264" w:lineRule="auto"/>
              <w:ind w:leftChars="74" w:left="320" w:hanging="142"/>
              <w:jc w:val="left"/>
              <w:rPr>
                <w:color w:val="0000FF"/>
                <w:sz w:val="20"/>
              </w:rPr>
            </w:pPr>
            <w:r w:rsidRPr="00D868E2">
              <w:rPr>
                <w:rFonts w:eastAsia="Georgia"/>
                <w:color w:val="0000FF"/>
                <w:sz w:val="20"/>
              </w:rPr>
              <w:t>Developing a web-based artifact to provide a service for generating responses to consumer reviews</w:t>
            </w:r>
          </w:p>
        </w:tc>
      </w:tr>
      <w:tr w:rsidR="00412B36" w:rsidRPr="00AB1DE8" w14:paraId="76A156AA" w14:textId="77777777" w:rsidTr="00333CF1">
        <w:tc>
          <w:tcPr>
            <w:tcW w:w="3529" w:type="dxa"/>
            <w:tcBorders>
              <w:top w:val="single" w:sz="4" w:space="0" w:color="auto"/>
              <w:bottom w:val="single" w:sz="4" w:space="0" w:color="auto"/>
            </w:tcBorders>
            <w:vAlign w:val="center"/>
          </w:tcPr>
          <w:p w14:paraId="2521287E" w14:textId="77777777" w:rsidR="00412B36" w:rsidRPr="00AB1DE8" w:rsidRDefault="00DE31A4" w:rsidP="00F42613">
            <w:pPr>
              <w:spacing w:after="0" w:line="264" w:lineRule="auto"/>
              <w:ind w:firstLine="6"/>
              <w:jc w:val="left"/>
              <w:rPr>
                <w:sz w:val="20"/>
              </w:rPr>
            </w:pPr>
            <w:r w:rsidRPr="00AB1DE8">
              <w:rPr>
                <w:rFonts w:eastAsia="Georgia"/>
                <w:sz w:val="20"/>
              </w:rPr>
              <w:lastRenderedPageBreak/>
              <w:t>Evaluation</w:t>
            </w:r>
          </w:p>
        </w:tc>
        <w:tc>
          <w:tcPr>
            <w:tcW w:w="5801" w:type="dxa"/>
            <w:tcBorders>
              <w:top w:val="single" w:sz="4" w:space="0" w:color="auto"/>
              <w:bottom w:val="single" w:sz="4" w:space="0" w:color="auto"/>
            </w:tcBorders>
            <w:vAlign w:val="center"/>
          </w:tcPr>
          <w:p w14:paraId="22AD8A5A" w14:textId="154BB55E" w:rsidR="00412B36" w:rsidRPr="00D868E2" w:rsidRDefault="00D868E2" w:rsidP="00F42613">
            <w:pPr>
              <w:pStyle w:val="afc"/>
              <w:numPr>
                <w:ilvl w:val="0"/>
                <w:numId w:val="6"/>
              </w:numPr>
              <w:spacing w:after="0" w:line="264" w:lineRule="auto"/>
              <w:ind w:leftChars="74" w:left="320" w:hanging="142"/>
              <w:jc w:val="left"/>
              <w:rPr>
                <w:color w:val="0000FF"/>
                <w:sz w:val="20"/>
              </w:rPr>
            </w:pPr>
            <w:r w:rsidRPr="00D868E2">
              <w:rPr>
                <w:rFonts w:eastAsia="Georgia"/>
                <w:color w:val="0000FF"/>
                <w:sz w:val="20"/>
              </w:rPr>
              <w:t>Evaluating cost, processing time, knowledge extraction accuracy, response usefulness, and stress-reduction potential through model comparison and human evaluation</w:t>
            </w:r>
          </w:p>
        </w:tc>
      </w:tr>
      <w:tr w:rsidR="00412B36" w:rsidRPr="00AB1DE8" w14:paraId="3FB2C25E" w14:textId="77777777" w:rsidTr="00333CF1">
        <w:tc>
          <w:tcPr>
            <w:tcW w:w="3529" w:type="dxa"/>
            <w:tcBorders>
              <w:top w:val="single" w:sz="4" w:space="0" w:color="auto"/>
            </w:tcBorders>
            <w:vAlign w:val="center"/>
          </w:tcPr>
          <w:p w14:paraId="2686ABE6" w14:textId="77777777" w:rsidR="00412B36" w:rsidRPr="00AB1DE8" w:rsidRDefault="00DE31A4" w:rsidP="00F42613">
            <w:pPr>
              <w:spacing w:after="0" w:line="264" w:lineRule="auto"/>
              <w:ind w:firstLine="6"/>
              <w:jc w:val="left"/>
              <w:rPr>
                <w:sz w:val="20"/>
              </w:rPr>
            </w:pPr>
            <w:r w:rsidRPr="00AB1DE8">
              <w:rPr>
                <w:rFonts w:eastAsia="Georgia"/>
                <w:sz w:val="20"/>
              </w:rPr>
              <w:t>Communication</w:t>
            </w:r>
          </w:p>
        </w:tc>
        <w:tc>
          <w:tcPr>
            <w:tcW w:w="5801" w:type="dxa"/>
            <w:tcBorders>
              <w:top w:val="single" w:sz="4" w:space="0" w:color="auto"/>
            </w:tcBorders>
            <w:vAlign w:val="center"/>
          </w:tcPr>
          <w:p w14:paraId="177D5F03" w14:textId="5B7E29C5" w:rsidR="00412B36" w:rsidRPr="00D868E2" w:rsidRDefault="00D868E2" w:rsidP="00F42613">
            <w:pPr>
              <w:pStyle w:val="afc"/>
              <w:numPr>
                <w:ilvl w:val="0"/>
                <w:numId w:val="6"/>
              </w:numPr>
              <w:spacing w:after="0" w:line="264" w:lineRule="auto"/>
              <w:ind w:leftChars="74" w:left="320" w:hanging="142"/>
              <w:jc w:val="left"/>
              <w:rPr>
                <w:color w:val="0000FF"/>
                <w:sz w:val="20"/>
              </w:rPr>
            </w:pPr>
            <w:r w:rsidRPr="00D868E2">
              <w:rPr>
                <w:rFonts w:eastAsia="Georgia"/>
                <w:color w:val="0000FF"/>
                <w:sz w:val="20"/>
              </w:rPr>
              <w:t>Communicating and refining the artifact through academic review, practitioner feedback, and public disclosure of source code and core prompt templates</w:t>
            </w:r>
          </w:p>
        </w:tc>
      </w:tr>
    </w:tbl>
    <w:p w14:paraId="264D20B7" w14:textId="77777777" w:rsidR="00905986" w:rsidRDefault="00905986" w:rsidP="00D868E2">
      <w:pPr>
        <w:rPr>
          <w:rFonts w:eastAsiaTheme="minorEastAsia"/>
          <w:lang w:eastAsia="ko-KR"/>
        </w:rPr>
      </w:pPr>
    </w:p>
    <w:p w14:paraId="27F46CC0" w14:textId="6C638544" w:rsidR="009E175C" w:rsidRPr="00276478" w:rsidRDefault="009E175C" w:rsidP="009E175C">
      <w:pPr>
        <w:pStyle w:val="2"/>
        <w:rPr>
          <w:rFonts w:eastAsiaTheme="minorEastAsia"/>
          <w:color w:val="0000FF"/>
          <w:lang w:eastAsia="ko-KR"/>
        </w:rPr>
      </w:pPr>
      <w:r w:rsidRPr="00D868E2">
        <w:rPr>
          <w:rFonts w:eastAsia="Georgia"/>
          <w:color w:val="0000FF"/>
        </w:rPr>
        <w:t>3.</w:t>
      </w:r>
      <w:r w:rsidRPr="00D868E2">
        <w:rPr>
          <w:rFonts w:eastAsiaTheme="minorEastAsia" w:hint="eastAsia"/>
          <w:color w:val="0000FF"/>
          <w:lang w:eastAsia="ko-KR"/>
        </w:rPr>
        <w:t>2</w:t>
      </w:r>
      <w:r w:rsidRPr="00D868E2">
        <w:rPr>
          <w:rFonts w:eastAsia="Georgia"/>
          <w:color w:val="0000FF"/>
        </w:rPr>
        <w:t xml:space="preserve"> Design Requirements for </w:t>
      </w:r>
      <w:r>
        <w:rPr>
          <w:rFonts w:eastAsiaTheme="minorEastAsia" w:hint="eastAsia"/>
          <w:color w:val="0000FF"/>
          <w:lang w:eastAsia="ko-KR"/>
        </w:rPr>
        <w:t>the Artifact</w:t>
      </w:r>
    </w:p>
    <w:p w14:paraId="66FCC7E1" w14:textId="77777777" w:rsidR="009E175C" w:rsidRPr="009E175C" w:rsidRDefault="009E175C" w:rsidP="009E175C">
      <w:pPr>
        <w:rPr>
          <w:rFonts w:eastAsiaTheme="minorEastAsia"/>
          <w:color w:val="0000FF"/>
          <w:szCs w:val="28"/>
          <w:lang w:eastAsia="ko-KR"/>
        </w:rPr>
      </w:pPr>
      <w:r w:rsidRPr="009E175C">
        <w:rPr>
          <w:rFonts w:eastAsiaTheme="minorEastAsia"/>
          <w:color w:val="0000FF"/>
          <w:szCs w:val="28"/>
          <w:lang w:eastAsia="ko-KR"/>
        </w:rPr>
        <w:t>Design requirements specify the conditions that a design artifact must satisfy to address a practical problem in a theoretically grounded manner</w:t>
      </w:r>
      <w:r w:rsidRPr="009E175C">
        <w:rPr>
          <w:rFonts w:eastAsiaTheme="minorEastAsia" w:hint="eastAsia"/>
          <w:color w:val="0000FF"/>
          <w:szCs w:val="28"/>
          <w:lang w:eastAsia="ko-KR"/>
        </w:rPr>
        <w:t xml:space="preserve"> </w:t>
      </w:r>
      <w:r w:rsidRPr="009E175C">
        <w:rPr>
          <w:rFonts w:eastAsiaTheme="minorEastAsia"/>
          <w:color w:val="0000FF"/>
          <w:szCs w:val="28"/>
          <w:lang w:eastAsia="ko-KR"/>
        </w:rPr>
        <w:fldChar w:fldCharType="begin"/>
      </w:r>
      <w:r w:rsidRPr="009E175C">
        <w:rPr>
          <w:rFonts w:eastAsiaTheme="minorEastAsia"/>
          <w:color w:val="0000FF"/>
          <w:szCs w:val="28"/>
          <w:lang w:eastAsia="ko-KR"/>
        </w:rPr>
        <w:instrText xml:space="preserve"> ADDIN ZOTERO_ITEM CSL_CITATION {"citationID":"p8dCDweq","properties":{"unsorted":false,"formattedCitation":"(Kuechler and Vaishnavi 2008)","plainCitation":"(Kuechler and Vaishnavi 2008)","noteIndex":0},"citationItems":[{"id":5346,"uris":["http://zotero.org/users/3542779/items/DN4HY6EB"],"itemData":{"id":5346,"type":"article-journal","container-title":"European Journal of Information Systems","DOI":"10.1057/ejis.2008.40","ISSN":"0960-085X, 1476-9344","issue":"5","journalAbbreviation":"European Journal of Information Systems","language":"en","license":"http://www.springer.com/tdm","page":"489-504","source":"DOI.org (Crossref)","title":"On theory development in design science research: anatomy of a research project","title-short":"On theory development in design science research","volume":"17","author":[{"family":"Kuechler","given":"Bill"},{"family":"Vaishnavi","given":"Vijay"}],"issued":{"date-parts":[["2008",10]]}}}],"schema":"https://github.com/citation-style-language/schema/raw/master/csl-citation.json"} </w:instrText>
      </w:r>
      <w:r w:rsidRPr="009E175C">
        <w:rPr>
          <w:rFonts w:eastAsiaTheme="minorEastAsia"/>
          <w:color w:val="0000FF"/>
          <w:szCs w:val="28"/>
          <w:lang w:eastAsia="ko-KR"/>
        </w:rPr>
        <w:fldChar w:fldCharType="separate"/>
      </w:r>
      <w:r w:rsidRPr="009E175C">
        <w:rPr>
          <w:color w:val="0000FF"/>
          <w:szCs w:val="28"/>
          <w:lang w:eastAsia="ko-KR"/>
        </w:rPr>
        <w:t>(Kuechler and Vaishnavi 2008)</w:t>
      </w:r>
      <w:r w:rsidRPr="009E175C">
        <w:rPr>
          <w:rFonts w:eastAsiaTheme="minorEastAsia"/>
          <w:color w:val="0000FF"/>
          <w:szCs w:val="28"/>
          <w:lang w:eastAsia="ko-KR"/>
        </w:rPr>
        <w:fldChar w:fldCharType="end"/>
      </w:r>
      <w:r w:rsidRPr="009E175C">
        <w:rPr>
          <w:rFonts w:eastAsiaTheme="minorEastAsia"/>
          <w:color w:val="0000FF"/>
          <w:szCs w:val="28"/>
          <w:lang w:eastAsia="ko-KR"/>
        </w:rPr>
        <w:t xml:space="preserve">. In this study, the design requirements for HormAS were derived by translating prior findings on managerial responses to online consumer reviews and on classification-based analysis of customer reviews into prescriptive conditions for </w:t>
      </w:r>
      <w:r w:rsidRPr="009E175C">
        <w:rPr>
          <w:rFonts w:eastAsiaTheme="minorEastAsia" w:hint="eastAsia"/>
          <w:color w:val="0000FF"/>
          <w:szCs w:val="28"/>
          <w:lang w:eastAsia="ko-KR"/>
        </w:rPr>
        <w:t>the</w:t>
      </w:r>
      <w:r w:rsidRPr="009E175C">
        <w:rPr>
          <w:rFonts w:eastAsiaTheme="minorEastAsia"/>
          <w:color w:val="0000FF"/>
          <w:szCs w:val="28"/>
          <w:lang w:eastAsia="ko-KR"/>
        </w:rPr>
        <w:t xml:space="preserve"> artifact. The review response literature suggests that effective managerial responses should be timely, specific, professionally toned, emotionally aligned, and tailored to the content of the original review. In addition, sentiment, emotion, and intention frameworks provide analytical foundations for identifying actionable review attributes that can guide response generation. Thus, these frameworks </w:t>
      </w:r>
      <w:r w:rsidRPr="009E175C">
        <w:rPr>
          <w:rFonts w:eastAsiaTheme="minorEastAsia" w:hint="eastAsia"/>
          <w:color w:val="0000FF"/>
          <w:szCs w:val="28"/>
          <w:lang w:eastAsia="ko-KR"/>
        </w:rPr>
        <w:t xml:space="preserve">are </w:t>
      </w:r>
      <w:r w:rsidRPr="009E175C">
        <w:rPr>
          <w:rFonts w:eastAsiaTheme="minorEastAsia"/>
          <w:color w:val="0000FF"/>
          <w:szCs w:val="28"/>
          <w:lang w:eastAsia="ko-KR"/>
        </w:rPr>
        <w:t>conceptual resources for deriving artifact-level design requirements. At the same time, hotel managers must produce such responses under high review volume, limited time, and emotional pressure, particularly when handling negative or malicious reviews. Accordingly, HormAS was designed to satisfy the following requirements in Table 3.</w:t>
      </w:r>
    </w:p>
    <w:p w14:paraId="0A8D038B" w14:textId="77777777" w:rsidR="009E175C" w:rsidRPr="00DA7E9F" w:rsidRDefault="009E175C" w:rsidP="009E175C">
      <w:pPr>
        <w:jc w:val="center"/>
        <w:rPr>
          <w:rFonts w:eastAsiaTheme="minorEastAsia"/>
          <w:color w:val="0000FF"/>
          <w:lang w:eastAsia="ko-KR"/>
        </w:rPr>
      </w:pPr>
      <w:r w:rsidRPr="00E80844">
        <w:rPr>
          <w:color w:val="0000FF"/>
        </w:rPr>
        <w:t xml:space="preserve">Table </w:t>
      </w:r>
      <w:r w:rsidRPr="00E80844">
        <w:rPr>
          <w:rFonts w:eastAsiaTheme="minorEastAsia" w:hint="eastAsia"/>
          <w:color w:val="0000FF"/>
          <w:lang w:eastAsia="ko-KR"/>
        </w:rPr>
        <w:t>3</w:t>
      </w:r>
      <w:r w:rsidRPr="00E80844">
        <w:rPr>
          <w:color w:val="0000FF"/>
        </w:rPr>
        <w:t>. Literature-derived design requirements</w:t>
      </w:r>
    </w:p>
    <w:tbl>
      <w:tblPr>
        <w:tblW w:w="5000" w:type="pct"/>
        <w:tblBorders>
          <w:top w:val="single" w:sz="12" w:space="0" w:color="auto"/>
          <w:bottom w:val="single" w:sz="12" w:space="0" w:color="auto"/>
          <w:insideH w:val="single" w:sz="12" w:space="0" w:color="auto"/>
        </w:tblBorders>
        <w:tblLook w:val="04A0" w:firstRow="1" w:lastRow="0" w:firstColumn="1" w:lastColumn="0" w:noHBand="0" w:noVBand="1"/>
      </w:tblPr>
      <w:tblGrid>
        <w:gridCol w:w="6379"/>
        <w:gridCol w:w="2981"/>
      </w:tblGrid>
      <w:tr w:rsidR="009E175C" w:rsidRPr="00E80844" w14:paraId="084013EF" w14:textId="77777777" w:rsidTr="00693E92">
        <w:tc>
          <w:tcPr>
            <w:tcW w:w="6379" w:type="dxa"/>
            <w:tcBorders>
              <w:bottom w:val="single" w:sz="12" w:space="0" w:color="auto"/>
            </w:tcBorders>
            <w:vAlign w:val="center"/>
          </w:tcPr>
          <w:p w14:paraId="5ECDA830" w14:textId="77777777" w:rsidR="009E175C" w:rsidRPr="009E175C" w:rsidRDefault="009E175C" w:rsidP="00693E92">
            <w:pPr>
              <w:spacing w:after="0" w:line="264" w:lineRule="auto"/>
              <w:ind w:firstLine="6"/>
              <w:jc w:val="center"/>
              <w:rPr>
                <w:b/>
                <w:bCs/>
                <w:color w:val="0000FF"/>
                <w:sz w:val="22"/>
                <w:szCs w:val="28"/>
              </w:rPr>
            </w:pPr>
            <w:r w:rsidRPr="009E175C">
              <w:rPr>
                <w:b/>
                <w:bCs/>
                <w:color w:val="0000FF"/>
                <w:sz w:val="22"/>
                <w:szCs w:val="28"/>
              </w:rPr>
              <w:t>Design requirement</w:t>
            </w:r>
          </w:p>
        </w:tc>
        <w:tc>
          <w:tcPr>
            <w:tcW w:w="2981" w:type="dxa"/>
            <w:tcBorders>
              <w:bottom w:val="single" w:sz="12" w:space="0" w:color="auto"/>
            </w:tcBorders>
            <w:vAlign w:val="center"/>
          </w:tcPr>
          <w:p w14:paraId="12BA183A" w14:textId="77777777" w:rsidR="009E175C" w:rsidRPr="009E175C" w:rsidRDefault="009E175C" w:rsidP="00693E92">
            <w:pPr>
              <w:pStyle w:val="afc"/>
              <w:snapToGrid w:val="0"/>
              <w:spacing w:after="0" w:line="264" w:lineRule="auto"/>
              <w:ind w:left="0" w:firstLine="6"/>
              <w:jc w:val="center"/>
              <w:rPr>
                <w:b/>
                <w:bCs/>
                <w:color w:val="0000FF"/>
                <w:sz w:val="22"/>
                <w:szCs w:val="28"/>
              </w:rPr>
            </w:pPr>
            <w:r w:rsidRPr="009E175C">
              <w:rPr>
                <w:b/>
                <w:bCs/>
                <w:color w:val="0000FF"/>
                <w:sz w:val="22"/>
                <w:szCs w:val="28"/>
              </w:rPr>
              <w:t>Key references</w:t>
            </w:r>
          </w:p>
        </w:tc>
      </w:tr>
      <w:tr w:rsidR="009E175C" w:rsidRPr="00E80844" w14:paraId="31D72304" w14:textId="77777777" w:rsidTr="00693E92">
        <w:tc>
          <w:tcPr>
            <w:tcW w:w="6379" w:type="dxa"/>
            <w:tcBorders>
              <w:top w:val="single" w:sz="4" w:space="0" w:color="auto"/>
              <w:bottom w:val="single" w:sz="4" w:space="0" w:color="auto"/>
            </w:tcBorders>
          </w:tcPr>
          <w:p w14:paraId="1D496768" w14:textId="77777777" w:rsidR="009E175C" w:rsidRPr="009E175C" w:rsidRDefault="009E175C" w:rsidP="00693E92">
            <w:pPr>
              <w:spacing w:after="0" w:line="264" w:lineRule="auto"/>
              <w:ind w:firstLine="6"/>
              <w:rPr>
                <w:color w:val="0000FF"/>
                <w:sz w:val="22"/>
                <w:szCs w:val="28"/>
              </w:rPr>
            </w:pPr>
            <w:r w:rsidRPr="009E175C">
              <w:rPr>
                <w:b/>
                <w:bCs/>
                <w:color w:val="0000FF"/>
                <w:sz w:val="22"/>
                <w:szCs w:val="28"/>
              </w:rPr>
              <w:t>DR1</w:t>
            </w:r>
            <w:r w:rsidRPr="009E175C">
              <w:rPr>
                <w:color w:val="0000FF"/>
                <w:sz w:val="22"/>
                <w:szCs w:val="28"/>
              </w:rPr>
              <w:t>. Timely response capacity under high review volume</w:t>
            </w:r>
          </w:p>
        </w:tc>
        <w:tc>
          <w:tcPr>
            <w:tcW w:w="2981" w:type="dxa"/>
            <w:tcBorders>
              <w:top w:val="single" w:sz="4" w:space="0" w:color="auto"/>
              <w:bottom w:val="single" w:sz="4" w:space="0" w:color="auto"/>
            </w:tcBorders>
            <w:vAlign w:val="center"/>
          </w:tcPr>
          <w:p w14:paraId="2410C15F" w14:textId="77777777" w:rsidR="009E175C" w:rsidRPr="009E175C" w:rsidRDefault="009E175C" w:rsidP="00693E92">
            <w:pPr>
              <w:spacing w:after="0" w:line="264" w:lineRule="auto"/>
              <w:jc w:val="left"/>
              <w:rPr>
                <w:color w:val="0000FF"/>
                <w:sz w:val="22"/>
                <w:szCs w:val="28"/>
              </w:rPr>
            </w:pPr>
            <w:r w:rsidRPr="009E175C">
              <w:rPr>
                <w:color w:val="0000FF"/>
                <w:sz w:val="22"/>
                <w:szCs w:val="28"/>
              </w:rPr>
              <w:fldChar w:fldCharType="begin"/>
            </w:r>
            <w:r w:rsidRPr="009E175C">
              <w:rPr>
                <w:color w:val="0000FF"/>
                <w:sz w:val="22"/>
                <w:szCs w:val="28"/>
              </w:rPr>
              <w:instrText xml:space="preserve"> ADDIN ZOTERO_ITEM CSL_CITATION {"citationID":"oJ7807b9","properties":{"unsorted":false,"formattedCitation":"(Xie et al. 2017; Sheng et al. 2019)","plainCitation":"(Xie et al. 2017; Sheng et al. 2019)","noteIndex":0},"citationItems":[{"id":5580,"uris":["http://zotero.org/users/3542779/items/LSVL7CHZ"],"itemData":{"id":5580,"type":"article-journal","abstract":"Abstract\n            This study tests the effects of online managerial responses and returning customers’ future satisfaction (measured as review ratings) by performing social media text analytics on a hotel sample. Essentially, this paper provides insight into meaningful differences in future ratings between responding and non‐responding hotels, as well as differences in response styles between ratings improvement and non‐improvement. The results indicate that: (1) subsequent ratings are higher if customers receive responses to their previous online reviews; (2) increase in ratings is more significant among low‐satisfaction customers, and a decrease in ratings is mitigated if responses are provided; (3) responding to loyal customers – those who have visited and rated the same hotel more than three times – has a limited impact on ratings; (4) responses are longer and sentiment is slightly lower in scenarios where subsequent ratings are improved, but there is no significant difference in the effect of response speed between the two groups; (5) changes in ratings also affect styles of responding to current reviews – if customer satisfaction has improved, response length tends to be shorter and sentiment level tends to be higher. The findings offer both theoretical and managerial implications by demonstrating the utility of social media text analytics.","container-title":"British Journal of Management","DOI":"10.1111/1467-8551.12329","ISSN":"1045-3172, 1467-8551","issue":"2","journalAbbreviation":"British J of Management","language":"en","page":"315-327","source":"DOI.org (Crossref)","title":"Managerial Responses to Online Reviews: A Text Analytics Approach","title-short":"Managerial Responses to Online Reviews","volume":"30","author":[{"family":"Sheng","given":"Jie"},{"family":"Amankwah‐Amoah","given":"Joseph"},{"family":"Wang","given":"Xiaojun"},{"family":"Khan","given":"Zaheer"}],"issued":{"date-parts":[["2019",4]]}}},{"id":5581,"uris":["http://zotero.org/users/3542779/items/XUFWJWJR"],"itemData":{"id":5581,"type":"article-journal","container-title":"International Journal of Hospitality Management","page":"101–110","publisher":"Elsevier","source":"Google Scholar","title":"Joint effects of management responses and online reviews on hotel financial performance: A data-analytics approach","title-short":"Joint effects of management responses and online reviews on hotel financial performance","volume":"62","author":[{"family":"Xie","given":"Karen L."},{"family":"So","given":"Kevin Kam Fung"},{"family":"Wang","given":"Wei"}],"issued":{"date-parts":[["2017"]]}}}],"schema":"https://github.com/citation-style-language/schema/raw/master/csl-citation.json"} </w:instrText>
            </w:r>
            <w:r w:rsidRPr="009E175C">
              <w:rPr>
                <w:color w:val="0000FF"/>
                <w:sz w:val="22"/>
                <w:szCs w:val="28"/>
              </w:rPr>
              <w:fldChar w:fldCharType="separate"/>
            </w:r>
            <w:r w:rsidRPr="009E175C">
              <w:rPr>
                <w:color w:val="0000FF"/>
                <w:sz w:val="22"/>
                <w:szCs w:val="28"/>
              </w:rPr>
              <w:t>Xie et al. 2017; Sheng et al. 2019</w:t>
            </w:r>
            <w:r w:rsidRPr="009E175C">
              <w:rPr>
                <w:color w:val="0000FF"/>
                <w:sz w:val="22"/>
                <w:szCs w:val="28"/>
              </w:rPr>
              <w:fldChar w:fldCharType="end"/>
            </w:r>
          </w:p>
        </w:tc>
      </w:tr>
      <w:tr w:rsidR="009E175C" w:rsidRPr="00E80844" w14:paraId="2BB14028" w14:textId="77777777" w:rsidTr="00693E92">
        <w:tc>
          <w:tcPr>
            <w:tcW w:w="6379" w:type="dxa"/>
            <w:tcBorders>
              <w:top w:val="single" w:sz="4" w:space="0" w:color="auto"/>
              <w:bottom w:val="single" w:sz="4" w:space="0" w:color="auto"/>
            </w:tcBorders>
          </w:tcPr>
          <w:p w14:paraId="25673190" w14:textId="77777777" w:rsidR="009E175C" w:rsidRPr="009E175C" w:rsidRDefault="009E175C" w:rsidP="00693E92">
            <w:pPr>
              <w:spacing w:after="0" w:line="264" w:lineRule="auto"/>
              <w:ind w:firstLine="6"/>
              <w:rPr>
                <w:color w:val="0000FF"/>
                <w:sz w:val="22"/>
                <w:szCs w:val="28"/>
              </w:rPr>
            </w:pPr>
            <w:r w:rsidRPr="009E175C">
              <w:rPr>
                <w:b/>
                <w:bCs/>
                <w:color w:val="0000FF"/>
                <w:sz w:val="22"/>
                <w:szCs w:val="28"/>
              </w:rPr>
              <w:lastRenderedPageBreak/>
              <w:t>DR2</w:t>
            </w:r>
            <w:r w:rsidRPr="009E175C">
              <w:rPr>
                <w:color w:val="0000FF"/>
                <w:sz w:val="22"/>
                <w:szCs w:val="28"/>
              </w:rPr>
              <w:t>. Context-specific response construction for heterogeneous review content</w:t>
            </w:r>
          </w:p>
        </w:tc>
        <w:tc>
          <w:tcPr>
            <w:tcW w:w="2981" w:type="dxa"/>
            <w:tcBorders>
              <w:top w:val="single" w:sz="4" w:space="0" w:color="auto"/>
              <w:bottom w:val="single" w:sz="4" w:space="0" w:color="auto"/>
            </w:tcBorders>
            <w:vAlign w:val="center"/>
          </w:tcPr>
          <w:p w14:paraId="02E52461" w14:textId="77777777" w:rsidR="009E175C" w:rsidRPr="009E175C" w:rsidRDefault="009E175C" w:rsidP="00693E92">
            <w:pPr>
              <w:spacing w:after="0" w:line="264" w:lineRule="auto"/>
              <w:jc w:val="left"/>
              <w:rPr>
                <w:color w:val="0000FF"/>
                <w:sz w:val="22"/>
                <w:szCs w:val="28"/>
              </w:rPr>
            </w:pPr>
            <w:r w:rsidRPr="009E175C">
              <w:rPr>
                <w:color w:val="0000FF"/>
                <w:sz w:val="22"/>
                <w:szCs w:val="28"/>
              </w:rPr>
              <w:fldChar w:fldCharType="begin"/>
            </w:r>
            <w:r w:rsidRPr="009E175C">
              <w:rPr>
                <w:color w:val="0000FF"/>
                <w:sz w:val="22"/>
                <w:szCs w:val="28"/>
              </w:rPr>
              <w:instrText xml:space="preserve"> ADDIN ZOTERO_ITEM CSL_CITATION {"citationID":"w2YlXZcu","properties":{"unsorted":false,"formattedCitation":"(Wang and Chaudhry 2018; Sheng et al. 2019)","plainCitation":"(Wang and Chaudhry 2018; Sheng et al. 2019)","noteIndex":0},"citationItems":[{"id":5580,"uris":["http://zotero.org/users/3542779/items/LSVL7CHZ"],"itemData":{"id":5580,"type":"article-journal","abstract":"Abstract\n            This study tests the effects of online managerial responses and returning customers’ future satisfaction (measured as review ratings) by performing social media text analytics on a hotel sample. Essentially, this paper provides insight into meaningful differences in future ratings between responding and non‐responding hotels, as well as differences in response styles between ratings improvement and non‐improvement. The results indicate that: (1) subsequent ratings are higher if customers receive responses to their previous online reviews; (2) increase in ratings is more significant among low‐satisfaction customers, and a decrease in ratings is mitigated if responses are provided; (3) responding to loyal customers – those who have visited and rated the same hotel more than three times – has a limited impact on ratings; (4) responses are longer and sentiment is slightly lower in scenarios where subsequent ratings are improved, but there is no significant difference in the effect of response speed between the two groups; (5) changes in ratings also affect styles of responding to current reviews – if customer satisfaction has improved, response length tends to be shorter and sentiment level tends to be higher. The findings offer both theoretical and managerial implications by demonstrating the utility of social media text analytics.","container-title":"British Journal of Management","DOI":"10.1111/1467-8551.12329","ISSN":"1045-3172, 1467-8551","issue":"2","journalAbbreviation":"British J of Management","language":"en","page":"315-327","source":"DOI.org (Crossref)","title":"Managerial Responses to Online Reviews: A Text Analytics Approach","title-short":"Managerial Responses to Online Reviews","volume":"30","author":[{"family":"Sheng","given":"Jie"},{"family":"Amankwah‐Amoah","given":"Joseph"},{"family":"Wang","given":"Xiaojun"},{"family":"Khan","given":"Zaheer"}],"issued":{"date-parts":[["2019",4]]}}},{"id":5582,"uris":["http://zotero.org/users/3542779/items/7DJH5Y46"],"itemData":{"id":5582,"type":"article-journal","abstract":"In this study, the authors investigate the externalities of managers' responses (MRs) to online reviews on popular travel websites. Specifically, the authors examine the effect of publicly responding to hotel guests' reviews on subsequent reviewer ratings. The authors find that manager responses to negative reviews (MR-N) can significantly influence subsequent opinion in a positive way if those responses are observable at the time of reviewing. Notably, the findings show this externality to be negative for manager responses to positive reviews (MR-P). The authors conduct a topic analysis on review texts and corresponding MRs to study the moderating role of response tailoring on the opinion externalities of MR. The authors show that tailored MR amplifies the positive (negative) impact of MR-N (MR-P) on subsequent opinion. Intuitively, tailoring an MR-N adds specificity to the hotel's complaint management strategy, bolstering the positive effects of MR-N on subsequent opinion. However, by highlighting specific positive elements of a review, managers' intent for responding is brought into question as they take advantage of reviewers' positive feedback to promote their hotel.","container-title":"Journal of Marketing Research","DOI":"10.1509/jmr.15.0511","ISSN":"0022-2437, 1547-7193","issue":"2","journalAbbreviation":"Journal of Marketing Research","language":"en","page":"163-177","source":"DOI.org (Crossref)","title":"When and how Managers' Responses to Online Reviews Affect Subsequent Reviews","volume":"55","author":[{"family":"Wang","given":"Yang"},{"family":"Chaudhry","given":"Alexander"}],"issued":{"date-parts":[["2018",4]]}}}],"schema":"https://github.com/citation-style-language/schema/raw/master/csl-citation.json"} </w:instrText>
            </w:r>
            <w:r w:rsidRPr="009E175C">
              <w:rPr>
                <w:color w:val="0000FF"/>
                <w:sz w:val="22"/>
                <w:szCs w:val="28"/>
              </w:rPr>
              <w:fldChar w:fldCharType="separate"/>
            </w:r>
            <w:r w:rsidRPr="009E175C">
              <w:rPr>
                <w:color w:val="0000FF"/>
                <w:sz w:val="22"/>
                <w:szCs w:val="28"/>
              </w:rPr>
              <w:t>Wang and Chaudhry 2018; Sheng et al. 2019</w:t>
            </w:r>
            <w:r w:rsidRPr="009E175C">
              <w:rPr>
                <w:color w:val="0000FF"/>
                <w:sz w:val="22"/>
                <w:szCs w:val="28"/>
              </w:rPr>
              <w:fldChar w:fldCharType="end"/>
            </w:r>
          </w:p>
        </w:tc>
      </w:tr>
      <w:tr w:rsidR="009E175C" w:rsidRPr="00E80844" w14:paraId="7D1902A8" w14:textId="77777777" w:rsidTr="00693E92">
        <w:tc>
          <w:tcPr>
            <w:tcW w:w="6379" w:type="dxa"/>
            <w:tcBorders>
              <w:top w:val="single" w:sz="4" w:space="0" w:color="auto"/>
              <w:bottom w:val="single" w:sz="4" w:space="0" w:color="auto"/>
            </w:tcBorders>
          </w:tcPr>
          <w:p w14:paraId="49F70ABC" w14:textId="77777777" w:rsidR="009E175C" w:rsidRPr="009E175C" w:rsidRDefault="009E175C" w:rsidP="00693E92">
            <w:pPr>
              <w:spacing w:after="0" w:line="264" w:lineRule="auto"/>
              <w:ind w:firstLine="6"/>
              <w:rPr>
                <w:color w:val="0000FF"/>
                <w:sz w:val="22"/>
                <w:szCs w:val="28"/>
              </w:rPr>
            </w:pPr>
            <w:r w:rsidRPr="009E175C">
              <w:rPr>
                <w:b/>
                <w:bCs/>
                <w:color w:val="0000FF"/>
                <w:sz w:val="22"/>
                <w:szCs w:val="28"/>
              </w:rPr>
              <w:t>DR3</w:t>
            </w:r>
            <w:r w:rsidRPr="009E175C">
              <w:rPr>
                <w:color w:val="0000FF"/>
                <w:sz w:val="22"/>
                <w:szCs w:val="28"/>
              </w:rPr>
              <w:t>. Affective and intentional alignment with customer reviews</w:t>
            </w:r>
          </w:p>
        </w:tc>
        <w:tc>
          <w:tcPr>
            <w:tcW w:w="2981" w:type="dxa"/>
            <w:tcBorders>
              <w:top w:val="single" w:sz="4" w:space="0" w:color="auto"/>
              <w:bottom w:val="single" w:sz="4" w:space="0" w:color="auto"/>
            </w:tcBorders>
            <w:vAlign w:val="center"/>
          </w:tcPr>
          <w:p w14:paraId="2563B4BA" w14:textId="77777777" w:rsidR="009E175C" w:rsidRPr="009E175C" w:rsidRDefault="009E175C" w:rsidP="00693E92">
            <w:pPr>
              <w:spacing w:after="0" w:line="264" w:lineRule="auto"/>
              <w:jc w:val="left"/>
              <w:rPr>
                <w:color w:val="0000FF"/>
                <w:sz w:val="22"/>
                <w:szCs w:val="28"/>
              </w:rPr>
            </w:pPr>
            <w:r w:rsidRPr="009E175C">
              <w:rPr>
                <w:color w:val="0000FF"/>
                <w:sz w:val="22"/>
                <w:szCs w:val="28"/>
              </w:rPr>
              <w:fldChar w:fldCharType="begin"/>
            </w:r>
            <w:r w:rsidRPr="009E175C">
              <w:rPr>
                <w:color w:val="0000FF"/>
                <w:sz w:val="22"/>
                <w:szCs w:val="28"/>
              </w:rPr>
              <w:instrText xml:space="preserve"> ADDIN ZOTERO_ITEM CSL_CITATION {"citationID":"bjkO4qml","properties":{"unsorted":false,"formattedCitation":"(Zhang et al. 2018; Sheng et al. 2019; Nandwani and Verma 2021)","plainCitation":"(Zhang et al. 2018; Sheng et al. 2019; Nandwani and Verma 2021)","noteIndex":0},"citationItems":[{"id":2116,"uris":["http://zotero.org/users/3542779/items/TFCGY4Y3"],"itemData":{"id":2116,"type":"article-journal","abstract":"Deep learning has emerged as a powerful machine learning technique that learns multiple layers of representations or features of the data and produces state‐of‐the‐art prediction results. Along with the success of deep learning in many application domains, deep learning is also used in sentiment analysis in recent years. This paper gives an overview of deep learning and then provides a comprehensive survey of its current applications in sentiment analysis.\n            \n              This article is categorized under:\n              \n                \n                  Fundamental Concepts of Data and Knowledge &gt; Data Concepts\n                \n                \n                  Algorithmic Development &gt; Text Mining","container-title":"WIREs Data Mining and Knowledge Discovery","DOI":"10.1002/widm.1253","ISSN":"1942-4787, 1942-4795","issue":"4","journalAbbreviation":"WIREs Data Min &amp; Knowl","language":"en","page":"e1253","source":"DOI.org (Crossref)","title":"Deep learning for sentiment analysis: A survey","title-short":"Deep learning for sentiment analysis","volume":"8","author":[{"family":"Zhang","given":"Lei"},{"family":"Wang","given":"Shuai"},{"family":"Liu","given":"Bing"}],"issued":{"date-parts":[["2018",7]]}}},{"id":5580,"uris":["http://zotero.org/users/3542779/items/LSVL7CHZ"],"itemData":{"id":5580,"type":"article-journal","abstract":"Abstract\n            This study tests the effects of online managerial responses and returning customers’ future satisfaction (measured as review ratings) by performing social media text analytics on a hotel sample. Essentially, this paper provides insight into meaningful differences in future ratings between responding and non‐responding hotels, as well as differences in response styles between ratings improvement and non‐improvement. The results indicate that: (1) subsequent ratings are higher if customers receive responses to their previous online reviews; (2) increase in ratings is more significant among low‐satisfaction customers, and a decrease in ratings is mitigated if responses are provided; (3) responding to loyal customers – those who have visited and rated the same hotel more than three times – has a limited impact on ratings; (4) responses are longer and sentiment is slightly lower in scenarios where subsequent ratings are improved, but there is no significant difference in the effect of response speed between the two groups; (5) changes in ratings also affect styles of responding to current reviews – if customer satisfaction has improved, response length tends to be shorter and sentiment level tends to be higher. The findings offer both theoretical and managerial implications by demonstrating the utility of social media text analytics.","container-title":"British Journal of Management","DOI":"10.1111/1467-8551.12329","ISSN":"1045-3172, 1467-8551","issue":"2","journalAbbreviation":"British J of Management","language":"en","page":"315-327","source":"DOI.org (Crossref)","title":"Managerial Responses to Online Reviews: A Text Analytics Approach","title-short":"Managerial Responses to Online Reviews","volume":"30","author":[{"family":"Sheng","given":"Jie"},{"family":"Amankwah‐Amoah","given":"Joseph"},{"family":"Wang","given":"Xiaojun"},{"family":"Khan","given":"Zaheer"}],"issued":{"date-parts":[["2019",4]]}}},{"id":2130,"uris":["http://zotero.org/users/3542779/items/A85DKFAL"],"itemData":{"id":2130,"type":"article-journal","container-title":"Social Network Analysis and Mining","DOI":"10.1007/s13278-021-00776-6","ISSN":"1869-5450, 1869-5469","issue":"1","journalAbbreviation":"Soc. Netw. Anal. Min.","language":"en","page":"81","source":"DOI.org (Crossref)","title":"A review on sentiment analysis and emotion detection from text","volume":"11","author":[{"family":"Nandwani","given":"Pansy"},{"family":"Verma","given":"Rupali"}],"issued":{"date-parts":[["2021",12]]}}}],"schema":"https://github.com/citation-style-language/schema/raw/master/csl-citation.json"} </w:instrText>
            </w:r>
            <w:r w:rsidRPr="009E175C">
              <w:rPr>
                <w:color w:val="0000FF"/>
                <w:sz w:val="22"/>
                <w:szCs w:val="28"/>
              </w:rPr>
              <w:fldChar w:fldCharType="separate"/>
            </w:r>
            <w:r w:rsidRPr="009E175C">
              <w:rPr>
                <w:color w:val="0000FF"/>
                <w:sz w:val="22"/>
                <w:szCs w:val="28"/>
              </w:rPr>
              <w:t>Zhang et al. 2018; Sheng et al. 2019; Nandwani and Verma 2021</w:t>
            </w:r>
            <w:r w:rsidRPr="009E175C">
              <w:rPr>
                <w:color w:val="0000FF"/>
                <w:sz w:val="22"/>
                <w:szCs w:val="28"/>
              </w:rPr>
              <w:fldChar w:fldCharType="end"/>
            </w:r>
          </w:p>
        </w:tc>
      </w:tr>
      <w:tr w:rsidR="009E175C" w:rsidRPr="00E80844" w14:paraId="76C6DE22" w14:textId="77777777" w:rsidTr="00693E92">
        <w:tc>
          <w:tcPr>
            <w:tcW w:w="6379" w:type="dxa"/>
            <w:tcBorders>
              <w:top w:val="single" w:sz="4" w:space="0" w:color="auto"/>
              <w:bottom w:val="single" w:sz="4" w:space="0" w:color="auto"/>
            </w:tcBorders>
          </w:tcPr>
          <w:p w14:paraId="4387E4FC" w14:textId="77777777" w:rsidR="009E175C" w:rsidRPr="009E175C" w:rsidRDefault="009E175C" w:rsidP="00693E92">
            <w:pPr>
              <w:spacing w:after="0" w:line="264" w:lineRule="auto"/>
              <w:ind w:firstLine="6"/>
              <w:rPr>
                <w:color w:val="0000FF"/>
                <w:sz w:val="22"/>
                <w:szCs w:val="28"/>
              </w:rPr>
            </w:pPr>
            <w:r w:rsidRPr="009E175C">
              <w:rPr>
                <w:b/>
                <w:bCs/>
                <w:color w:val="0000FF"/>
                <w:sz w:val="22"/>
                <w:szCs w:val="28"/>
              </w:rPr>
              <w:t>DR4</w:t>
            </w:r>
            <w:r w:rsidRPr="009E175C">
              <w:rPr>
                <w:color w:val="0000FF"/>
                <w:sz w:val="22"/>
                <w:szCs w:val="28"/>
              </w:rPr>
              <w:t>. Empathetic and professional tone control in service recovery communication</w:t>
            </w:r>
          </w:p>
        </w:tc>
        <w:tc>
          <w:tcPr>
            <w:tcW w:w="2981" w:type="dxa"/>
            <w:tcBorders>
              <w:top w:val="single" w:sz="4" w:space="0" w:color="auto"/>
              <w:bottom w:val="single" w:sz="4" w:space="0" w:color="auto"/>
            </w:tcBorders>
            <w:vAlign w:val="center"/>
          </w:tcPr>
          <w:p w14:paraId="4F687E6C" w14:textId="77777777" w:rsidR="009E175C" w:rsidRPr="009E175C" w:rsidRDefault="009E175C" w:rsidP="00693E92">
            <w:pPr>
              <w:spacing w:after="0" w:line="264" w:lineRule="auto"/>
              <w:jc w:val="left"/>
              <w:rPr>
                <w:color w:val="0000FF"/>
                <w:sz w:val="22"/>
                <w:szCs w:val="28"/>
              </w:rPr>
            </w:pPr>
            <w:r w:rsidRPr="009E175C">
              <w:rPr>
                <w:color w:val="0000FF"/>
                <w:sz w:val="22"/>
                <w:szCs w:val="28"/>
              </w:rPr>
              <w:fldChar w:fldCharType="begin"/>
            </w:r>
            <w:r w:rsidRPr="009E175C">
              <w:rPr>
                <w:color w:val="0000FF"/>
                <w:sz w:val="22"/>
                <w:szCs w:val="28"/>
              </w:rPr>
              <w:instrText xml:space="preserve"> ADDIN ZOTERO_ITEM CSL_CITATION {"citationID":"UbZWUYaM","properties":{"unsorted":false,"formattedCitation":"(Sparks et al. 2016; Wang and Chaudhry 2018)","plainCitation":"(Sparks et al. 2016; Wang and Chaudhry 2018)","noteIndex":0},"citationItems":[{"id":2119,"uris":["http://zotero.org/users/3542779/items/9PUKFHNB"],"itemData":{"id":2119,"type":"article-journal","container-title":"Tourism Management","page":"74–85","publisher":"Elsevier","source":"Google Scholar","title":"Responding to negative online reviews: The effects of hotel responses on customer inferences of trust and concern","title-short":"Responding to negative online reviews","volume":"53","author":[{"family":"Sparks","given":"Beverley A."},{"family":"So","given":"Kevin Kam Fung"},{"family":"Bradley","given":"Graham L."}],"issued":{"date-parts":[["2016"]]}}},{"id":5582,"uris":["http://zotero.org/users/3542779/items/7DJH5Y46"],"itemData":{"id":5582,"type":"article-journal","abstract":"In this study, the authors investigate the externalities of managers' responses (MRs) to online reviews on popular travel websites. Specifically, the authors examine the effect of publicly responding to hotel guests' reviews on subsequent reviewer ratings. The authors find that manager responses to negative reviews (MR-N) can significantly influence subsequent opinion in a positive way if those responses are observable at the time of reviewing. Notably, the findings show this externality to be negative for manager responses to positive reviews (MR-P). The authors conduct a topic analysis on review texts and corresponding MRs to study the moderating role of response tailoring on the opinion externalities of MR. The authors show that tailored MR amplifies the positive (negative) impact of MR-N (MR-P) on subsequent opinion. Intuitively, tailoring an MR-N adds specificity to the hotel's complaint management strategy, bolstering the positive effects of MR-N on subsequent opinion. However, by highlighting specific positive elements of a review, managers' intent for responding is brought into question as they take advantage of reviewers' positive feedback to promote their hotel.","container-title":"Journal of Marketing Research","DOI":"10.1509/jmr.15.0511","ISSN":"0022-2437, 1547-7193","issue":"2","journalAbbreviation":"Journal of Marketing Research","language":"en","page":"163-177","source":"DOI.org (Crossref)","title":"When and how Managers' Responses to Online Reviews Affect Subsequent Reviews","volume":"55","author":[{"family":"Wang","given":"Yang"},{"family":"Chaudhry","given":"Alexander"}],"issued":{"date-parts":[["2018",4]]}}}],"schema":"https://github.com/citation-style-language/schema/raw/master/csl-citation.json"} </w:instrText>
            </w:r>
            <w:r w:rsidRPr="009E175C">
              <w:rPr>
                <w:color w:val="0000FF"/>
                <w:sz w:val="22"/>
                <w:szCs w:val="28"/>
              </w:rPr>
              <w:fldChar w:fldCharType="separate"/>
            </w:r>
            <w:r w:rsidRPr="009E175C">
              <w:rPr>
                <w:color w:val="0000FF"/>
                <w:sz w:val="22"/>
                <w:szCs w:val="28"/>
              </w:rPr>
              <w:t>Sparks et al. 2016; Wang and Chaudhry 2018</w:t>
            </w:r>
            <w:r w:rsidRPr="009E175C">
              <w:rPr>
                <w:color w:val="0000FF"/>
                <w:sz w:val="22"/>
                <w:szCs w:val="28"/>
              </w:rPr>
              <w:fldChar w:fldCharType="end"/>
            </w:r>
          </w:p>
        </w:tc>
      </w:tr>
      <w:tr w:rsidR="009E175C" w:rsidRPr="00E80844" w14:paraId="216CF79A" w14:textId="77777777" w:rsidTr="00693E92">
        <w:tc>
          <w:tcPr>
            <w:tcW w:w="6379" w:type="dxa"/>
            <w:tcBorders>
              <w:top w:val="single" w:sz="4" w:space="0" w:color="auto"/>
            </w:tcBorders>
          </w:tcPr>
          <w:p w14:paraId="4644A394" w14:textId="77777777" w:rsidR="009E175C" w:rsidRPr="009E175C" w:rsidRDefault="009E175C" w:rsidP="00693E92">
            <w:pPr>
              <w:spacing w:after="0" w:line="264" w:lineRule="auto"/>
              <w:ind w:firstLine="6"/>
              <w:rPr>
                <w:color w:val="0000FF"/>
                <w:sz w:val="22"/>
                <w:szCs w:val="28"/>
              </w:rPr>
            </w:pPr>
            <w:r w:rsidRPr="009E175C">
              <w:rPr>
                <w:b/>
                <w:bCs/>
                <w:color w:val="0000FF"/>
                <w:sz w:val="22"/>
                <w:szCs w:val="28"/>
              </w:rPr>
              <w:t>DR5</w:t>
            </w:r>
            <w:r w:rsidRPr="009E175C">
              <w:rPr>
                <w:color w:val="0000FF"/>
                <w:sz w:val="22"/>
                <w:szCs w:val="28"/>
              </w:rPr>
              <w:t>. Managerial oversight and reputational risk control</w:t>
            </w:r>
          </w:p>
        </w:tc>
        <w:tc>
          <w:tcPr>
            <w:tcW w:w="2981" w:type="dxa"/>
            <w:tcBorders>
              <w:top w:val="single" w:sz="4" w:space="0" w:color="auto"/>
            </w:tcBorders>
            <w:vAlign w:val="center"/>
          </w:tcPr>
          <w:p w14:paraId="52444DE4" w14:textId="77777777" w:rsidR="009E175C" w:rsidRPr="009E175C" w:rsidRDefault="009E175C" w:rsidP="00693E92">
            <w:pPr>
              <w:spacing w:after="0" w:line="264" w:lineRule="auto"/>
              <w:jc w:val="left"/>
              <w:rPr>
                <w:color w:val="0000FF"/>
                <w:sz w:val="22"/>
                <w:szCs w:val="28"/>
              </w:rPr>
            </w:pPr>
            <w:r w:rsidRPr="009E175C">
              <w:rPr>
                <w:color w:val="0000FF"/>
                <w:sz w:val="22"/>
                <w:szCs w:val="28"/>
              </w:rPr>
              <w:fldChar w:fldCharType="begin"/>
            </w:r>
            <w:r w:rsidRPr="009E175C">
              <w:rPr>
                <w:color w:val="0000FF"/>
                <w:sz w:val="22"/>
                <w:szCs w:val="28"/>
              </w:rPr>
              <w:instrText xml:space="preserve"> ADDIN ZOTERO_ITEM CSL_CITATION {"citationID":"ixDfXYa9","properties":{"unsorted":false,"formattedCitation":"(Van Noort and Willemsen 2012; Weber et al. 2017; Lui et al. 2018)","plainCitation":"(Van Noort and Willemsen 2012; Weber et al. 2017; Lui et al. 2018)","noteIndex":0},"citationItems":[{"id":5588,"uris":["http://zotero.org/users/3542779/items/9Q83ZEKD"],"itemData":{"id":5588,"type":"article-journal","abstract":"Web 2.0 has empowered consumers to voice complaints with reduced costs (physical and psychological), and to share these with a multitude of other consumers on the Internet. As a public phenomenon, online complaints have a negative impact on consumers’ evaluations of brands that are under attack in online complaints. By means of an experiment, we study the most effective means for companies to counter complaints as expressed in negative electronic word of mouth (NWOM). The results show that negative brand evaluations engendered by NWOM can be attenuated by webcare interventions dependent on type of strategy (proactive vs. reactive) and platform used (consumer-generated vs. brand-generated blog). This effect appeared to be mediated by conversational human voice. The findings are discussed in the light of practical implications for online complaint management.","container-title":"Journal of Interactive Marketing","DOI":"10.1016/j.intmar.2011.07.001","ISSN":"1094-9968, 1520-6653","issue":"3","journalAbbreviation":"Journal of Interactive Marketing","language":"en","page":"131-140","source":"DOI.org (Crossref)","title":"Online Damage Control: The Effects of Proactive versus Reactive Webcare Interventions in Consumer-generated and Brand-generated Platforms","title-short":"Online Damage Control","volume":"26","author":[{"family":"Van Noort","given":"Guda"},{"family":"Willemsen","given":"Lotte M."}],"issued":{"date-parts":[["2012",8]]}}},{"id":5590,"uris":["http://zotero.org/users/3542779/items/295AI4PM"],"itemData":{"id":5590,"type":"article-journal","container-title":"International Journal of Contemporary Hospitality Management","issue":"11","page":"2847–2866","publisher":"Emerald Publishing Limited","source":"Google Scholar","title":"Stressor effects of negative online reviews on anger and burnout in the restaurant industry","volume":"29","author":[{"family":"Weber","given":"Karin"},{"family":"Bradley","given":"Graham L."},{"family":"Sparks","given":"Beverley"}],"issued":{"date-parts":[["2017"]]}}},{"id":2099,"uris":["http://zotero.org/users/3542779/items/MHMSILS7"],"itemData":{"id":2099,"type":"article-journal","abstract":"Online reviews have transformed consumer behavior in information searching and sharing. Their growing popularity has enabled new differentiation strategies for lodging operators. More subtly, online review systems have forced hotel managers to compete through the effective use of information systems that they have not created or purchased. Therefore, managers in the tourism industry must adapt to the widespread use of external systems, incorporate them in their strategy and evaluate their effects. This study focuses on the impact of managements' quantity and quality of usage of online review systems. Our findings show that managerial response quantity positively impacts hotels’ competitive performance. Moreover, responses have a stronger positive impact when they address extreme reviews. We evaluate four response strategies and find significant performance differences among them. Our finding demonstrates the importance of proficiency in external information systems use because performance differs by “how” the system is used – not only “how much.”","container-title":"Tourism Management","DOI":"10.1016/j.tourman.2018.01.014","ISSN":"0261-5177","journalAbbreviation":"Tourism Management","page":"180-190","source":"ScienceDirect","title":"Online review response strategy and its effects on competitive performance","volume":"67","author":[{"family":"Lui","given":"Tsz-Wai"},{"family":"Bartosiak","given":"Marcin"},{"family":"Piccoli","given":"Gabriele"},{"family":"Sadhya","given":"Vikram"}],"issued":{"date-parts":[["2018",8,1]]}}}],"schema":"https://github.com/citation-style-language/schema/raw/master/csl-citation.json"} </w:instrText>
            </w:r>
            <w:r w:rsidRPr="009E175C">
              <w:rPr>
                <w:color w:val="0000FF"/>
                <w:sz w:val="22"/>
                <w:szCs w:val="28"/>
              </w:rPr>
              <w:fldChar w:fldCharType="separate"/>
            </w:r>
            <w:r w:rsidRPr="009E175C">
              <w:rPr>
                <w:color w:val="0000FF"/>
                <w:sz w:val="22"/>
                <w:szCs w:val="28"/>
              </w:rPr>
              <w:t>Van Noort and Willemsen 2012; Weber et al. 2017; Lui et al. 2018</w:t>
            </w:r>
            <w:r w:rsidRPr="009E175C">
              <w:rPr>
                <w:color w:val="0000FF"/>
                <w:sz w:val="22"/>
                <w:szCs w:val="28"/>
              </w:rPr>
              <w:fldChar w:fldCharType="end"/>
            </w:r>
          </w:p>
        </w:tc>
      </w:tr>
    </w:tbl>
    <w:p w14:paraId="3E5B0F6A" w14:textId="46FC7017" w:rsidR="009E175C" w:rsidRPr="009E175C" w:rsidRDefault="009E175C" w:rsidP="009E175C">
      <w:pPr>
        <w:pStyle w:val="2"/>
        <w:rPr>
          <w:rFonts w:eastAsiaTheme="minorEastAsia"/>
          <w:color w:val="0000FF"/>
          <w:lang w:eastAsia="ko-KR"/>
        </w:rPr>
      </w:pPr>
      <w:r w:rsidRPr="00D868E2">
        <w:rPr>
          <w:rFonts w:eastAsia="Georgia"/>
          <w:color w:val="0000FF"/>
        </w:rPr>
        <w:t>3.</w:t>
      </w:r>
      <w:r>
        <w:rPr>
          <w:rFonts w:eastAsiaTheme="minorEastAsia" w:hint="eastAsia"/>
          <w:color w:val="0000FF"/>
          <w:lang w:eastAsia="ko-KR"/>
        </w:rPr>
        <w:t>3</w:t>
      </w:r>
      <w:r w:rsidRPr="00D868E2">
        <w:rPr>
          <w:rFonts w:eastAsia="Georgia"/>
          <w:color w:val="0000FF"/>
        </w:rPr>
        <w:t xml:space="preserve"> Design </w:t>
      </w:r>
      <w:r>
        <w:rPr>
          <w:rFonts w:eastAsiaTheme="minorEastAsia" w:hint="eastAsia"/>
          <w:color w:val="0000FF"/>
          <w:lang w:eastAsia="ko-KR"/>
        </w:rPr>
        <w:t>Principles</w:t>
      </w:r>
    </w:p>
    <w:p w14:paraId="72964CBC" w14:textId="29828712" w:rsidR="009E175C" w:rsidRPr="009E175C" w:rsidRDefault="009E175C" w:rsidP="009E175C">
      <w:pPr>
        <w:rPr>
          <w:rFonts w:eastAsiaTheme="minorEastAsia"/>
          <w:color w:val="0000FF"/>
          <w:lang w:eastAsia="ko-KR"/>
        </w:rPr>
      </w:pPr>
      <w:r w:rsidRPr="009E175C">
        <w:rPr>
          <w:rFonts w:eastAsiaTheme="minorEastAsia" w:hint="eastAsia"/>
          <w:color w:val="0000FF"/>
          <w:lang w:eastAsia="ko-KR"/>
        </w:rPr>
        <w:t>The</w:t>
      </w:r>
      <w:r w:rsidRPr="009E175C">
        <w:rPr>
          <w:rFonts w:eastAsiaTheme="minorEastAsia"/>
          <w:color w:val="0000FF"/>
          <w:lang w:eastAsia="ko-KR"/>
        </w:rPr>
        <w:t xml:space="preserve"> design requirements represent the theoretical design knowledge generated in this study by transforming classification-based review attributes and managerial response findings into reusable requirements for GAI-based review response support artifacts. To further clarify the design science contribution, HormAS was designed to satisfy these requirements through the following design principles.</w:t>
      </w:r>
    </w:p>
    <w:p w14:paraId="0B0AC6EE" w14:textId="77777777" w:rsidR="009E175C" w:rsidRPr="009E175C" w:rsidRDefault="009E175C" w:rsidP="009E175C">
      <w:pPr>
        <w:ind w:firstLineChars="295" w:firstLine="708"/>
        <w:rPr>
          <w:rFonts w:eastAsiaTheme="minorEastAsia"/>
          <w:i/>
          <w:iCs/>
          <w:color w:val="0000FF"/>
          <w:lang w:eastAsia="ko-KR"/>
        </w:rPr>
      </w:pPr>
      <w:r w:rsidRPr="009E175C">
        <w:rPr>
          <w:rFonts w:eastAsiaTheme="minorEastAsia"/>
          <w:b/>
          <w:bCs/>
          <w:i/>
          <w:iCs/>
          <w:color w:val="0000FF"/>
          <w:lang w:eastAsia="ko-KR"/>
        </w:rPr>
        <w:t>DP1.</w:t>
      </w:r>
      <w:r w:rsidRPr="009E175C">
        <w:rPr>
          <w:rFonts w:eastAsiaTheme="minorEastAsia"/>
          <w:i/>
          <w:iCs/>
          <w:color w:val="0000FF"/>
          <w:lang w:eastAsia="ko-KR"/>
        </w:rPr>
        <w:t xml:space="preserve"> Automate initial response drafting while preserving managerial oversight.</w:t>
      </w:r>
    </w:p>
    <w:p w14:paraId="377E4B0A" w14:textId="77777777" w:rsidR="009E175C" w:rsidRPr="009E175C" w:rsidRDefault="009E175C" w:rsidP="009E175C">
      <w:pPr>
        <w:ind w:firstLineChars="295" w:firstLine="708"/>
        <w:rPr>
          <w:rFonts w:eastAsiaTheme="minorEastAsia"/>
          <w:color w:val="0000FF"/>
          <w:lang w:eastAsia="ko-KR"/>
        </w:rPr>
      </w:pPr>
      <w:r w:rsidRPr="009E175C">
        <w:rPr>
          <w:rFonts w:eastAsiaTheme="minorEastAsia"/>
          <w:color w:val="0000FF"/>
          <w:lang w:eastAsia="ko-KR"/>
        </w:rPr>
        <w:t>GAI-based review response support should reduce the time and effort required to prepare initial response candidates under high review volume, while ensuring that final communication remains under managerial control. This principle addresses the need for timely response capacity while preserving human judgment in publicly visible service communication. By positioning AI-generated responses as editable drafts, the artifact supports operational efficiency without increasing reputational risk or removing managerial accountability.</w:t>
      </w:r>
    </w:p>
    <w:p w14:paraId="0311896A" w14:textId="77777777" w:rsidR="009E175C" w:rsidRPr="009E175C" w:rsidRDefault="009E175C" w:rsidP="009E175C">
      <w:pPr>
        <w:ind w:firstLineChars="295" w:firstLine="708"/>
        <w:rPr>
          <w:rFonts w:eastAsiaTheme="minorEastAsia"/>
          <w:i/>
          <w:iCs/>
          <w:color w:val="0000FF"/>
          <w:lang w:eastAsia="ko-KR"/>
        </w:rPr>
      </w:pPr>
      <w:r w:rsidRPr="009E175C">
        <w:rPr>
          <w:rFonts w:eastAsiaTheme="minorEastAsia"/>
          <w:b/>
          <w:bCs/>
          <w:i/>
          <w:iCs/>
          <w:color w:val="0000FF"/>
          <w:lang w:eastAsia="ko-KR"/>
        </w:rPr>
        <w:t>DP2.</w:t>
      </w:r>
      <w:r w:rsidRPr="009E175C">
        <w:rPr>
          <w:rFonts w:eastAsiaTheme="minorEastAsia"/>
          <w:i/>
          <w:iCs/>
          <w:color w:val="0000FF"/>
          <w:lang w:eastAsia="ko-KR"/>
        </w:rPr>
        <w:t xml:space="preserve"> Ground response generation in review-specific and contextual information.</w:t>
      </w:r>
    </w:p>
    <w:p w14:paraId="52D1659F" w14:textId="77777777" w:rsidR="009E175C" w:rsidRPr="009E175C" w:rsidRDefault="009E175C" w:rsidP="009E175C">
      <w:pPr>
        <w:ind w:firstLineChars="295" w:firstLine="708"/>
        <w:rPr>
          <w:rFonts w:eastAsiaTheme="minorEastAsia"/>
          <w:color w:val="0000FF"/>
          <w:lang w:eastAsia="ko-KR"/>
        </w:rPr>
      </w:pPr>
      <w:r w:rsidRPr="009E175C">
        <w:rPr>
          <w:rFonts w:eastAsiaTheme="minorEastAsia"/>
          <w:color w:val="0000FF"/>
          <w:lang w:eastAsia="ko-KR"/>
        </w:rPr>
        <w:lastRenderedPageBreak/>
        <w:t>GAI-based review response support should generate responses that reflect the content and context of each customer review rather than relying on generic templates. This principle addresses the need for context-specific response construction in heterogeneous review environments, where customer comments vary in topic, tone, severity, and service implications. By grounding response generation in review-specific information, the artifact supports more tailored and managerially relevant communication.</w:t>
      </w:r>
    </w:p>
    <w:p w14:paraId="463474DB" w14:textId="77777777" w:rsidR="009E175C" w:rsidRPr="009E175C" w:rsidRDefault="009E175C" w:rsidP="009E175C">
      <w:pPr>
        <w:ind w:firstLineChars="295" w:firstLine="708"/>
        <w:rPr>
          <w:rFonts w:eastAsiaTheme="minorEastAsia"/>
          <w:i/>
          <w:iCs/>
          <w:color w:val="0000FF"/>
          <w:lang w:eastAsia="ko-KR"/>
        </w:rPr>
      </w:pPr>
      <w:r w:rsidRPr="009E175C">
        <w:rPr>
          <w:rFonts w:eastAsiaTheme="minorEastAsia"/>
          <w:b/>
          <w:bCs/>
          <w:i/>
          <w:iCs/>
          <w:color w:val="0000FF"/>
          <w:lang w:eastAsia="ko-KR"/>
        </w:rPr>
        <w:t>DP3.</w:t>
      </w:r>
      <w:r w:rsidRPr="009E175C">
        <w:rPr>
          <w:rFonts w:eastAsiaTheme="minorEastAsia"/>
          <w:i/>
          <w:iCs/>
          <w:color w:val="0000FF"/>
          <w:lang w:eastAsia="ko-KR"/>
        </w:rPr>
        <w:t xml:space="preserve"> Use sentiment, emotion, and intention as intermediate cues for empathetic service-recovery communication.</w:t>
      </w:r>
    </w:p>
    <w:p w14:paraId="74FDED38" w14:textId="6573DC35" w:rsidR="009E175C" w:rsidRPr="009E175C" w:rsidRDefault="009E175C" w:rsidP="009E175C">
      <w:pPr>
        <w:ind w:firstLineChars="295" w:firstLine="708"/>
        <w:rPr>
          <w:rFonts w:eastAsiaTheme="minorEastAsia"/>
          <w:color w:val="0000FF"/>
          <w:lang w:eastAsia="ko-KR"/>
        </w:rPr>
      </w:pPr>
      <w:r w:rsidRPr="009E175C">
        <w:rPr>
          <w:rFonts w:eastAsiaTheme="minorEastAsia"/>
          <w:color w:val="0000FF"/>
          <w:lang w:eastAsia="ko-KR"/>
        </w:rPr>
        <w:t>GAI-based review response support should interpret not only the factual content of a review but also its affective tone and communicative purpose. This principle connects classification-based customer review analysis with service-recovery-oriented response generation. By incorporating sentiment, emotion, and intention into the response process, the artifact supports responses that are affectively aligned, professionally toned, and appropriate to the customer’s underlying concern.</w:t>
      </w:r>
    </w:p>
    <w:p w14:paraId="47D7668A" w14:textId="73ED60EC" w:rsidR="00412B36" w:rsidRPr="001943DE" w:rsidRDefault="00DE31A4">
      <w:pPr>
        <w:pStyle w:val="2"/>
        <w:rPr>
          <w:rFonts w:eastAsiaTheme="minorEastAsia"/>
          <w:lang w:eastAsia="ko-KR"/>
        </w:rPr>
      </w:pPr>
      <w:r w:rsidRPr="00AB1DE8">
        <w:rPr>
          <w:rFonts w:eastAsia="Georgia"/>
        </w:rPr>
        <w:t>3.</w:t>
      </w:r>
      <w:r w:rsidR="009E175C">
        <w:rPr>
          <w:rFonts w:eastAsiaTheme="minorEastAsia" w:hint="eastAsia"/>
          <w:lang w:eastAsia="ko-KR"/>
        </w:rPr>
        <w:t>4</w:t>
      </w:r>
      <w:r w:rsidRPr="00AB1DE8">
        <w:rPr>
          <w:rFonts w:eastAsia="Georgia"/>
        </w:rPr>
        <w:t xml:space="preserve"> </w:t>
      </w:r>
      <w:r w:rsidR="001943DE">
        <w:rPr>
          <w:rFonts w:eastAsiaTheme="minorEastAsia" w:hint="eastAsia"/>
          <w:lang w:eastAsia="ko-KR"/>
        </w:rPr>
        <w:t>A</w:t>
      </w:r>
      <w:r w:rsidRPr="00AB1DE8">
        <w:rPr>
          <w:rFonts w:eastAsia="Georgia"/>
        </w:rPr>
        <w:t>rtifact Design</w:t>
      </w:r>
      <w:r w:rsidR="001943DE">
        <w:rPr>
          <w:rFonts w:eastAsiaTheme="minorEastAsia" w:hint="eastAsia"/>
          <w:lang w:eastAsia="ko-KR"/>
        </w:rPr>
        <w:t xml:space="preserve"> and System Framework </w:t>
      </w:r>
    </w:p>
    <w:p w14:paraId="0A59C7D3" w14:textId="18258C23" w:rsidR="00F42613" w:rsidRDefault="00DE31A4">
      <w:pPr>
        <w:rPr>
          <w:rFonts w:eastAsiaTheme="minorEastAsia"/>
          <w:color w:val="0000FF"/>
          <w:lang w:eastAsia="ko-KR"/>
        </w:rPr>
      </w:pPr>
      <w:r w:rsidRPr="00AB1DE8">
        <w:t xml:space="preserve">The </w:t>
      </w:r>
      <w:r w:rsidR="006279F0">
        <w:t xml:space="preserve">proposed </w:t>
      </w:r>
      <w:r w:rsidRPr="00AB1DE8">
        <w:t xml:space="preserve">service </w:t>
      </w:r>
      <w:r w:rsidR="006279F0">
        <w:t xml:space="preserve">in this study </w:t>
      </w:r>
      <w:r w:rsidRPr="00AB1DE8">
        <w:t xml:space="preserve">is </w:t>
      </w:r>
      <w:r w:rsidR="006279F0">
        <w:t>called</w:t>
      </w:r>
      <w:r w:rsidR="006279F0" w:rsidRPr="00AB1DE8">
        <w:t xml:space="preserve"> </w:t>
      </w:r>
      <w:r w:rsidRPr="00AB1DE8">
        <w:t xml:space="preserve">HormAS (Hotel Review Management Assistant Service). </w:t>
      </w:r>
      <w:r w:rsidR="009E175C" w:rsidRPr="009E175C">
        <w:rPr>
          <w:color w:val="0000FF"/>
        </w:rPr>
        <w:t>HormAS is conceptualized as a GAI-based review response support artifact that operationalizes the design requirements derived from prior research on managerial responses to online consumer reviews</w:t>
      </w:r>
      <w:r w:rsidR="00F42613" w:rsidRPr="00F42613">
        <w:rPr>
          <w:color w:val="0000FF"/>
        </w:rPr>
        <w:t>. Specifically, the artifact is designed to support timely response generation, context-specific</w:t>
      </w:r>
      <w:r w:rsidR="00F42613">
        <w:rPr>
          <w:color w:val="0000FF"/>
        </w:rPr>
        <w:t xml:space="preserve">, non-generic reply construction, affective and intentional alignment, empathetic and professional tone control, and human oversight in the review and </w:t>
      </w:r>
      <w:r w:rsidR="00F42613" w:rsidRPr="00F42613">
        <w:rPr>
          <w:color w:val="0000FF"/>
        </w:rPr>
        <w:t xml:space="preserve">response process. These requirements are reflected in the core design logic of HormAS: customer reviews are first </w:t>
      </w:r>
      <w:r w:rsidR="00F42613" w:rsidRPr="00F42613">
        <w:rPr>
          <w:color w:val="0000FF"/>
        </w:rPr>
        <w:lastRenderedPageBreak/>
        <w:t xml:space="preserve">analyzed </w:t>
      </w:r>
      <w:r w:rsidR="00F42613">
        <w:rPr>
          <w:color w:val="0000FF"/>
        </w:rPr>
        <w:t>for</w:t>
      </w:r>
      <w:r w:rsidR="00F42613" w:rsidRPr="00F42613">
        <w:rPr>
          <w:color w:val="0000FF"/>
        </w:rPr>
        <w:t xml:space="preserve"> sentiment, emotion, and intention, and the extracted information is then used to guide prompt-based response generation.</w:t>
      </w:r>
    </w:p>
    <w:p w14:paraId="314C4B01" w14:textId="77777777" w:rsidR="009E175C" w:rsidRDefault="009E175C" w:rsidP="009E175C">
      <w:pPr>
        <w:spacing w:before="240"/>
        <w:rPr>
          <w:rFonts w:eastAsiaTheme="minorEastAsia"/>
          <w:i/>
          <w:lang w:eastAsia="ko-KR"/>
        </w:rPr>
      </w:pPr>
      <w:r w:rsidRPr="009E175C">
        <w:rPr>
          <w:noProof/>
        </w:rPr>
        <w:drawing>
          <wp:inline distT="0" distB="0" distL="0" distR="0" wp14:anchorId="56A3E723" wp14:editId="68E6FE28">
            <wp:extent cx="6627571" cy="3391674"/>
            <wp:effectExtent l="0" t="0" r="1905" b="0"/>
            <wp:docPr id="148689227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31280" cy="3393572"/>
                    </a:xfrm>
                    <a:prstGeom prst="rect">
                      <a:avLst/>
                    </a:prstGeom>
                    <a:noFill/>
                    <a:ln>
                      <a:noFill/>
                    </a:ln>
                  </pic:spPr>
                </pic:pic>
              </a:graphicData>
            </a:graphic>
          </wp:inline>
        </w:drawing>
      </w:r>
    </w:p>
    <w:p w14:paraId="56E62846" w14:textId="77777777" w:rsidR="009E175C" w:rsidRPr="00B51CC6" w:rsidRDefault="009E175C" w:rsidP="009E175C">
      <w:pPr>
        <w:spacing w:after="0" w:line="240" w:lineRule="auto"/>
        <w:jc w:val="center"/>
        <w:rPr>
          <w:color w:val="0000FF"/>
        </w:rPr>
      </w:pPr>
      <w:r w:rsidRPr="00B51CC6">
        <w:rPr>
          <w:color w:val="0000FF"/>
        </w:rPr>
        <w:t xml:space="preserve">Figure </w:t>
      </w:r>
      <w:r w:rsidRPr="00B51CC6">
        <w:rPr>
          <w:rFonts w:eastAsiaTheme="minorEastAsia" w:hint="eastAsia"/>
          <w:color w:val="0000FF"/>
          <w:lang w:eastAsia="ko-KR"/>
        </w:rPr>
        <w:t>3</w:t>
      </w:r>
      <w:r w:rsidRPr="00B51CC6">
        <w:rPr>
          <w:rFonts w:hint="eastAsia"/>
          <w:color w:val="0000FF"/>
        </w:rPr>
        <w:t>. Overall Framework of the Artifact</w:t>
      </w:r>
    </w:p>
    <w:p w14:paraId="70E2365C" w14:textId="77777777" w:rsidR="009E175C" w:rsidRPr="009E175C" w:rsidRDefault="009E175C">
      <w:pPr>
        <w:rPr>
          <w:rFonts w:eastAsiaTheme="minorEastAsia"/>
          <w:color w:val="0000FF"/>
          <w:lang w:eastAsia="ko-KR"/>
        </w:rPr>
      </w:pPr>
    </w:p>
    <w:p w14:paraId="654D08CE" w14:textId="0D2669FD" w:rsidR="009E175C" w:rsidRPr="009E175C" w:rsidRDefault="009E175C" w:rsidP="009E175C">
      <w:pPr>
        <w:ind w:firstLineChars="236" w:firstLine="566"/>
        <w:rPr>
          <w:rFonts w:eastAsiaTheme="minorEastAsia"/>
          <w:color w:val="0000FF"/>
          <w:lang w:eastAsia="ko-KR"/>
        </w:rPr>
      </w:pPr>
      <w:r w:rsidRPr="009E175C">
        <w:rPr>
          <w:color w:val="0000FF"/>
        </w:rPr>
        <w:t xml:space="preserve">Figure 3 presents the overall framework of HormAS. The framework shows how the design requirements and design principles are translated into the artifact architecture. At the artifact level, HormAS consists of four functional modules: review understanding, context integration, response generation, and managerial review. </w:t>
      </w:r>
      <w:r w:rsidR="001943DE" w:rsidRPr="001943DE">
        <w:rPr>
          <w:color w:val="0000FF"/>
        </w:rPr>
        <w:t xml:space="preserve">The review understanding module processes online reviews and extracts sentiment, emotion, intention, and issue-related information. In this module, the extraction of customer sentiment, emotion, and intention serves as an intermediate design mechanism for generating responses that are timely, context-specific, affectively aligned, and </w:t>
      </w:r>
      <w:r w:rsidR="001943DE" w:rsidRPr="001943DE">
        <w:rPr>
          <w:color w:val="0000FF"/>
        </w:rPr>
        <w:lastRenderedPageBreak/>
        <w:t>managerially appropriate. The context integration module incorporates review-specific context, hotel information, and service-recovery knowledge. In particular, RAG and memory functions support context-specific response construction by allowing the system to incorporate hotel-specific information, managerial identity, service policies, and other relevant contextual details into the response generation process. This design is intended to reduce generic replies and improve the practical relevance of generated responses.</w:t>
      </w:r>
    </w:p>
    <w:p w14:paraId="2A9FE428" w14:textId="46474045" w:rsidR="001943DE" w:rsidRPr="001943DE" w:rsidRDefault="001943DE" w:rsidP="001943DE">
      <w:pPr>
        <w:ind w:firstLineChars="236" w:firstLine="566"/>
        <w:rPr>
          <w:color w:val="0000FF"/>
        </w:rPr>
      </w:pPr>
      <w:r w:rsidRPr="001943DE">
        <w:rPr>
          <w:color w:val="0000FF"/>
        </w:rPr>
        <w:t xml:space="preserve">The response generation module uses prompt engineering to generate draft responses based on the extracted review attributes and contextual information. The system uses the OpenAI GPT API and LangChain to process customer reviews and generate responses based on the extracted sentiment, emotion, and intention. The managerial review module allows managers to edit, check, and approve responses before public posting. </w:t>
      </w:r>
      <w:r>
        <w:rPr>
          <w:color w:val="0000FF"/>
        </w:rPr>
        <w:t>Within this structure, HormAS is designed as a response-support</w:t>
      </w:r>
      <w:r w:rsidRPr="001943DE">
        <w:rPr>
          <w:color w:val="0000FF"/>
        </w:rPr>
        <w:t xml:space="preserve"> artifact rather than a fully autonomous response agent. The AI-generated responses are treated as drafts that can be reviewed, selected, revised, or rejected by human managers before use. This human-in-the-loop structure operationalizes the requirement for managerial oversight and helps mitigate risks associated with hallucinated content, inappropriate wording, or reputationally sensitive communication.</w:t>
      </w:r>
    </w:p>
    <w:p w14:paraId="7ABB2607" w14:textId="1CEEEE63" w:rsidR="00CD4767" w:rsidRDefault="001943DE" w:rsidP="001943DE">
      <w:pPr>
        <w:ind w:firstLineChars="236" w:firstLine="566"/>
        <w:rPr>
          <w:rFonts w:eastAsiaTheme="minorEastAsia"/>
          <w:lang w:eastAsia="ko-KR"/>
        </w:rPr>
      </w:pPr>
      <w:r>
        <w:t xml:space="preserve">HormAS was implemented as a web-based system using front-end, back-end, database, and deployment components. The implementation integrates web interface technologies, a Python-based back end, LangChain, the OpenAI GPT API, PostgreSQL, Docker, and cloud-based deployment tools. These components support user interaction, prompt-based review analysis, response generation, data storage, and system deployment. To enhance accessibility for </w:t>
      </w:r>
      <w:r>
        <w:lastRenderedPageBreak/>
        <w:t>researchers and ensure practical feasibility, the entire source code and core prompt templates of the HormAS framework are made available in a GitHub repository (https://github.com/CocoRoF/hormas).</w:t>
      </w:r>
    </w:p>
    <w:p w14:paraId="6288F255" w14:textId="008560F3" w:rsidR="001E5D2D" w:rsidRDefault="00000000" w:rsidP="00CB16E4">
      <w:pPr>
        <w:ind w:firstLine="567"/>
      </w:pPr>
      <w:commentRangeStart w:id="4"/>
      <w:r>
        <w:rPr>
          <w:color w:val="0000FF"/>
        </w:rPr>
        <w:t>All language-model calls in this study were made via the OpenAI Chat Completions API. The knowledge-extraction pipeline used gpt-3.5-turbo-0125 and gpt-4-0613; the response-generation pipeline used gpt-4-0613 exclusively (see section 3.6.2 for the rationale). Generation parameters were held constant across all calls: temperature = 0.0, max_tokens = 512, top_p = 1.0, frequency_penalty = 0.0</w:t>
      </w:r>
      <w:r w:rsidR="00555CD3">
        <w:rPr>
          <w:rFonts w:eastAsiaTheme="minorEastAsia" w:hint="eastAsia"/>
          <w:color w:val="0000FF"/>
          <w:lang w:eastAsia="ko-KR"/>
        </w:rPr>
        <w:t xml:space="preserve"> and</w:t>
      </w:r>
      <w:r>
        <w:rPr>
          <w:color w:val="0000FF"/>
        </w:rPr>
        <w:t xml:space="preserve"> presence_penalty = 0.0. Each configuration was queried with a single API call</w:t>
      </w:r>
      <w:r w:rsidR="00555CD3">
        <w:rPr>
          <w:rFonts w:eastAsiaTheme="minorEastAsia" w:hint="eastAsia"/>
          <w:color w:val="0000FF"/>
          <w:lang w:eastAsia="ko-KR"/>
        </w:rPr>
        <w:t>.</w:t>
      </w:r>
      <w:r>
        <w:rPr>
          <w:color w:val="0000FF"/>
        </w:rPr>
        <w:t xml:space="preserve"> </w:t>
      </w:r>
      <w:r w:rsidR="00555CD3">
        <w:rPr>
          <w:rFonts w:eastAsiaTheme="minorEastAsia" w:hint="eastAsia"/>
          <w:color w:val="0000FF"/>
          <w:lang w:eastAsia="ko-KR"/>
        </w:rPr>
        <w:t>N</w:t>
      </w:r>
      <w:r>
        <w:rPr>
          <w:color w:val="0000FF"/>
        </w:rPr>
        <w:t>o best-of-N sampling, temperature sweeps, or manual selection was performed, and no post-processing, manual editing, or filtering was applied to model outputs.</w:t>
      </w:r>
      <w:commentRangeEnd w:id="4"/>
      <w:r>
        <w:rPr>
          <w:rStyle w:val="af6"/>
          <w:sz w:val="24"/>
        </w:rPr>
        <w:commentReference w:id="4"/>
      </w:r>
    </w:p>
    <w:p w14:paraId="492C5EE2" w14:textId="77777777" w:rsidR="001E5D2D" w:rsidRDefault="00000000" w:rsidP="00CB16E4">
      <w:pPr>
        <w:ind w:firstLine="567"/>
      </w:pPr>
      <w:commentRangeStart w:id="5"/>
      <w:r>
        <w:rPr>
          <w:color w:val="0000FF"/>
        </w:rPr>
        <w:t>To obtain robust estimates of cost and time that do not depend on a single network draw, the entire pipeline was executed three independent times; the values reported in Tables 4 and 6 are means across the three runs. The per-run measurements, the system and user prompt templates for the basic, CoT, and zero-shot CoT variants, worked examples, and the per-call API log schema are included in the same GitHub repository.</w:t>
      </w:r>
      <w:commentRangeEnd w:id="5"/>
      <w:r>
        <w:rPr>
          <w:rStyle w:val="af6"/>
          <w:sz w:val="24"/>
        </w:rPr>
        <w:commentReference w:id="5"/>
      </w:r>
    </w:p>
    <w:p w14:paraId="5F5011E6" w14:textId="3CA062BF" w:rsidR="00412B36" w:rsidRPr="00CD4767" w:rsidRDefault="00DE31A4" w:rsidP="00905986">
      <w:pPr>
        <w:pStyle w:val="2"/>
        <w:adjustRightInd w:val="0"/>
        <w:snapToGrid w:val="0"/>
        <w:spacing w:before="0" w:after="0"/>
        <w:rPr>
          <w:rFonts w:eastAsiaTheme="minorEastAsia"/>
          <w:lang w:eastAsia="ko-KR"/>
        </w:rPr>
      </w:pPr>
      <w:r w:rsidRPr="00AB1DE8">
        <w:rPr>
          <w:rFonts w:eastAsia="Georgia"/>
        </w:rPr>
        <w:t>3.</w:t>
      </w:r>
      <w:r w:rsidR="001943DE">
        <w:rPr>
          <w:rFonts w:eastAsiaTheme="minorEastAsia" w:hint="eastAsia"/>
          <w:lang w:eastAsia="ko-KR"/>
        </w:rPr>
        <w:t>5</w:t>
      </w:r>
      <w:r w:rsidRPr="00AB1DE8">
        <w:rPr>
          <w:rFonts w:eastAsia="Georgia"/>
        </w:rPr>
        <w:t xml:space="preserve"> Data Collection</w:t>
      </w:r>
      <w:r w:rsidR="00CD4767">
        <w:rPr>
          <w:rFonts w:eastAsiaTheme="minorEastAsia" w:hint="eastAsia"/>
          <w:lang w:eastAsia="ko-KR"/>
        </w:rPr>
        <w:t xml:space="preserve"> and Sampling</w:t>
      </w:r>
    </w:p>
    <w:p w14:paraId="1DCB842A" w14:textId="54AC5B2D" w:rsidR="00412B36" w:rsidRPr="00AB1DE8" w:rsidRDefault="00DE31A4" w:rsidP="00905986">
      <w:pPr>
        <w:adjustRightInd w:val="0"/>
        <w:snapToGrid w:val="0"/>
        <w:spacing w:after="0"/>
      </w:pPr>
      <w:commentRangeStart w:id="6"/>
      <w:r>
        <w:rPr>
          <w:color w:val="0000FF"/>
        </w:rPr>
        <w:t>To evaluate the performance of the designed artifact</w:t>
      </w:r>
      <w:commentRangeEnd w:id="6"/>
      <w:r>
        <w:rPr>
          <w:rStyle w:val="af6"/>
          <w:sz w:val="24"/>
        </w:rPr>
        <w:commentReference w:id="6"/>
      </w:r>
      <w:r>
        <w:t>, we crawled review data from 696 hotels in the United States available on Trip</w:t>
      </w:r>
      <w:r w:rsidR="00D21556">
        <w:t>a</w:t>
      </w:r>
      <w:r w:rsidRPr="00AB1DE8">
        <w:t>dvisor. A total of 171,902 review data entries were collected. After basic preprocessing, such as removing missing values, 137,760 review data entries were selected. Among these</w:t>
      </w:r>
      <w:r w:rsidR="009B1CFF">
        <w:t xml:space="preserve"> data</w:t>
      </w:r>
      <w:r w:rsidRPr="00AB1DE8">
        <w:t xml:space="preserve">, 134,449 were positive reviews with ratings of 4 or 5 stars, indicating that over 97% of the reviews were positive. </w:t>
      </w:r>
      <w:r w:rsidR="00BA70FC">
        <w:t>Meanwhile</w:t>
      </w:r>
      <w:r w:rsidRPr="00AB1DE8">
        <w:t xml:space="preserve">, 1,811 reviews </w:t>
      </w:r>
      <w:r w:rsidR="00BA70FC">
        <w:t>had</w:t>
      </w:r>
      <w:r w:rsidR="00BA70FC" w:rsidRPr="00AB1DE8">
        <w:t xml:space="preserve"> </w:t>
      </w:r>
      <w:r w:rsidRPr="00AB1DE8">
        <w:t>a rating of 3 stars</w:t>
      </w:r>
      <w:r w:rsidR="00BA70FC">
        <w:t>,</w:t>
      </w:r>
      <w:r w:rsidRPr="00AB1DE8">
        <w:t xml:space="preserve"> and </w:t>
      </w:r>
      <w:r w:rsidRPr="00AB1DE8">
        <w:lastRenderedPageBreak/>
        <w:t xml:space="preserve">1,502 negative reviews </w:t>
      </w:r>
      <w:r w:rsidR="00BA70FC">
        <w:t>had</w:t>
      </w:r>
      <w:r w:rsidR="00BA70FC" w:rsidRPr="00AB1DE8">
        <w:t xml:space="preserve"> </w:t>
      </w:r>
      <w:r w:rsidR="00BA70FC">
        <w:t xml:space="preserve">a </w:t>
      </w:r>
      <w:r w:rsidRPr="00AB1DE8">
        <w:t xml:space="preserve">rating of 1 or 2 stars, </w:t>
      </w:r>
      <w:commentRangeStart w:id="7"/>
      <w:r>
        <w:rPr>
          <w:color w:val="0000FF"/>
        </w:rPr>
        <w:t>indicating a markedly smaller number of negative reviews</w:t>
      </w:r>
      <w:commentRangeEnd w:id="7"/>
      <w:r>
        <w:rPr>
          <w:rStyle w:val="af6"/>
          <w:sz w:val="24"/>
        </w:rPr>
        <w:commentReference w:id="7"/>
      </w:r>
      <w:r>
        <w:t xml:space="preserve">. Of the 134,449 positive reviews, 50,278 (37.4%) had no manager responses while 370 (24.6%) of the 1,502 negative reviews lacked manager responses. This </w:t>
      </w:r>
      <w:r w:rsidR="00BA70FC">
        <w:t xml:space="preserve">composition </w:t>
      </w:r>
      <w:r w:rsidRPr="00AB1DE8">
        <w:t>suggests that hotel managers consider managing negative reviews to be more important despite the substantial difference in the absolute number of reviews.</w:t>
      </w:r>
    </w:p>
    <w:p w14:paraId="2F350A98" w14:textId="20E42B88" w:rsidR="00DA595B" w:rsidRDefault="00DE31A4" w:rsidP="00DA595B">
      <w:pPr>
        <w:adjustRightInd w:val="0"/>
        <w:snapToGrid w:val="0"/>
        <w:spacing w:after="0"/>
        <w:ind w:firstLine="566"/>
      </w:pPr>
      <w:commentRangeStart w:id="8"/>
      <w:r>
        <w:rPr>
          <w:color w:val="0000FF"/>
        </w:rPr>
        <w:t>From the preprocessed corpus, we constructed a 150-review evaluation sample comprising 30 reviews for each rating level (1–5), drawn uniformly at random from reviews with a posted manager response; reviews of 30 characters or fewer were excluded during sampling. The cost and accuracy experiments (sections 4.1–4.3) used the 60 clearly polar reviews from this sample — the 30 one-star and 30 five-star reviews — to compare prompt strategies between clearly negative and clearly positive conditions. The adoption-rate evaluation (section 4.4) used the full 150-review sample.</w:t>
      </w:r>
      <w:commentRangeEnd w:id="8"/>
      <w:r>
        <w:rPr>
          <w:rStyle w:val="af6"/>
          <w:sz w:val="24"/>
        </w:rPr>
        <w:commentReference w:id="8"/>
      </w:r>
    </w:p>
    <w:p w14:paraId="3F6264FC" w14:textId="77777777" w:rsidR="00DA595B" w:rsidRPr="00DA595B" w:rsidRDefault="00DA595B" w:rsidP="00DA595B">
      <w:pPr>
        <w:adjustRightInd w:val="0"/>
        <w:snapToGrid w:val="0"/>
        <w:spacing w:after="0"/>
        <w:ind w:firstLine="566"/>
        <w:rPr>
          <w:i/>
        </w:rPr>
      </w:pPr>
    </w:p>
    <w:p w14:paraId="687434C1" w14:textId="032BF1A3" w:rsidR="00412B36" w:rsidRPr="00AB1DE8" w:rsidRDefault="00DE31A4" w:rsidP="00905986">
      <w:pPr>
        <w:pStyle w:val="2"/>
        <w:adjustRightInd w:val="0"/>
        <w:snapToGrid w:val="0"/>
        <w:spacing w:before="0" w:after="0"/>
        <w:rPr>
          <w:rFonts w:eastAsia="Georgia"/>
        </w:rPr>
      </w:pPr>
      <w:r w:rsidRPr="00AB1DE8">
        <w:rPr>
          <w:rFonts w:eastAsia="Georgia"/>
        </w:rPr>
        <w:t>3.</w:t>
      </w:r>
      <w:r w:rsidR="001943DE">
        <w:rPr>
          <w:rFonts w:eastAsiaTheme="minorEastAsia" w:hint="eastAsia"/>
          <w:lang w:eastAsia="ko-KR"/>
        </w:rPr>
        <w:t>6</w:t>
      </w:r>
      <w:r w:rsidRPr="00AB1DE8">
        <w:rPr>
          <w:rFonts w:eastAsia="Georgia"/>
        </w:rPr>
        <w:t xml:space="preserve"> Design Cycle</w:t>
      </w:r>
      <w:r w:rsidR="00CD4767">
        <w:rPr>
          <w:rFonts w:eastAsiaTheme="minorEastAsia" w:hint="eastAsia"/>
          <w:lang w:eastAsia="ko-KR"/>
        </w:rPr>
        <w:t>s</w:t>
      </w:r>
    </w:p>
    <w:p w14:paraId="4D18BB2F" w14:textId="3008DFD7" w:rsidR="00412B36" w:rsidRPr="00AB1DE8" w:rsidRDefault="00DE31A4" w:rsidP="00905986">
      <w:pPr>
        <w:adjustRightInd w:val="0"/>
        <w:snapToGrid w:val="0"/>
        <w:spacing w:after="0"/>
      </w:pPr>
      <w:r w:rsidRPr="00AB1DE8">
        <w:t xml:space="preserve">The design cycle processes validated in this study have two primary objectives: exploring appropriate prompts through a comparative analysis of prompt types and identifying models that exhibit optimal performance and cost-effectiveness for specific problem scenarios. The prompt comparison process focuses on three distinct types of prompts. The first type involves basic model prompts for the present tasks without explicitly defining the sequential stages. The second type, CoT prompts, decomposes tasks into multiple stages, enabling the generation of final results through sequential analysis. The third type, </w:t>
      </w:r>
      <w:r w:rsidR="00BF281A">
        <w:t>z</w:t>
      </w:r>
      <w:r w:rsidR="00BF281A" w:rsidRPr="00AB1DE8">
        <w:t>ero</w:t>
      </w:r>
      <w:r w:rsidRPr="00AB1DE8">
        <w:t xml:space="preserve">-shot CoT prompts, implicitly indicates task stages, allowing the GAI to manage the processing steps internally. Each prompt type was assessed based </w:t>
      </w:r>
      <w:r w:rsidRPr="00AB1DE8">
        <w:lastRenderedPageBreak/>
        <w:t xml:space="preserve">on the time and computational costs incurred, and the quality of the generated responses was evaluated by human experts. This process </w:t>
      </w:r>
      <w:r w:rsidR="00BF281A">
        <w:t xml:space="preserve">was </w:t>
      </w:r>
      <w:r w:rsidR="00BF281A" w:rsidRPr="00AB1DE8">
        <w:t>aim</w:t>
      </w:r>
      <w:r w:rsidR="00BF281A">
        <w:t>ed</w:t>
      </w:r>
      <w:r w:rsidR="00BF281A" w:rsidRPr="00AB1DE8">
        <w:t xml:space="preserve"> </w:t>
      </w:r>
      <w:r w:rsidR="00BF281A">
        <w:t>at</w:t>
      </w:r>
      <w:r w:rsidR="00BF281A" w:rsidRPr="00AB1DE8">
        <w:t xml:space="preserve"> </w:t>
      </w:r>
      <w:r w:rsidRPr="00AB1DE8">
        <w:t>identify</w:t>
      </w:r>
      <w:r w:rsidR="00BF281A">
        <w:t>ing</w:t>
      </w:r>
      <w:r w:rsidRPr="00AB1DE8">
        <w:t xml:space="preserve"> the trade-offs between cost and utility, ultimately determining the most effective prompt design for practical applications.</w:t>
      </w:r>
    </w:p>
    <w:p w14:paraId="37FA444E" w14:textId="1AD1E6DD" w:rsidR="00412B36" w:rsidRPr="00AB1DE8" w:rsidRDefault="00DE31A4" w:rsidP="00905986">
      <w:pPr>
        <w:adjustRightInd w:val="0"/>
        <w:snapToGrid w:val="0"/>
        <w:spacing w:after="0"/>
        <w:ind w:firstLine="566"/>
      </w:pPr>
      <w:r w:rsidRPr="00AB1DE8">
        <w:t>We categorize</w:t>
      </w:r>
      <w:r w:rsidR="00B955FC">
        <w:t>d</w:t>
      </w:r>
      <w:r w:rsidRPr="00AB1DE8">
        <w:t xml:space="preserve"> sentiment into </w:t>
      </w:r>
      <w:r w:rsidR="00B955FC">
        <w:t>“</w:t>
      </w:r>
      <w:r w:rsidRPr="00AB1DE8">
        <w:t>neutral,</w:t>
      </w:r>
      <w:r w:rsidR="00B955FC">
        <w:t>”</w:t>
      </w:r>
      <w:r w:rsidRPr="00AB1DE8">
        <w:t xml:space="preserve"> </w:t>
      </w:r>
      <w:r w:rsidR="00B955FC">
        <w:t>“</w:t>
      </w:r>
      <w:r w:rsidRPr="00AB1DE8">
        <w:t>positive,</w:t>
      </w:r>
      <w:r w:rsidR="00B955FC">
        <w:t>”</w:t>
      </w:r>
      <w:r w:rsidRPr="00AB1DE8">
        <w:t xml:space="preserve"> and </w:t>
      </w:r>
      <w:r w:rsidR="00B955FC">
        <w:t>“</w:t>
      </w:r>
      <w:r w:rsidRPr="00AB1DE8">
        <w:t>negative.</w:t>
      </w:r>
      <w:r w:rsidR="00B955FC">
        <w:t>”</w:t>
      </w:r>
      <w:r w:rsidRPr="00AB1DE8">
        <w:t xml:space="preserve"> For emotion, we used seven basic emotions based on the widely used theory of psychologist Paul Ekman: happiness,</w:t>
      </w:r>
      <w:r w:rsidR="00B955FC">
        <w:t xml:space="preserve"> </w:t>
      </w:r>
      <w:r w:rsidRPr="00AB1DE8">
        <w:t>sadness,</w:t>
      </w:r>
      <w:r w:rsidR="00B955FC">
        <w:t xml:space="preserve"> </w:t>
      </w:r>
      <w:r w:rsidRPr="00AB1DE8">
        <w:t>disgust,</w:t>
      </w:r>
      <w:r w:rsidR="00B955FC">
        <w:t xml:space="preserve"> </w:t>
      </w:r>
      <w:r w:rsidRPr="00AB1DE8">
        <w:t>fear,</w:t>
      </w:r>
      <w:r w:rsidR="00B955FC">
        <w:t xml:space="preserve"> </w:t>
      </w:r>
      <w:r w:rsidRPr="00AB1DE8">
        <w:t>surprise,</w:t>
      </w:r>
      <w:r w:rsidR="00B955FC">
        <w:t xml:space="preserve"> </w:t>
      </w:r>
      <w:r w:rsidRPr="00AB1DE8">
        <w:t xml:space="preserve">anger, and contempt </w:t>
      </w:r>
      <w:r w:rsidRPr="00AB1DE8">
        <w:rPr>
          <w:rFonts w:eastAsia="바탕"/>
        </w:rPr>
        <w:fldChar w:fldCharType="begin"/>
      </w:r>
      <w:r w:rsidR="00D868E2">
        <w:instrText xml:space="preserve"> ADDIN ZOTERO_ITEM CSL_CITATION {"citationID":"Dos82vC0","properties":{"formattedCitation":"(Ekman and Cordaro 2011; Mizgajski and Morzy 2019; Pashchenko et al. 2022)","plainCitation":"(Ekman and Cordaro 2011; Mizgajski and Morzy 2019; Pashchenko et al. 2022)","dontUpdate":true,"noteIndex":0},"citationItems":[{"id":2147,"uris":["http://zotero.org/users/3542779/items/3DBJ9LMU"],"itemData":{"id":2147,"type":"article-journal","abstract":"Emotions are discrete, automatic responses to universally shared, culture-specific and individual-specific events. The emotion terms, such as anger, fear, etcetera, denote a family of related states sharing at least 12 characteristics, which distinguish one emotion family from another, as well as from other affective states. These affective responses are preprogrammed and involuntary, but are also shaped by life experiences.","container-title":"Emotion Review","DOI":"10.1177/1754073911410740","ISSN":"1754-0739, 1754-0747","issue":"4","journalAbbreviation":"Emotion Review","language":"en","page":"364-370","source":"DOI.org (Crossref)","title":"What is Meant by Calling Emotions Basic","volume":"3","author":[{"family":"Ekman","given":"Paul"},{"family":"Cordaro","given":"Daniel"}],"issued":{"date-parts":[["2011",10]]}}},{"id":2132,"uris":["http://zotero.org/users/3542779/items/RXX6VRNV"],"itemData":{"id":2132,"type":"article-journal","container-title":"User Modeling and User-Adapted Interaction","DOI":"10.1007/s11257-018-9213-x","ISSN":"0924-1868, 1573-1391","issue":"2","journalAbbreviation":"User Model User-Adap Inter","language":"en","page":"345-379","source":"DOI.org (Crossref)","title":"Affective recommender systems in online news industry: how emotions influence reading choices","title-short":"Affective recommender systems in online news industry","volume":"29","author":[{"family":"Mizgajski","given":"Jan"},{"family":"Morzy","given":"Mikołaj"}],"issued":{"date-parts":[["2019",4]]}}},{"id":1960,"uris":["http://zotero.org/users/3542779/items/9YNJWKT2"],"itemData":{"id":1960,"type":"article-journal","container-title":"Journal of Retailing and Consumer Services","page":"103011","publisher":"Elsevier","source":"Google Scholar","title":"Emotional and the normative aspects of customers’ reviews","volume":"68","author":[{"family":"Pashchenko","given":"Yana"},{"family":"Rahman","given":"Mst Farjana"},{"family":"Hossain","given":"Md Shamim"},{"family":"Uddin","given":"Md Kutub"},{"family":"Islam","given":"Tarannum"}],"issued":{"date-parts":[["2022"]]}}}],"schema":"https://github.com/citation-style-language/schema/raw/master/csl-citation.json"} </w:instrText>
      </w:r>
      <w:r w:rsidRPr="00AB1DE8">
        <w:rPr>
          <w:rFonts w:eastAsia="바탕"/>
        </w:rPr>
        <w:fldChar w:fldCharType="separate"/>
      </w:r>
      <w:r w:rsidRPr="00AB1DE8">
        <w:t xml:space="preserve">(Ekman </w:t>
      </w:r>
      <w:r w:rsidR="000C25D7">
        <w:rPr>
          <w:rFonts w:eastAsiaTheme="minorEastAsia" w:hint="eastAsia"/>
          <w:lang w:eastAsia="ko-KR"/>
        </w:rPr>
        <w:t>&amp;</w:t>
      </w:r>
      <w:r w:rsidRPr="00AB1DE8">
        <w:t xml:space="preserve"> Cordaro 2011; Mizgajski </w:t>
      </w:r>
      <w:r w:rsidR="000C25D7">
        <w:rPr>
          <w:rFonts w:eastAsiaTheme="minorEastAsia" w:hint="eastAsia"/>
          <w:lang w:eastAsia="ko-KR"/>
        </w:rPr>
        <w:t>&amp;</w:t>
      </w:r>
      <w:r w:rsidRPr="00AB1DE8">
        <w:t xml:space="preserve"> Morzy 2019; Pashchenko et al. 2022)</w:t>
      </w:r>
      <w:r w:rsidRPr="00AB1DE8">
        <w:fldChar w:fldCharType="end"/>
      </w:r>
      <w:r w:rsidRPr="00AB1DE8">
        <w:t xml:space="preserve">. </w:t>
      </w:r>
      <w:r w:rsidR="003A121E" w:rsidRPr="003A121E">
        <w:rPr>
          <w:rFonts w:eastAsiaTheme="minorEastAsia" w:hint="eastAsia"/>
          <w:color w:val="0000FF"/>
          <w:lang w:eastAsia="ko-KR"/>
        </w:rPr>
        <w:t>T</w:t>
      </w:r>
      <w:r w:rsidR="003A121E" w:rsidRPr="003A121E">
        <w:rPr>
          <w:rFonts w:eastAsiaTheme="minorEastAsia"/>
          <w:color w:val="0000FF"/>
          <w:lang w:eastAsia="ko-KR"/>
        </w:rPr>
        <w:t xml:space="preserve">his taxonomy was selected because its discrete categories are well-suited to prompt-based response generation and can be readily interpreted by managers to determine whether a response should emphasize apology, reassurance, appreciation, explanation, or empathy. Ekman’s framework was considered appropriate for </w:t>
      </w:r>
      <w:r w:rsidR="003A121E" w:rsidRPr="003A121E">
        <w:rPr>
          <w:rFonts w:eastAsiaTheme="minorEastAsia" w:hint="eastAsia"/>
          <w:color w:val="0000FF"/>
          <w:lang w:eastAsia="ko-KR"/>
        </w:rPr>
        <w:t>this</w:t>
      </w:r>
      <w:r w:rsidR="003A121E" w:rsidRPr="003A121E">
        <w:rPr>
          <w:rFonts w:eastAsiaTheme="minorEastAsia"/>
          <w:color w:val="0000FF"/>
          <w:lang w:eastAsia="ko-KR"/>
        </w:rPr>
        <w:t xml:space="preserve"> study because the goal was to generate actionable emotional cues for service-recovery responses rather than to exhaustively model affective complexity.</w:t>
      </w:r>
      <w:r w:rsidR="003A121E">
        <w:rPr>
          <w:rFonts w:eastAsiaTheme="minorEastAsia" w:hint="eastAsia"/>
          <w:color w:val="0000FF"/>
          <w:lang w:eastAsia="ko-KR"/>
        </w:rPr>
        <w:t xml:space="preserve"> </w:t>
      </w:r>
      <w:r w:rsidRPr="003A121E">
        <w:rPr>
          <w:color w:val="0000FF"/>
        </w:rPr>
        <w:t xml:space="preserve">For intention, we synthesized the factors emphasized by practitioners and </w:t>
      </w:r>
      <w:r w:rsidR="003A121E" w:rsidRPr="003A121E">
        <w:rPr>
          <w:color w:val="0000FF"/>
        </w:rPr>
        <w:t>GPT</w:t>
      </w:r>
      <w:r w:rsidR="000458E5">
        <w:rPr>
          <w:rFonts w:eastAsiaTheme="minorEastAsia" w:hint="eastAsia"/>
          <w:color w:val="0000FF"/>
          <w:lang w:eastAsia="ko-KR"/>
        </w:rPr>
        <w:t>-</w:t>
      </w:r>
      <w:r w:rsidR="003A121E" w:rsidRPr="003A121E">
        <w:rPr>
          <w:color w:val="0000FF"/>
        </w:rPr>
        <w:t>4's analysis results into</w:t>
      </w:r>
      <w:r w:rsidRPr="003A121E">
        <w:rPr>
          <w:color w:val="0000FF"/>
        </w:rPr>
        <w:t xml:space="preserve"> eight categories: complaint, experience sharing, praise, recommendation, feedback, expression of satisfaction, expression of dissatisfaction, and warning to others.</w:t>
      </w:r>
    </w:p>
    <w:p w14:paraId="171B3C01" w14:textId="51A8BF33" w:rsidR="00412B36" w:rsidRPr="00AB1DE8" w:rsidRDefault="00DE31A4" w:rsidP="00905986">
      <w:pPr>
        <w:adjustRightInd w:val="0"/>
        <w:snapToGrid w:val="0"/>
        <w:spacing w:after="0"/>
        <w:ind w:firstLine="566"/>
        <w:rPr>
          <w:i/>
        </w:rPr>
      </w:pPr>
      <w:r w:rsidRPr="00AB1DE8">
        <w:t xml:space="preserve">In the model comparison process, </w:t>
      </w:r>
      <w:commentRangeStart w:id="9"/>
      <w:r>
        <w:rPr>
          <w:color w:val="0000FF"/>
        </w:rPr>
        <w:t>we evaluated two model families crossed with three prompt strategies: GPT-3.5 (gpt-3.5-turbo-0125) and GPT-4 (gpt-4-0613), each combined with the basic, CoT, and zero-shot CoT prompts. An exploratory comparison with GPT-4 Turbo was conducted but not retained in the final evaluation due to limited stability across runs.</w:t>
      </w:r>
      <w:commentRangeEnd w:id="9"/>
      <w:r w:rsidRPr="00AB1DE8">
        <w:rPr>
          <w:rStyle w:val="af6"/>
          <w:sz w:val="24"/>
        </w:rPr>
        <w:commentReference w:id="9"/>
      </w:r>
      <w:r w:rsidRPr="00AB1DE8">
        <w:t xml:space="preserve"> This analysis identifie</w:t>
      </w:r>
      <w:r w:rsidR="00C16F8A">
        <w:t>d</w:t>
      </w:r>
      <w:r w:rsidRPr="00AB1DE8">
        <w:t xml:space="preserve"> the optimal model for each stage and inform</w:t>
      </w:r>
      <w:r w:rsidR="00C16F8A">
        <w:t>ed</w:t>
      </w:r>
      <w:r w:rsidRPr="00AB1DE8">
        <w:t xml:space="preserve"> the overall framework design. Furthermore, the results generated by the proposed process </w:t>
      </w:r>
      <w:r w:rsidR="00C16F8A">
        <w:t>we</w:t>
      </w:r>
      <w:r w:rsidR="00C16F8A" w:rsidRPr="00AB1DE8">
        <w:t xml:space="preserve">re </w:t>
      </w:r>
      <w:r w:rsidRPr="00AB1DE8">
        <w:t xml:space="preserve">compared with those of traditional customer review management methods to evaluate the effectiveness of the framework </w:t>
      </w:r>
      <w:r w:rsidRPr="00AB1DE8">
        <w:lastRenderedPageBreak/>
        <w:t xml:space="preserve">in reducing stress for customer managers. By employing a prompt engineering process within the outlined design cycle, </w:t>
      </w:r>
      <w:commentRangeStart w:id="10"/>
      <w:r>
        <w:rPr>
          <w:color w:val="0000FF"/>
        </w:rPr>
        <w:t>this study illustrates a practical application of NLP</w:t>
      </w:r>
      <w:commentRangeEnd w:id="10"/>
      <w:r w:rsidR="00AF6E09" w:rsidRPr="00AB1DE8">
        <w:rPr>
          <w:rStyle w:val="af6"/>
          <w:sz w:val="24"/>
        </w:rPr>
        <w:commentReference w:id="10"/>
      </w:r>
      <w:r w:rsidRPr="00AB1DE8">
        <w:t>, a field of growing interest in both academia and practice, and provides a foundation for future research and development in real-world problem-solving contexts.</w:t>
      </w:r>
    </w:p>
    <w:p w14:paraId="0AD9B9C6" w14:textId="2C8099BC" w:rsidR="00412B36" w:rsidRPr="00CB16E4" w:rsidRDefault="00DE31A4" w:rsidP="00905986">
      <w:pPr>
        <w:pStyle w:val="3"/>
        <w:adjustRightInd w:val="0"/>
        <w:snapToGrid w:val="0"/>
        <w:spacing w:before="0" w:after="0"/>
        <w:rPr>
          <w:rFonts w:eastAsia="Georgia"/>
          <w:color w:val="0000FF"/>
          <w:sz w:val="32"/>
          <w:szCs w:val="32"/>
        </w:rPr>
      </w:pPr>
      <w:commentRangeStart w:id="11"/>
      <w:r w:rsidRPr="00CB16E4">
        <w:rPr>
          <w:color w:val="0000FF"/>
          <w:sz w:val="24"/>
          <w:szCs w:val="32"/>
        </w:rPr>
        <w:t>3.6.1 Cycle 1: Knowledge Extraction</w:t>
      </w:r>
      <w:commentRangeEnd w:id="11"/>
      <w:r w:rsidRPr="00CB16E4">
        <w:rPr>
          <w:rStyle w:val="af6"/>
          <w:rFonts w:eastAsia="Georgia"/>
          <w:color w:val="0000FF"/>
          <w:sz w:val="32"/>
          <w:szCs w:val="32"/>
        </w:rPr>
        <w:commentReference w:id="11"/>
      </w:r>
    </w:p>
    <w:p w14:paraId="5DB89860" w14:textId="70D44CC6" w:rsidR="00412B36" w:rsidRPr="000C25D7" w:rsidRDefault="00DE31A4" w:rsidP="00905986">
      <w:pPr>
        <w:adjustRightInd w:val="0"/>
        <w:snapToGrid w:val="0"/>
        <w:spacing w:after="0"/>
      </w:pPr>
      <w:r w:rsidRPr="000C25D7">
        <w:t xml:space="preserve">The design cycle of the knowledge extraction process aims to verify the effectiveness of using </w:t>
      </w:r>
      <w:r w:rsidR="00731266" w:rsidRPr="000C25D7">
        <w:t xml:space="preserve">the </w:t>
      </w:r>
      <w:r w:rsidRPr="000C25D7">
        <w:t>LLM</w:t>
      </w:r>
      <w:r w:rsidR="00A15C39" w:rsidRPr="000C25D7">
        <w:t>s</w:t>
      </w:r>
      <w:r w:rsidRPr="000C25D7">
        <w:t xml:space="preserve"> to extract sentiment, emotion, and intention from customer reviews. For this purpose, we employ</w:t>
      </w:r>
      <w:r w:rsidR="00A15C39" w:rsidRPr="000C25D7">
        <w:t>ed</w:t>
      </w:r>
      <w:r w:rsidRPr="000C25D7">
        <w:t xml:space="preserve"> the GPT-3.5 Turbo and GPT-4 models. The prompts used included basic, CoT, and </w:t>
      </w:r>
      <w:r w:rsidR="003B31D4" w:rsidRPr="000C25D7">
        <w:t>z</w:t>
      </w:r>
      <w:r w:rsidRPr="000C25D7">
        <w:t xml:space="preserve">ero-shot CoT prompts. Each prompt was used for extraction, and the average cost and time incurred during the process were measured. Given that time can vary owing to network conditions, the baseline for comparison was set using the GPT-3.5 model with the basic prompt. </w:t>
      </w:r>
      <w:commentRangeStart w:id="12"/>
      <w:r>
        <w:rPr>
          <w:color w:val="0000FF"/>
        </w:rPr>
        <w:t>To subsequently evaluate the performance of each extraction model</w:t>
      </w:r>
      <w:commentRangeEnd w:id="12"/>
      <w:r w:rsidRPr="000C25D7">
        <w:rPr>
          <w:rStyle w:val="af6"/>
          <w:sz w:val="24"/>
        </w:rPr>
        <w:commentReference w:id="12"/>
      </w:r>
      <w:r w:rsidRPr="000C25D7">
        <w:t xml:space="preserve">, </w:t>
      </w:r>
      <w:r w:rsidR="003B31D4" w:rsidRPr="000C25D7">
        <w:t xml:space="preserve">we compared </w:t>
      </w:r>
      <w:r w:rsidRPr="000C25D7">
        <w:t>the results with those generated by human labelers.</w:t>
      </w:r>
    </w:p>
    <w:p w14:paraId="0DBA849A" w14:textId="6EF8A590" w:rsidR="00412B36" w:rsidRPr="00CB16E4" w:rsidRDefault="00DE31A4" w:rsidP="00905986">
      <w:pPr>
        <w:pStyle w:val="3"/>
        <w:adjustRightInd w:val="0"/>
        <w:snapToGrid w:val="0"/>
        <w:spacing w:before="0" w:after="0"/>
        <w:rPr>
          <w:rFonts w:eastAsia="Georgia"/>
          <w:color w:val="0000FF"/>
          <w:sz w:val="32"/>
          <w:szCs w:val="32"/>
        </w:rPr>
      </w:pPr>
      <w:commentRangeStart w:id="13"/>
      <w:r w:rsidRPr="00CB16E4">
        <w:rPr>
          <w:color w:val="0000FF"/>
          <w:sz w:val="24"/>
          <w:szCs w:val="32"/>
        </w:rPr>
        <w:t>3.6.2 Cycle 2: Response Generation</w:t>
      </w:r>
      <w:commentRangeEnd w:id="13"/>
      <w:r w:rsidRPr="00CB16E4">
        <w:rPr>
          <w:rStyle w:val="af6"/>
          <w:rFonts w:eastAsia="Georgia"/>
          <w:color w:val="0000FF"/>
          <w:sz w:val="32"/>
          <w:szCs w:val="32"/>
        </w:rPr>
        <w:commentReference w:id="13"/>
      </w:r>
    </w:p>
    <w:p w14:paraId="477DC6BC" w14:textId="7B87090F" w:rsidR="00412B36" w:rsidRDefault="00DE31A4" w:rsidP="00905986">
      <w:pPr>
        <w:adjustRightInd w:val="0"/>
        <w:snapToGrid w:val="0"/>
        <w:spacing w:after="0"/>
        <w:rPr>
          <w:rFonts w:eastAsiaTheme="minorEastAsia"/>
          <w:lang w:eastAsia="ko-KR"/>
        </w:rPr>
      </w:pPr>
      <w:r w:rsidRPr="000C25D7">
        <w:t xml:space="preserve">The design cycle of the response generation process evaluates the effectiveness of </w:t>
      </w:r>
      <w:r w:rsidR="00731266" w:rsidRPr="000C25D7">
        <w:t xml:space="preserve">the </w:t>
      </w:r>
      <w:r w:rsidRPr="000C25D7">
        <w:t>LLM</w:t>
      </w:r>
      <w:r w:rsidR="003B31D4" w:rsidRPr="000C25D7">
        <w:t>s</w:t>
      </w:r>
      <w:r w:rsidRPr="000C25D7">
        <w:t xml:space="preserve"> in generating appropriate responses to customer reviews based on the extracted sentiment, emotion, and intent. </w:t>
      </w:r>
      <w:commentRangeStart w:id="14"/>
      <w:r>
        <w:rPr>
          <w:color w:val="0000FF"/>
        </w:rPr>
        <w:t xml:space="preserve">GPT-3.5 was excluded from the response-generation stage on the basis of a pre-experimental pilot comparison on a 10-review subset of the evaluation set. In this pilot, we generated responses with GPT-3.5 and GPT-4 (zero-shot CoT prompt) and compared them on four dimensions: response coherence, contextual appropriateness, empathy in handling negative reviews, and risk of inappropriate or unsafe response content. GPT-3.5 showed materially weaker performance on contextual appropriateness for highly negative reviews and produced a higher rate </w:t>
      </w:r>
      <w:r>
        <w:rPr>
          <w:color w:val="0000FF"/>
        </w:rPr>
        <w:lastRenderedPageBreak/>
        <w:t>of generic, brand-uninformative replies; the pilot ratings are reported in Supplementary Table S5. Although GPT-3.5 was substantially cheaper, the response-quality trade-off was sufficiently large that the response-generation experiments in this paper were confined to GPT-4 using three prompt types: basic, CoT, and zero-shot CoT prompts.</w:t>
      </w:r>
      <w:commentRangeEnd w:id="14"/>
      <w:r w:rsidRPr="000C25D7">
        <w:rPr>
          <w:rStyle w:val="af6"/>
          <w:sz w:val="24"/>
        </w:rPr>
        <w:commentReference w:id="14"/>
      </w:r>
      <w:r w:rsidRPr="000C25D7">
        <w:t xml:space="preserve"> The average time and cost of the response generation were measured, followed by a comparative evaluation of the model-generated responses against those produced by human labelers. The adoption rate of each model was then assessed to determine its relative performance.</w:t>
      </w:r>
    </w:p>
    <w:p w14:paraId="71398E64" w14:textId="77777777" w:rsidR="000C25D7" w:rsidRPr="000C25D7" w:rsidRDefault="000C25D7" w:rsidP="00905986">
      <w:pPr>
        <w:adjustRightInd w:val="0"/>
        <w:snapToGrid w:val="0"/>
        <w:spacing w:after="0"/>
        <w:rPr>
          <w:rFonts w:eastAsiaTheme="minorEastAsia"/>
          <w:lang w:eastAsia="ko-KR"/>
        </w:rPr>
      </w:pPr>
    </w:p>
    <w:p w14:paraId="3F3DFC61" w14:textId="43454B0C" w:rsidR="00412B36" w:rsidRPr="001943DE" w:rsidRDefault="00DE31A4" w:rsidP="00905986">
      <w:pPr>
        <w:pStyle w:val="2"/>
        <w:adjustRightInd w:val="0"/>
        <w:snapToGrid w:val="0"/>
        <w:spacing w:before="0" w:after="0"/>
        <w:rPr>
          <w:rFonts w:eastAsiaTheme="minorEastAsia"/>
          <w:lang w:eastAsia="ko-KR"/>
        </w:rPr>
      </w:pPr>
      <w:r w:rsidRPr="000C25D7">
        <w:rPr>
          <w:rFonts w:eastAsia="Georgia"/>
        </w:rPr>
        <w:t>3.</w:t>
      </w:r>
      <w:r w:rsidR="001943DE">
        <w:rPr>
          <w:rFonts w:eastAsiaTheme="minorEastAsia" w:hint="eastAsia"/>
          <w:lang w:eastAsia="ko-KR"/>
        </w:rPr>
        <w:t>7</w:t>
      </w:r>
      <w:r w:rsidRPr="000C25D7">
        <w:rPr>
          <w:rFonts w:eastAsia="Georgia"/>
        </w:rPr>
        <w:t xml:space="preserve"> Evaluation</w:t>
      </w:r>
      <w:r w:rsidR="001943DE">
        <w:rPr>
          <w:rFonts w:eastAsiaTheme="minorEastAsia" w:hint="eastAsia"/>
          <w:lang w:eastAsia="ko-KR"/>
        </w:rPr>
        <w:t xml:space="preserve"> Design</w:t>
      </w:r>
    </w:p>
    <w:p w14:paraId="4807E629" w14:textId="72837419" w:rsidR="00412B36" w:rsidRPr="00AB1DE8" w:rsidRDefault="00DE31A4" w:rsidP="00C57789">
      <w:pPr>
        <w:adjustRightInd w:val="0"/>
        <w:snapToGrid w:val="0"/>
        <w:spacing w:after="0"/>
      </w:pPr>
      <w:r w:rsidRPr="00AB1DE8">
        <w:t>The performance of the developed framework was evaluated through five fundamental experiments. The first experiment examine</w:t>
      </w:r>
      <w:r w:rsidR="00731266">
        <w:t>d</w:t>
      </w:r>
      <w:r w:rsidRPr="00AB1DE8">
        <w:t xml:space="preserve"> the time and cost of extracting sentiments, emotions, and intentions. The second experiment evaluated the accuracy of the extraction models against human-labeled data. The third experiment assessed the time and cost of generating final responses. The fourth experiment evaluate</w:t>
      </w:r>
      <w:r w:rsidR="00731266">
        <w:t>d</w:t>
      </w:r>
      <w:r w:rsidRPr="00AB1DE8">
        <w:t xml:space="preserve"> the effectiveness and practical usefulness of the </w:t>
      </w:r>
      <w:r w:rsidR="000C25D7" w:rsidRPr="00AB1DE8">
        <w:t>responses generated</w:t>
      </w:r>
      <w:r w:rsidRPr="00AB1DE8">
        <w:t>. The fifth experiment examined the stress alleviation capability of the artifact by comparing scenarios in which customer managers responded directly to negative reviews versus scenarios supported by the artifact.</w:t>
      </w:r>
    </w:p>
    <w:p w14:paraId="72159353" w14:textId="59706DA9" w:rsidR="00412B36" w:rsidRPr="00192CC4" w:rsidRDefault="00DE31A4" w:rsidP="00905986">
      <w:pPr>
        <w:adjustRightInd w:val="0"/>
        <w:snapToGrid w:val="0"/>
        <w:spacing w:after="0"/>
        <w:ind w:firstLine="566"/>
        <w:rPr>
          <w:rFonts w:eastAsiaTheme="minorEastAsia"/>
          <w:lang w:eastAsia="ko-KR"/>
        </w:rPr>
      </w:pPr>
      <w:commentRangeStart w:id="15"/>
      <w:r>
        <w:rPr>
          <w:color w:val="0000FF"/>
        </w:rPr>
        <w:t xml:space="preserve">To compare time and cost, we used the 60-review polar subset described in section 3.5 (30 positive + 30 negative) and measured the average response-generation speed and associated costs across three independent runs of the full pipeline. For the adoption-rate evaluation, response sets were generated in the same manner for the full 150-review sample (30 reviews per rating level). Approximately 30 evaluators holding relevant academic degrees participated; each evaluator was </w:t>
      </w:r>
      <w:r>
        <w:rPr>
          <w:color w:val="0000FF"/>
        </w:rPr>
        <w:lastRenderedPageBreak/>
        <w:t>presented with 10 reviews drawn evenly across the five rating levels (two per level). For every review, the evaluator saw four candidate responses in randomized order, blinded to source: the actual hotel-manager response posted on TripAdvisor for that review (the Human baseline) and three responses generated by GPT-4 using the basic, CoT, and zero-shot CoT prompts. Each evaluator made a single forced choice per review — selecting the response they would adopt as the official reply — yielding approximately 300 forced-choice trials. Adoption rate is defined as the proportion of all trials in which a given response type was selected.</w:t>
      </w:r>
      <w:commentRangeEnd w:id="15"/>
      <w:r w:rsidRPr="00192CC4">
        <w:rPr>
          <w:rStyle w:val="af6"/>
          <w:rFonts w:eastAsiaTheme="minorEastAsia"/>
          <w:sz w:val="24"/>
          <w:lang w:eastAsia="ko-KR"/>
        </w:rPr>
        <w:commentReference w:id="15"/>
      </w:r>
    </w:p>
    <w:p w14:paraId="40C1CE97" w14:textId="12B86864" w:rsidR="00412B36" w:rsidRDefault="00DE31A4" w:rsidP="00905986">
      <w:pPr>
        <w:adjustRightInd w:val="0"/>
        <w:snapToGrid w:val="0"/>
        <w:spacing w:after="0"/>
        <w:ind w:firstLine="566"/>
        <w:rPr>
          <w:rFonts w:eastAsiaTheme="minorEastAsia"/>
          <w:lang w:eastAsia="ko-KR"/>
        </w:rPr>
      </w:pPr>
      <w:r w:rsidRPr="00AB1DE8">
        <w:t>The artifact</w:t>
      </w:r>
      <w:r w:rsidR="00D71335">
        <w:t>’</w:t>
      </w:r>
      <w:r w:rsidRPr="00AB1DE8">
        <w:t>s stress reduction capability was further assessed by comparing scenarios in which customer managers respond</w:t>
      </w:r>
      <w:r w:rsidR="00D71335">
        <w:t>ed</w:t>
      </w:r>
      <w:r w:rsidRPr="00AB1DE8">
        <w:t xml:space="preserve"> directly to negative reviews with those in which they receive</w:t>
      </w:r>
      <w:r w:rsidR="00D71335">
        <w:t>d</w:t>
      </w:r>
      <w:r w:rsidRPr="00AB1DE8">
        <w:t xml:space="preserve"> response support through the artifact. This comparison evaluated the stress levels experienced by managers</w:t>
      </w:r>
      <w:commentRangeStart w:id="16"/>
      <w:r>
        <w:rPr>
          <w:color w:val="0000FF"/>
        </w:rPr>
        <w:t>. This comparison was designed to assess whether artifact support reduces the self-reported stress of handling negative feedback.</w:t>
      </w:r>
      <w:commentRangeEnd w:id="16"/>
      <w:r>
        <w:rPr>
          <w:rStyle w:val="af6"/>
          <w:rFonts w:eastAsiaTheme="minorEastAsia"/>
          <w:sz w:val="24"/>
          <w:lang w:eastAsia="ko-KR"/>
        </w:rPr>
        <w:commentReference w:id="16"/>
      </w:r>
    </w:p>
    <w:p w14:paraId="3FCD1408" w14:textId="77777777" w:rsidR="001E5D2D" w:rsidRDefault="00000000" w:rsidP="00192CC4">
      <w:pPr>
        <w:ind w:firstLine="567"/>
      </w:pPr>
      <w:commentRangeStart w:id="17"/>
      <w:r>
        <w:rPr>
          <w:color w:val="0000FF"/>
        </w:rPr>
        <w:t>Statistical analyses were conducted as follows. For the adoption-rate comparison (Table 7), we report a Chi-square goodness-of-fit test against the null hypothesis of uniform selection among the four candidate types, with Bonferroni-corrected post-hoc pairwise Chi-square tests. For the stress-reduction comparison, we report descriptive statistics (M, SD, 95% CI), a paired Wilcoxon signed-rank test as the primary inferential test (chosen for its robustness to small samples and the ordinal nature of single-item Likert data), a paired t-test as a sensitivity check, and Cohen's d_z as the effect size. For the cost and time measurements (Tables 4 and 6), we report means across three independent runs of the full pipeline.</w:t>
      </w:r>
      <w:commentRangeEnd w:id="17"/>
      <w:r>
        <w:rPr>
          <w:rStyle w:val="af6"/>
          <w:sz w:val="24"/>
        </w:rPr>
        <w:commentReference w:id="17"/>
      </w:r>
    </w:p>
    <w:p w14:paraId="6C5EB057" w14:textId="77777777" w:rsidR="000C25D7" w:rsidRPr="000C25D7" w:rsidRDefault="000C25D7" w:rsidP="00905986">
      <w:pPr>
        <w:adjustRightInd w:val="0"/>
        <w:snapToGrid w:val="0"/>
        <w:spacing w:after="0"/>
        <w:ind w:firstLine="566"/>
        <w:rPr>
          <w:rFonts w:eastAsiaTheme="minorEastAsia"/>
          <w:i/>
          <w:lang w:eastAsia="ko-KR"/>
        </w:rPr>
      </w:pPr>
    </w:p>
    <w:p w14:paraId="57C12CDB" w14:textId="77777777" w:rsidR="00412B36" w:rsidRPr="00AB1DE8" w:rsidRDefault="00DE31A4" w:rsidP="00905986">
      <w:pPr>
        <w:pStyle w:val="1"/>
        <w:adjustRightInd w:val="0"/>
        <w:snapToGrid w:val="0"/>
        <w:spacing w:before="0" w:after="0"/>
        <w:rPr>
          <w:rFonts w:eastAsia="Georgia"/>
        </w:rPr>
      </w:pPr>
      <w:r w:rsidRPr="00AB1DE8">
        <w:rPr>
          <w:rFonts w:eastAsia="Georgia"/>
        </w:rPr>
        <w:lastRenderedPageBreak/>
        <w:t>4. Results</w:t>
      </w:r>
    </w:p>
    <w:p w14:paraId="28E2B470" w14:textId="77777777" w:rsidR="00412B36" w:rsidRPr="00AB1DE8" w:rsidRDefault="00DE31A4" w:rsidP="00905986">
      <w:pPr>
        <w:pStyle w:val="2"/>
        <w:adjustRightInd w:val="0"/>
        <w:snapToGrid w:val="0"/>
        <w:spacing w:before="0" w:after="0"/>
        <w:rPr>
          <w:rFonts w:eastAsia="Georgia"/>
        </w:rPr>
      </w:pPr>
      <w:r w:rsidRPr="00AB1DE8">
        <w:rPr>
          <w:rFonts w:eastAsia="Georgia"/>
        </w:rPr>
        <w:t>4.1 Cost of Knowledge Extraction Model</w:t>
      </w:r>
    </w:p>
    <w:p w14:paraId="1C30EF3A" w14:textId="49EF5E96" w:rsidR="00412B36" w:rsidRDefault="00DE31A4" w:rsidP="00905986">
      <w:pPr>
        <w:adjustRightInd w:val="0"/>
        <w:snapToGrid w:val="0"/>
        <w:spacing w:after="0"/>
        <w:rPr>
          <w:rFonts w:eastAsiaTheme="minorEastAsia"/>
          <w:lang w:eastAsia="ko-KR"/>
        </w:rPr>
      </w:pPr>
      <w:commentRangeStart w:id="18"/>
      <w:r>
        <w:rPr>
          <w:color w:val="0000FF"/>
        </w:rPr>
        <w:t>The models used for sentiment, emotion, and intention extraction in this study were the GPT-3.5 (gpt-3.5-turbo-0125) and GPT-4 (gpt-4-0613) families. Each process was evaluated under three conditions: without prompts (using a list of preclassified sentiments, emotions, and intentions), using CoT prompts, and using zero-shot CoT prompts. Each cell in Table 4 is computed from the 60-review subset (30 with rating 1 and 30 with rating 5), measured across three independent runs of the full pipeline; reported values are means across the run-level aggregates, and time was normalized as the percentage change relative to the baseline GPT-3.5 without Prompt — Time Cost (%) = (mean latency of the model − mean latency of the baseline) / mean latency of the baseline × 100. The costs are reported as USD per 1,000 reviews. The results are summarized in Table 4.</w:t>
      </w:r>
      <w:commentRangeEnd w:id="18"/>
      <w:r>
        <w:rPr>
          <w:rStyle w:val="af6"/>
          <w:rFonts w:eastAsiaTheme="minorEastAsia"/>
          <w:sz w:val="24"/>
          <w:lang w:eastAsia="ko-KR"/>
        </w:rPr>
        <w:commentReference w:id="18"/>
      </w:r>
    </w:p>
    <w:p w14:paraId="51173724" w14:textId="77777777" w:rsidR="00905986" w:rsidRPr="00905986" w:rsidRDefault="00905986" w:rsidP="00905986">
      <w:pPr>
        <w:adjustRightInd w:val="0"/>
        <w:snapToGrid w:val="0"/>
        <w:spacing w:after="0"/>
        <w:rPr>
          <w:rFonts w:eastAsiaTheme="minorEastAsia"/>
          <w:lang w:eastAsia="ko-KR"/>
        </w:rPr>
      </w:pPr>
    </w:p>
    <w:p w14:paraId="6505F4B1" w14:textId="57125111" w:rsidR="00BB4DA3" w:rsidRPr="00192CC4" w:rsidRDefault="00BB4DA3" w:rsidP="00905986">
      <w:pPr>
        <w:pStyle w:val="aa"/>
        <w:jc w:val="center"/>
        <w:rPr>
          <w:b w:val="0"/>
          <w:sz w:val="28"/>
        </w:rPr>
      </w:pPr>
      <w:commentRangeStart w:id="19"/>
      <w:r w:rsidRPr="00192CC4">
        <w:rPr>
          <w:color w:val="0000FF"/>
          <w:sz w:val="24"/>
          <w:szCs w:val="28"/>
        </w:rPr>
        <w:t>Table 4. Comparison of costs and time consumption of extraction models</w:t>
      </w:r>
      <w:commentRangeEnd w:id="19"/>
      <w:r w:rsidRPr="00192CC4">
        <w:rPr>
          <w:rStyle w:val="af6"/>
          <w:b w:val="0"/>
          <w:sz w:val="28"/>
        </w:rPr>
        <w:commentReference w:id="19"/>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3796"/>
        <w:gridCol w:w="2681"/>
        <w:gridCol w:w="2883"/>
      </w:tblGrid>
      <w:tr w:rsidR="00BB4DA3" w:rsidRPr="00AB1DE8" w14:paraId="198C816E" w14:textId="77777777" w:rsidTr="00CB2C05">
        <w:tc>
          <w:tcPr>
            <w:tcW w:w="3784" w:type="dxa"/>
            <w:vAlign w:val="center"/>
          </w:tcPr>
          <w:p w14:paraId="30892808" w14:textId="77777777" w:rsidR="00BB4DA3" w:rsidRPr="00AB1DE8" w:rsidRDefault="00BB4DA3" w:rsidP="00B57587">
            <w:pPr>
              <w:widowControl w:val="0"/>
              <w:snapToGrid w:val="0"/>
              <w:spacing w:after="0" w:line="276" w:lineRule="auto"/>
              <w:contextualSpacing/>
              <w:jc w:val="center"/>
              <w:rPr>
                <w:b/>
                <w:sz w:val="20"/>
              </w:rPr>
            </w:pPr>
            <w:r w:rsidRPr="00AB1DE8">
              <w:rPr>
                <w:rFonts w:eastAsia="Georgia"/>
                <w:b/>
                <w:sz w:val="20"/>
              </w:rPr>
              <w:t>Model</w:t>
            </w:r>
          </w:p>
        </w:tc>
        <w:tc>
          <w:tcPr>
            <w:tcW w:w="2672" w:type="dxa"/>
          </w:tcPr>
          <w:p w14:paraId="18D18CCE" w14:textId="5FFAF3D1" w:rsidR="00BB4DA3" w:rsidRPr="00AB1DE8" w:rsidRDefault="00BB4DA3" w:rsidP="00B57587">
            <w:pPr>
              <w:widowControl w:val="0"/>
              <w:snapToGrid w:val="0"/>
              <w:spacing w:after="0" w:line="276" w:lineRule="auto"/>
              <w:contextualSpacing/>
              <w:jc w:val="center"/>
              <w:rPr>
                <w:b/>
                <w:sz w:val="20"/>
              </w:rPr>
            </w:pPr>
            <w:commentRangeStart w:id="20"/>
            <w:r>
              <w:rPr>
                <w:color w:val="0000FF"/>
              </w:rPr>
              <w:t xml:space="preserve">Average Cost </w:t>
            </w:r>
            <w:r w:rsidR="00192CC4">
              <w:rPr>
                <w:rFonts w:eastAsiaTheme="minorEastAsia"/>
                <w:color w:val="0000FF"/>
                <w:lang w:eastAsia="ko-KR"/>
              </w:rPr>
              <w:br/>
            </w:r>
            <w:r>
              <w:rPr>
                <w:color w:val="0000FF"/>
              </w:rPr>
              <w:t>(USD per 1,000 reviews)</w:t>
            </w:r>
            <w:commentRangeEnd w:id="20"/>
            <w:r w:rsidR="00192CC4" w:rsidRPr="00AB1DE8">
              <w:rPr>
                <w:rStyle w:val="af6"/>
                <w:b/>
                <w:sz w:val="20"/>
              </w:rPr>
              <w:commentReference w:id="20"/>
            </w:r>
          </w:p>
        </w:tc>
        <w:tc>
          <w:tcPr>
            <w:tcW w:w="2874" w:type="dxa"/>
            <w:vAlign w:val="center"/>
          </w:tcPr>
          <w:p w14:paraId="3A1382C5" w14:textId="396886D9" w:rsidR="00BB4DA3" w:rsidRPr="00AB1DE8" w:rsidRDefault="00BB4DA3" w:rsidP="00B57587">
            <w:pPr>
              <w:widowControl w:val="0"/>
              <w:snapToGrid w:val="0"/>
              <w:spacing w:after="0" w:line="276" w:lineRule="auto"/>
              <w:contextualSpacing/>
              <w:jc w:val="center"/>
              <w:rPr>
                <w:b/>
                <w:sz w:val="20"/>
              </w:rPr>
            </w:pPr>
            <w:r>
              <w:rPr>
                <w:color w:val="0000FF"/>
              </w:rPr>
              <w:t xml:space="preserve">Average Time Cost </w:t>
            </w:r>
            <w:r w:rsidR="00192CC4">
              <w:rPr>
                <w:rFonts w:eastAsiaTheme="minorEastAsia"/>
                <w:color w:val="0000FF"/>
                <w:lang w:eastAsia="ko-KR"/>
              </w:rPr>
              <w:br/>
            </w:r>
            <w:r>
              <w:rPr>
                <w:color w:val="0000FF"/>
              </w:rPr>
              <w:t>(% change from baseline)</w:t>
            </w:r>
          </w:p>
        </w:tc>
      </w:tr>
      <w:tr w:rsidR="00BB4DA3" w:rsidRPr="00AB1DE8" w14:paraId="65C92E86" w14:textId="77777777" w:rsidTr="00CB2C05">
        <w:tc>
          <w:tcPr>
            <w:tcW w:w="3784" w:type="dxa"/>
            <w:vAlign w:val="center"/>
          </w:tcPr>
          <w:p w14:paraId="3E4E25D6" w14:textId="77777777" w:rsidR="00BB4DA3" w:rsidRPr="00AB1DE8" w:rsidRDefault="00BB4DA3" w:rsidP="00B57587">
            <w:pPr>
              <w:widowControl w:val="0"/>
              <w:spacing w:after="0" w:line="276" w:lineRule="auto"/>
              <w:jc w:val="center"/>
              <w:rPr>
                <w:sz w:val="20"/>
              </w:rPr>
            </w:pPr>
            <w:r w:rsidRPr="00AB1DE8">
              <w:rPr>
                <w:rFonts w:eastAsia="Georgia"/>
                <w:sz w:val="20"/>
              </w:rPr>
              <w:t>GPT-3.5 without Prompt</w:t>
            </w:r>
          </w:p>
        </w:tc>
        <w:tc>
          <w:tcPr>
            <w:tcW w:w="2672" w:type="dxa"/>
          </w:tcPr>
          <w:p w14:paraId="570E6A84" w14:textId="77777777" w:rsidR="00BB4DA3" w:rsidRPr="00AB1DE8" w:rsidRDefault="00BB4DA3" w:rsidP="00B57587">
            <w:pPr>
              <w:widowControl w:val="0"/>
              <w:spacing w:after="0" w:line="276" w:lineRule="auto"/>
              <w:jc w:val="center"/>
              <w:rPr>
                <w:sz w:val="20"/>
              </w:rPr>
            </w:pPr>
            <w:r w:rsidRPr="00AB1DE8">
              <w:rPr>
                <w:rFonts w:eastAsia="Georgia"/>
                <w:sz w:val="20"/>
              </w:rPr>
              <w:t>0.278</w:t>
            </w:r>
          </w:p>
        </w:tc>
        <w:tc>
          <w:tcPr>
            <w:tcW w:w="2874" w:type="dxa"/>
            <w:vAlign w:val="center"/>
          </w:tcPr>
          <w:p w14:paraId="5F1939BF" w14:textId="77777777" w:rsidR="00BB4DA3" w:rsidRPr="00AB1DE8" w:rsidRDefault="00BB4DA3" w:rsidP="00B57587">
            <w:pPr>
              <w:widowControl w:val="0"/>
              <w:spacing w:after="0" w:line="276" w:lineRule="auto"/>
              <w:jc w:val="center"/>
              <w:rPr>
                <w:sz w:val="20"/>
              </w:rPr>
            </w:pPr>
            <w:r w:rsidRPr="00AB1DE8">
              <w:rPr>
                <w:rFonts w:eastAsia="Georgia"/>
                <w:sz w:val="20"/>
              </w:rPr>
              <w:t>0</w:t>
            </w:r>
          </w:p>
        </w:tc>
      </w:tr>
      <w:tr w:rsidR="00BB4DA3" w:rsidRPr="00AB1DE8" w14:paraId="19F29F66" w14:textId="77777777" w:rsidTr="00CB2C05">
        <w:tc>
          <w:tcPr>
            <w:tcW w:w="3784" w:type="dxa"/>
            <w:vAlign w:val="center"/>
          </w:tcPr>
          <w:p w14:paraId="720AB839" w14:textId="77777777" w:rsidR="00BB4DA3" w:rsidRPr="00AB1DE8" w:rsidRDefault="00BB4DA3" w:rsidP="00B57587">
            <w:pPr>
              <w:widowControl w:val="0"/>
              <w:spacing w:after="0" w:line="276" w:lineRule="auto"/>
              <w:jc w:val="center"/>
              <w:rPr>
                <w:sz w:val="20"/>
              </w:rPr>
            </w:pPr>
            <w:r w:rsidRPr="00AB1DE8">
              <w:rPr>
                <w:rFonts w:eastAsia="Georgia"/>
                <w:sz w:val="20"/>
              </w:rPr>
              <w:t>GPT-3.5 CoT</w:t>
            </w:r>
          </w:p>
        </w:tc>
        <w:tc>
          <w:tcPr>
            <w:tcW w:w="2672" w:type="dxa"/>
          </w:tcPr>
          <w:p w14:paraId="204A51FA" w14:textId="77777777" w:rsidR="00BB4DA3" w:rsidRPr="00AB1DE8" w:rsidRDefault="00BB4DA3" w:rsidP="00B57587">
            <w:pPr>
              <w:widowControl w:val="0"/>
              <w:spacing w:after="0" w:line="276" w:lineRule="auto"/>
              <w:jc w:val="center"/>
              <w:rPr>
                <w:sz w:val="20"/>
              </w:rPr>
            </w:pPr>
            <w:r w:rsidRPr="00AB1DE8">
              <w:rPr>
                <w:rFonts w:eastAsia="Georgia"/>
                <w:sz w:val="20"/>
              </w:rPr>
              <w:t>0.623</w:t>
            </w:r>
          </w:p>
        </w:tc>
        <w:tc>
          <w:tcPr>
            <w:tcW w:w="2874" w:type="dxa"/>
            <w:vAlign w:val="center"/>
          </w:tcPr>
          <w:p w14:paraId="5E37B39E" w14:textId="77777777" w:rsidR="00BB4DA3" w:rsidRPr="00AB1DE8" w:rsidRDefault="00BB4DA3" w:rsidP="00B57587">
            <w:pPr>
              <w:widowControl w:val="0"/>
              <w:spacing w:after="0" w:line="276" w:lineRule="auto"/>
              <w:jc w:val="center"/>
              <w:rPr>
                <w:sz w:val="20"/>
              </w:rPr>
            </w:pPr>
            <w:r w:rsidRPr="00AB1DE8">
              <w:rPr>
                <w:rFonts w:eastAsia="Georgia"/>
                <w:sz w:val="20"/>
              </w:rPr>
              <w:t>+20.0</w:t>
            </w:r>
          </w:p>
        </w:tc>
      </w:tr>
      <w:tr w:rsidR="00BB4DA3" w:rsidRPr="00AB1DE8" w14:paraId="7295A0FF" w14:textId="77777777" w:rsidTr="00CB2C05">
        <w:tc>
          <w:tcPr>
            <w:tcW w:w="3784" w:type="dxa"/>
            <w:vAlign w:val="center"/>
          </w:tcPr>
          <w:p w14:paraId="0BD9CE38" w14:textId="77777777" w:rsidR="00BB4DA3" w:rsidRPr="00AB1DE8" w:rsidRDefault="00BB4DA3" w:rsidP="00B57587">
            <w:pPr>
              <w:widowControl w:val="0"/>
              <w:spacing w:after="0" w:line="276" w:lineRule="auto"/>
              <w:jc w:val="center"/>
              <w:rPr>
                <w:sz w:val="20"/>
              </w:rPr>
            </w:pPr>
            <w:r w:rsidRPr="00AB1DE8">
              <w:rPr>
                <w:rFonts w:eastAsia="Georgia"/>
                <w:sz w:val="20"/>
              </w:rPr>
              <w:t>GPT-3.5 Zero-shot CoT</w:t>
            </w:r>
          </w:p>
        </w:tc>
        <w:tc>
          <w:tcPr>
            <w:tcW w:w="2672" w:type="dxa"/>
          </w:tcPr>
          <w:p w14:paraId="3DC8FCBB" w14:textId="77777777" w:rsidR="00BB4DA3" w:rsidRPr="00AB1DE8" w:rsidRDefault="00BB4DA3" w:rsidP="00B57587">
            <w:pPr>
              <w:widowControl w:val="0"/>
              <w:spacing w:after="0" w:line="276" w:lineRule="auto"/>
              <w:jc w:val="center"/>
              <w:rPr>
                <w:sz w:val="20"/>
              </w:rPr>
            </w:pPr>
            <w:r w:rsidRPr="00AB1DE8">
              <w:rPr>
                <w:rFonts w:eastAsia="Georgia"/>
                <w:sz w:val="20"/>
              </w:rPr>
              <w:t>0.202</w:t>
            </w:r>
          </w:p>
        </w:tc>
        <w:tc>
          <w:tcPr>
            <w:tcW w:w="2874" w:type="dxa"/>
            <w:vAlign w:val="center"/>
          </w:tcPr>
          <w:p w14:paraId="62946939" w14:textId="77777777" w:rsidR="00BB4DA3" w:rsidRPr="00AB1DE8" w:rsidRDefault="00BB4DA3" w:rsidP="00B57587">
            <w:pPr>
              <w:widowControl w:val="0"/>
              <w:spacing w:after="0" w:line="276" w:lineRule="auto"/>
              <w:jc w:val="center"/>
              <w:rPr>
                <w:sz w:val="20"/>
              </w:rPr>
            </w:pPr>
            <w:r w:rsidRPr="00AB1DE8">
              <w:rPr>
                <w:rFonts w:eastAsia="Georgia"/>
                <w:sz w:val="20"/>
              </w:rPr>
              <w:t>-65.9</w:t>
            </w:r>
          </w:p>
        </w:tc>
      </w:tr>
      <w:tr w:rsidR="00BB4DA3" w:rsidRPr="00AB1DE8" w14:paraId="77318A40" w14:textId="77777777" w:rsidTr="00CB2C05">
        <w:tc>
          <w:tcPr>
            <w:tcW w:w="3784" w:type="dxa"/>
            <w:vAlign w:val="center"/>
          </w:tcPr>
          <w:p w14:paraId="714E490D" w14:textId="77777777" w:rsidR="00BB4DA3" w:rsidRPr="00AB1DE8" w:rsidRDefault="00BB4DA3" w:rsidP="00B57587">
            <w:pPr>
              <w:widowControl w:val="0"/>
              <w:spacing w:after="0" w:line="276" w:lineRule="auto"/>
              <w:jc w:val="center"/>
              <w:rPr>
                <w:sz w:val="20"/>
              </w:rPr>
            </w:pPr>
            <w:r w:rsidRPr="00AB1DE8">
              <w:rPr>
                <w:rFonts w:eastAsia="Georgia"/>
                <w:sz w:val="20"/>
              </w:rPr>
              <w:t>GPT-4 without Prompt</w:t>
            </w:r>
          </w:p>
        </w:tc>
        <w:tc>
          <w:tcPr>
            <w:tcW w:w="2672" w:type="dxa"/>
          </w:tcPr>
          <w:p w14:paraId="63555FA5" w14:textId="77777777" w:rsidR="00BB4DA3" w:rsidRPr="00AB1DE8" w:rsidRDefault="00BB4DA3" w:rsidP="00B57587">
            <w:pPr>
              <w:widowControl w:val="0"/>
              <w:spacing w:after="0" w:line="276" w:lineRule="auto"/>
              <w:jc w:val="center"/>
              <w:rPr>
                <w:sz w:val="20"/>
              </w:rPr>
            </w:pPr>
            <w:commentRangeStart w:id="21"/>
            <w:r w:rsidRPr="00192CC4">
              <w:rPr>
                <w:color w:val="0000FF"/>
                <w:sz w:val="20"/>
                <w:szCs w:val="20"/>
              </w:rPr>
              <w:t>0.585</w:t>
            </w:r>
            <w:commentRangeEnd w:id="21"/>
            <w:r w:rsidR="00192CC4" w:rsidRPr="00AB1DE8">
              <w:rPr>
                <w:rStyle w:val="af6"/>
                <w:sz w:val="20"/>
              </w:rPr>
              <w:commentReference w:id="21"/>
            </w:r>
          </w:p>
        </w:tc>
        <w:tc>
          <w:tcPr>
            <w:tcW w:w="2874" w:type="dxa"/>
            <w:vAlign w:val="center"/>
          </w:tcPr>
          <w:p w14:paraId="5D433ABF" w14:textId="77777777" w:rsidR="00BB4DA3" w:rsidRPr="00AB1DE8" w:rsidRDefault="00BB4DA3" w:rsidP="00B57587">
            <w:pPr>
              <w:widowControl w:val="0"/>
              <w:spacing w:after="0" w:line="276" w:lineRule="auto"/>
              <w:jc w:val="center"/>
              <w:rPr>
                <w:sz w:val="20"/>
              </w:rPr>
            </w:pPr>
            <w:r w:rsidRPr="00AB1DE8">
              <w:rPr>
                <w:rFonts w:eastAsia="Georgia"/>
                <w:sz w:val="20"/>
              </w:rPr>
              <w:t>+4.5</w:t>
            </w:r>
          </w:p>
        </w:tc>
      </w:tr>
      <w:tr w:rsidR="00BB4DA3" w:rsidRPr="00AB1DE8" w14:paraId="6B26C924" w14:textId="77777777" w:rsidTr="00CB2C05">
        <w:tc>
          <w:tcPr>
            <w:tcW w:w="3784" w:type="dxa"/>
            <w:vAlign w:val="center"/>
          </w:tcPr>
          <w:p w14:paraId="4291A36C" w14:textId="77777777" w:rsidR="00BB4DA3" w:rsidRPr="00AB1DE8" w:rsidRDefault="00BB4DA3" w:rsidP="00B57587">
            <w:pPr>
              <w:widowControl w:val="0"/>
              <w:spacing w:after="0" w:line="276" w:lineRule="auto"/>
              <w:jc w:val="center"/>
              <w:rPr>
                <w:sz w:val="20"/>
              </w:rPr>
            </w:pPr>
            <w:r w:rsidRPr="00AB1DE8">
              <w:rPr>
                <w:rFonts w:eastAsia="Georgia"/>
                <w:sz w:val="20"/>
              </w:rPr>
              <w:t>GPT-4 CoT</w:t>
            </w:r>
          </w:p>
        </w:tc>
        <w:tc>
          <w:tcPr>
            <w:tcW w:w="2672" w:type="dxa"/>
          </w:tcPr>
          <w:p w14:paraId="68374EE8" w14:textId="77777777" w:rsidR="00BB4DA3" w:rsidRPr="00AB1DE8" w:rsidRDefault="00BB4DA3" w:rsidP="00B57587">
            <w:pPr>
              <w:widowControl w:val="0"/>
              <w:spacing w:after="0" w:line="276" w:lineRule="auto"/>
              <w:jc w:val="center"/>
              <w:rPr>
                <w:sz w:val="20"/>
              </w:rPr>
            </w:pPr>
            <w:commentRangeStart w:id="22"/>
            <w:r w:rsidRPr="00192CC4">
              <w:rPr>
                <w:color w:val="0000FF"/>
                <w:sz w:val="20"/>
                <w:szCs w:val="20"/>
              </w:rPr>
              <w:t>15.146</w:t>
            </w:r>
            <w:commentRangeEnd w:id="22"/>
            <w:r w:rsidR="00192CC4" w:rsidRPr="00AB1DE8">
              <w:rPr>
                <w:rStyle w:val="af6"/>
                <w:sz w:val="20"/>
              </w:rPr>
              <w:commentReference w:id="22"/>
            </w:r>
          </w:p>
        </w:tc>
        <w:tc>
          <w:tcPr>
            <w:tcW w:w="2874" w:type="dxa"/>
            <w:vAlign w:val="center"/>
          </w:tcPr>
          <w:p w14:paraId="2CDB10F8" w14:textId="77777777" w:rsidR="00BB4DA3" w:rsidRPr="00AB1DE8" w:rsidRDefault="00BB4DA3" w:rsidP="00B57587">
            <w:pPr>
              <w:widowControl w:val="0"/>
              <w:spacing w:after="0" w:line="276" w:lineRule="auto"/>
              <w:jc w:val="center"/>
              <w:rPr>
                <w:sz w:val="20"/>
              </w:rPr>
            </w:pPr>
            <w:r w:rsidRPr="00AB1DE8">
              <w:rPr>
                <w:rFonts w:eastAsia="Georgia"/>
                <w:sz w:val="20"/>
              </w:rPr>
              <w:t>+25.0</w:t>
            </w:r>
          </w:p>
        </w:tc>
      </w:tr>
      <w:tr w:rsidR="00BB4DA3" w:rsidRPr="00AB1DE8" w14:paraId="39C02C77" w14:textId="77777777" w:rsidTr="00CB2C05">
        <w:tc>
          <w:tcPr>
            <w:tcW w:w="3784" w:type="dxa"/>
            <w:vAlign w:val="center"/>
          </w:tcPr>
          <w:p w14:paraId="49FF5C1E" w14:textId="77777777" w:rsidR="00BB4DA3" w:rsidRPr="00AB1DE8" w:rsidRDefault="00BB4DA3" w:rsidP="00B57587">
            <w:pPr>
              <w:widowControl w:val="0"/>
              <w:spacing w:after="0" w:line="276" w:lineRule="auto"/>
              <w:jc w:val="center"/>
              <w:rPr>
                <w:sz w:val="20"/>
              </w:rPr>
            </w:pPr>
            <w:r w:rsidRPr="00AB1DE8">
              <w:rPr>
                <w:rFonts w:eastAsia="Georgia"/>
                <w:sz w:val="20"/>
              </w:rPr>
              <w:t>GPT-4 Zero-shot CoT</w:t>
            </w:r>
          </w:p>
        </w:tc>
        <w:tc>
          <w:tcPr>
            <w:tcW w:w="2672" w:type="dxa"/>
          </w:tcPr>
          <w:p w14:paraId="647DD66B" w14:textId="77777777" w:rsidR="00BB4DA3" w:rsidRPr="00AB1DE8" w:rsidRDefault="00BB4DA3" w:rsidP="00B57587">
            <w:pPr>
              <w:widowControl w:val="0"/>
              <w:spacing w:after="0" w:line="276" w:lineRule="auto"/>
              <w:jc w:val="center"/>
              <w:rPr>
                <w:sz w:val="20"/>
              </w:rPr>
            </w:pPr>
            <w:r w:rsidRPr="00AB1DE8">
              <w:rPr>
                <w:rFonts w:eastAsia="Georgia"/>
                <w:sz w:val="20"/>
              </w:rPr>
              <w:t>4.650</w:t>
            </w:r>
          </w:p>
        </w:tc>
        <w:tc>
          <w:tcPr>
            <w:tcW w:w="2874" w:type="dxa"/>
            <w:vAlign w:val="center"/>
          </w:tcPr>
          <w:p w14:paraId="4A97B9D0" w14:textId="77777777" w:rsidR="00BB4DA3" w:rsidRPr="00AB1DE8" w:rsidRDefault="00BB4DA3" w:rsidP="00B57587">
            <w:pPr>
              <w:widowControl w:val="0"/>
              <w:spacing w:after="0" w:line="276" w:lineRule="auto"/>
              <w:jc w:val="center"/>
              <w:rPr>
                <w:sz w:val="20"/>
              </w:rPr>
            </w:pPr>
            <w:r w:rsidRPr="00AB1DE8">
              <w:rPr>
                <w:rFonts w:eastAsia="Georgia"/>
                <w:sz w:val="20"/>
              </w:rPr>
              <w:t>-59.0</w:t>
            </w:r>
          </w:p>
        </w:tc>
      </w:tr>
    </w:tbl>
    <w:p w14:paraId="7262CCCE" w14:textId="77777777" w:rsidR="00BB4DA3" w:rsidRDefault="00BB4DA3">
      <w:pPr>
        <w:ind w:firstLine="708"/>
      </w:pPr>
    </w:p>
    <w:p w14:paraId="7F9450B9" w14:textId="00C82AE0" w:rsidR="00412B36" w:rsidRPr="00AB1DE8" w:rsidRDefault="00DE31A4" w:rsidP="00905986">
      <w:pPr>
        <w:adjustRightInd w:val="0"/>
        <w:snapToGrid w:val="0"/>
        <w:spacing w:after="0"/>
        <w:ind w:firstLine="708"/>
      </w:pPr>
      <w:r w:rsidRPr="00AB1DE8">
        <w:t xml:space="preserve">The GPT-3.5 series </w:t>
      </w:r>
      <w:r w:rsidR="00F23445">
        <w:t>was</w:t>
      </w:r>
      <w:r w:rsidRPr="00AB1DE8">
        <w:t xml:space="preserve">, on average, approximately 20 times cheaper and approximately 10% faster in generation than the GPT-4 series. </w:t>
      </w:r>
      <w:r w:rsidR="003F5CDB">
        <w:t>Compared with</w:t>
      </w:r>
      <w:r w:rsidR="003F5CDB" w:rsidRPr="00AB1DE8">
        <w:t xml:space="preserve"> </w:t>
      </w:r>
      <w:r w:rsidRPr="00AB1DE8">
        <w:t xml:space="preserve">the baseline model, which </w:t>
      </w:r>
      <w:r w:rsidR="00F23445" w:rsidRPr="00AB1DE8">
        <w:lastRenderedPageBreak/>
        <w:t>perform</w:t>
      </w:r>
      <w:r w:rsidR="00F23445">
        <w:t>ed</w:t>
      </w:r>
      <w:r w:rsidR="00F23445" w:rsidRPr="00AB1DE8">
        <w:t xml:space="preserve"> </w:t>
      </w:r>
      <w:r w:rsidRPr="00AB1DE8">
        <w:t>the three tasks of extracting sentiment, emotion, and intention separately, the CoT prompt model consume</w:t>
      </w:r>
      <w:r w:rsidR="00F23445">
        <w:t>d</w:t>
      </w:r>
      <w:r w:rsidRPr="00AB1DE8">
        <w:t xml:space="preserve"> more time as it progresse</w:t>
      </w:r>
      <w:r w:rsidR="00F23445">
        <w:t>d</w:t>
      </w:r>
      <w:r w:rsidRPr="00AB1DE8">
        <w:t xml:space="preserve"> to the next stage based on the results of the previous stage. Conversely, the </w:t>
      </w:r>
      <w:r w:rsidR="00F23445">
        <w:t>z</w:t>
      </w:r>
      <w:r w:rsidRPr="00AB1DE8">
        <w:t>ero-shot CoT prompt model, which sequentially processe</w:t>
      </w:r>
      <w:r w:rsidR="00F23445">
        <w:t>d</w:t>
      </w:r>
      <w:r w:rsidRPr="00AB1DE8">
        <w:t xml:space="preserve"> sentiment, emotion, and intention in a single request, perform</w:t>
      </w:r>
      <w:r w:rsidR="00F23445">
        <w:t>ed</w:t>
      </w:r>
      <w:r w:rsidRPr="00AB1DE8">
        <w:t xml:space="preserve"> similarly to a single-stage task. Specifically, the baseline model</w:t>
      </w:r>
      <w:r w:rsidR="003F5CDB">
        <w:t>’</w:t>
      </w:r>
      <w:r w:rsidRPr="00AB1DE8">
        <w:t xml:space="preserve">s single task (extracting only one sentiment, emotion, or intention) was approximately 10% faster than </w:t>
      </w:r>
      <w:r w:rsidR="00F10A11">
        <w:t xml:space="preserve">that of </w:t>
      </w:r>
      <w:r w:rsidRPr="00AB1DE8">
        <w:t xml:space="preserve">the </w:t>
      </w:r>
      <w:r w:rsidR="00F10A11">
        <w:t>z</w:t>
      </w:r>
      <w:r w:rsidRPr="00AB1DE8">
        <w:t>ero-shot CoT prompt.</w:t>
      </w:r>
    </w:p>
    <w:p w14:paraId="77E9BAB8" w14:textId="6EC052E7" w:rsidR="00412B36" w:rsidRDefault="00DE31A4" w:rsidP="00905986">
      <w:pPr>
        <w:adjustRightInd w:val="0"/>
        <w:snapToGrid w:val="0"/>
        <w:spacing w:after="0"/>
        <w:ind w:firstLine="566"/>
        <w:rPr>
          <w:rFonts w:eastAsiaTheme="minorEastAsia"/>
          <w:lang w:eastAsia="ko-KR"/>
        </w:rPr>
      </w:pPr>
      <w:commentRangeStart w:id="23"/>
      <w:r>
        <w:rPr>
          <w:color w:val="0000FF"/>
        </w:rPr>
        <w:t>Within the GPT-3.5 family, the average cost increased in the order of zero-shot CoT prompt, baseline model, and CoT prompt model, and the zero-shot CoT prompt was also the fastest. Within the GPT-4 family, the baseline model was the least expensive, followed by the zero-shot CoT prompt, with the CoT prompt incurring by far the highest cost; in time, the zero-shot CoT prompt remained the fastest. In summary, the zero-shot CoT prompt offered the most favorable time profile in both families and was the least expensive configuration within the GPT-3.5 family, whereas within the GPT-4 family its cost advantage over the baseline did not hold, so the configuration choice involves a cost–time trade-off.</w:t>
      </w:r>
      <w:commentRangeEnd w:id="23"/>
      <w:r>
        <w:rPr>
          <w:rStyle w:val="af6"/>
          <w:rFonts w:eastAsiaTheme="minorEastAsia"/>
          <w:sz w:val="24"/>
          <w:lang w:eastAsia="ko-KR"/>
        </w:rPr>
        <w:commentReference w:id="23"/>
      </w:r>
    </w:p>
    <w:p w14:paraId="1ABE9FE2" w14:textId="77777777" w:rsidR="000C25D7" w:rsidRPr="000C25D7" w:rsidRDefault="000C25D7" w:rsidP="00905986">
      <w:pPr>
        <w:adjustRightInd w:val="0"/>
        <w:snapToGrid w:val="0"/>
        <w:spacing w:after="0"/>
        <w:ind w:firstLine="566"/>
        <w:rPr>
          <w:rFonts w:eastAsiaTheme="minorEastAsia"/>
          <w:lang w:eastAsia="ko-KR"/>
        </w:rPr>
      </w:pPr>
    </w:p>
    <w:p w14:paraId="5CAD2C3D" w14:textId="77777777" w:rsidR="00412B36" w:rsidRPr="00AB1DE8" w:rsidRDefault="00DE31A4" w:rsidP="00905986">
      <w:pPr>
        <w:pStyle w:val="2"/>
        <w:adjustRightInd w:val="0"/>
        <w:snapToGrid w:val="0"/>
        <w:spacing w:before="0" w:after="0"/>
        <w:rPr>
          <w:rFonts w:eastAsia="Georgia"/>
        </w:rPr>
      </w:pPr>
      <w:r w:rsidRPr="00AB1DE8">
        <w:rPr>
          <w:rFonts w:eastAsia="Georgia"/>
        </w:rPr>
        <w:t>4.2 Accuracy of Knowledge Extraction Model Against Human Label</w:t>
      </w:r>
    </w:p>
    <w:p w14:paraId="7A8702B0" w14:textId="67FB4A87" w:rsidR="00412B36" w:rsidRDefault="00DE31A4" w:rsidP="00905986">
      <w:pPr>
        <w:adjustRightInd w:val="0"/>
        <w:snapToGrid w:val="0"/>
        <w:spacing w:after="0"/>
        <w:rPr>
          <w:rFonts w:eastAsiaTheme="minorEastAsia"/>
          <w:lang w:eastAsia="ko-KR"/>
        </w:rPr>
      </w:pPr>
      <w:commentRangeStart w:id="24"/>
      <w:r>
        <w:rPr>
          <w:color w:val="0000FF"/>
        </w:rPr>
        <w:t xml:space="preserve">Three </w:t>
      </w:r>
      <w:r w:rsidR="00F22786">
        <w:rPr>
          <w:rFonts w:eastAsiaTheme="minorEastAsia" w:hint="eastAsia"/>
          <w:color w:val="0000FF"/>
          <w:lang w:eastAsia="ko-KR"/>
        </w:rPr>
        <w:t>researchers who conducted this study</w:t>
      </w:r>
      <w:r>
        <w:rPr>
          <w:color w:val="0000FF"/>
        </w:rPr>
        <w:t xml:space="preserve"> independently annotated the 60-review balanced subset (30 positive + 30 negative) on three dimensions (sentiment, emotion, intention). A model–human agreement rate (formerly reported as similarity score) was computed against the majority label, defined as the label assigned by at least two of the three labelers. Items on which all three labelers disagreed were excluded as ambiguous: of the 60 reviews, 0 were excluded for sentiment, 4 for emotion, and 15 for intention, yielding effective sample sizes of N = 60, 56, and 45 </w:t>
      </w:r>
      <w:r>
        <w:rPr>
          <w:color w:val="0000FF"/>
        </w:rPr>
        <w:lastRenderedPageBreak/>
        <w:t xml:space="preserve">respectively. Inter-rater agreement among the three labelers, computed as Fleiss' kappa with 95% bootstrap confidence intervals (2,000 iterations), was: sentiment κ = 0.82, 95% CI [0.70, 0.92]; emotion κ = 0.52, 95% CI [0.39, 0.64]; intention κ = 0.33, 95% CI [0.22, 0.44], interpreted following </w:t>
      </w:r>
      <w:commentRangeStart w:id="25"/>
      <w:r>
        <w:rPr>
          <w:color w:val="0000FF"/>
        </w:rPr>
        <w:t xml:space="preserve">Landis and Koch (1977). </w:t>
      </w:r>
      <w:commentRangeEnd w:id="25"/>
      <w:r w:rsidR="00F22786">
        <w:rPr>
          <w:rStyle w:val="af6"/>
          <w:color w:val="0000FF"/>
          <w:sz w:val="24"/>
        </w:rPr>
        <w:commentReference w:id="25"/>
      </w:r>
      <w:r>
        <w:rPr>
          <w:color w:val="0000FF"/>
        </w:rPr>
        <w:t>Class-level precision, recall, F1-scores, and confusion matrices for the strongest model–prompt combination (GPT-4 Zero-shot CoT) are reported in Supplementary Tables S4.1 and S4.2. The model–human agreement results are presented in Table 5.</w:t>
      </w:r>
      <w:commentRangeEnd w:id="24"/>
      <w:r>
        <w:rPr>
          <w:rStyle w:val="af6"/>
          <w:rFonts w:eastAsiaTheme="minorEastAsia"/>
          <w:sz w:val="24"/>
          <w:lang w:eastAsia="ko-KR"/>
        </w:rPr>
        <w:commentReference w:id="24"/>
      </w:r>
    </w:p>
    <w:p w14:paraId="30027915" w14:textId="77777777" w:rsidR="00905986" w:rsidRPr="00905986" w:rsidRDefault="00905986" w:rsidP="00905986">
      <w:pPr>
        <w:adjustRightInd w:val="0"/>
        <w:snapToGrid w:val="0"/>
        <w:spacing w:after="0"/>
        <w:rPr>
          <w:rFonts w:eastAsiaTheme="minorEastAsia"/>
          <w:lang w:eastAsia="ko-KR"/>
        </w:rPr>
      </w:pPr>
    </w:p>
    <w:p w14:paraId="287F14AC" w14:textId="04BC0E2F" w:rsidR="00412B36" w:rsidRPr="00750B73" w:rsidRDefault="00DE31A4" w:rsidP="00905986">
      <w:pPr>
        <w:pStyle w:val="aa"/>
        <w:jc w:val="center"/>
        <w:rPr>
          <w:b w:val="0"/>
          <w:sz w:val="24"/>
          <w:szCs w:val="28"/>
        </w:rPr>
      </w:pPr>
      <w:r>
        <w:rPr>
          <w:color w:val="0000FF"/>
        </w:rPr>
        <w:t>Table 5. Comparison of agreement between extraction models and human labels</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2538"/>
        <w:gridCol w:w="2274"/>
        <w:gridCol w:w="2274"/>
        <w:gridCol w:w="2274"/>
      </w:tblGrid>
      <w:tr w:rsidR="00412B36" w:rsidRPr="00AB1DE8" w14:paraId="220F904D" w14:textId="77777777" w:rsidTr="00CB2C05">
        <w:tc>
          <w:tcPr>
            <w:tcW w:w="2529" w:type="dxa"/>
            <w:vAlign w:val="center"/>
          </w:tcPr>
          <w:p w14:paraId="2E48D258" w14:textId="77777777" w:rsidR="00412B36" w:rsidRPr="00AB1DE8" w:rsidRDefault="00DE31A4">
            <w:pPr>
              <w:widowControl w:val="0"/>
              <w:snapToGrid w:val="0"/>
              <w:spacing w:after="0" w:line="240" w:lineRule="auto"/>
              <w:contextualSpacing/>
              <w:jc w:val="center"/>
              <w:rPr>
                <w:b/>
                <w:sz w:val="20"/>
              </w:rPr>
            </w:pPr>
            <w:r w:rsidRPr="00AB1DE8">
              <w:rPr>
                <w:rFonts w:eastAsia="Georgia"/>
                <w:b/>
                <w:sz w:val="20"/>
              </w:rPr>
              <w:t>Model</w:t>
            </w:r>
          </w:p>
        </w:tc>
        <w:tc>
          <w:tcPr>
            <w:tcW w:w="2267" w:type="dxa"/>
          </w:tcPr>
          <w:p w14:paraId="3ABA34DD" w14:textId="77777777" w:rsidR="00412B36" w:rsidRPr="00750B73" w:rsidRDefault="00DE31A4">
            <w:pPr>
              <w:widowControl w:val="0"/>
              <w:snapToGrid w:val="0"/>
              <w:spacing w:after="0" w:line="240" w:lineRule="auto"/>
              <w:contextualSpacing/>
              <w:jc w:val="center"/>
              <w:rPr>
                <w:b/>
                <w:sz w:val="20"/>
                <w:szCs w:val="20"/>
              </w:rPr>
            </w:pPr>
            <w:commentRangeStart w:id="26"/>
            <w:r w:rsidRPr="00750B73">
              <w:rPr>
                <w:color w:val="0000FF"/>
                <w:sz w:val="20"/>
                <w:szCs w:val="20"/>
              </w:rPr>
              <w:t>Sentiment Agreement (%)</w:t>
            </w:r>
            <w:commentRangeEnd w:id="26"/>
            <w:r w:rsidRPr="00750B73">
              <w:rPr>
                <w:rStyle w:val="af6"/>
                <w:b/>
                <w:sz w:val="20"/>
                <w:szCs w:val="20"/>
              </w:rPr>
              <w:commentReference w:id="26"/>
            </w:r>
          </w:p>
        </w:tc>
        <w:tc>
          <w:tcPr>
            <w:tcW w:w="2267" w:type="dxa"/>
          </w:tcPr>
          <w:p w14:paraId="5117773B" w14:textId="77777777" w:rsidR="00750B73" w:rsidRDefault="00DE31A4">
            <w:pPr>
              <w:widowControl w:val="0"/>
              <w:snapToGrid w:val="0"/>
              <w:spacing w:after="0" w:line="240" w:lineRule="auto"/>
              <w:contextualSpacing/>
              <w:jc w:val="center"/>
              <w:rPr>
                <w:rFonts w:eastAsiaTheme="minorEastAsia"/>
                <w:color w:val="0000FF"/>
                <w:sz w:val="20"/>
                <w:szCs w:val="20"/>
                <w:lang w:eastAsia="ko-KR"/>
              </w:rPr>
            </w:pPr>
            <w:r w:rsidRPr="00750B73">
              <w:rPr>
                <w:color w:val="0000FF"/>
                <w:sz w:val="20"/>
                <w:szCs w:val="20"/>
              </w:rPr>
              <w:t>Emotion Agreement</w:t>
            </w:r>
          </w:p>
          <w:p w14:paraId="148AD349" w14:textId="3EF17B64" w:rsidR="00412B36" w:rsidRPr="00750B73" w:rsidRDefault="00DE31A4">
            <w:pPr>
              <w:widowControl w:val="0"/>
              <w:snapToGrid w:val="0"/>
              <w:spacing w:after="0" w:line="240" w:lineRule="auto"/>
              <w:contextualSpacing/>
              <w:jc w:val="center"/>
              <w:rPr>
                <w:b/>
                <w:sz w:val="20"/>
                <w:szCs w:val="20"/>
              </w:rPr>
            </w:pPr>
            <w:r w:rsidRPr="00750B73">
              <w:rPr>
                <w:color w:val="0000FF"/>
                <w:sz w:val="20"/>
                <w:szCs w:val="20"/>
              </w:rPr>
              <w:t xml:space="preserve"> (%)</w:t>
            </w:r>
          </w:p>
        </w:tc>
        <w:tc>
          <w:tcPr>
            <w:tcW w:w="2267" w:type="dxa"/>
            <w:vAlign w:val="center"/>
          </w:tcPr>
          <w:p w14:paraId="7188EAF8" w14:textId="77777777" w:rsidR="00750B73" w:rsidRDefault="00DE31A4">
            <w:pPr>
              <w:widowControl w:val="0"/>
              <w:snapToGrid w:val="0"/>
              <w:spacing w:after="0" w:line="240" w:lineRule="auto"/>
              <w:contextualSpacing/>
              <w:jc w:val="center"/>
              <w:rPr>
                <w:rFonts w:eastAsiaTheme="minorEastAsia"/>
                <w:color w:val="0000FF"/>
                <w:sz w:val="20"/>
                <w:szCs w:val="20"/>
                <w:lang w:eastAsia="ko-KR"/>
              </w:rPr>
            </w:pPr>
            <w:r w:rsidRPr="00750B73">
              <w:rPr>
                <w:color w:val="0000FF"/>
                <w:sz w:val="20"/>
                <w:szCs w:val="20"/>
              </w:rPr>
              <w:t xml:space="preserve">Intention Agreement </w:t>
            </w:r>
          </w:p>
          <w:p w14:paraId="02CA32E8" w14:textId="0C45EC5A" w:rsidR="00412B36" w:rsidRPr="00750B73" w:rsidRDefault="00DE31A4">
            <w:pPr>
              <w:widowControl w:val="0"/>
              <w:snapToGrid w:val="0"/>
              <w:spacing w:after="0" w:line="240" w:lineRule="auto"/>
              <w:contextualSpacing/>
              <w:jc w:val="center"/>
              <w:rPr>
                <w:b/>
                <w:sz w:val="20"/>
                <w:szCs w:val="20"/>
              </w:rPr>
            </w:pPr>
            <w:r w:rsidRPr="00750B73">
              <w:rPr>
                <w:color w:val="0000FF"/>
                <w:sz w:val="20"/>
                <w:szCs w:val="20"/>
              </w:rPr>
              <w:t>(%)</w:t>
            </w:r>
          </w:p>
        </w:tc>
      </w:tr>
      <w:tr w:rsidR="00412B36" w:rsidRPr="00AB1DE8" w14:paraId="23EC76A8" w14:textId="77777777" w:rsidTr="00CB2C05">
        <w:tc>
          <w:tcPr>
            <w:tcW w:w="2529" w:type="dxa"/>
            <w:vAlign w:val="center"/>
          </w:tcPr>
          <w:p w14:paraId="4A1F9F49" w14:textId="77777777" w:rsidR="00412B36" w:rsidRPr="00AB1DE8" w:rsidRDefault="00DE31A4">
            <w:pPr>
              <w:widowControl w:val="0"/>
              <w:spacing w:after="0" w:line="240" w:lineRule="auto"/>
              <w:jc w:val="center"/>
              <w:rPr>
                <w:sz w:val="20"/>
              </w:rPr>
            </w:pPr>
            <w:r w:rsidRPr="00AB1DE8">
              <w:rPr>
                <w:rFonts w:eastAsia="Georgia"/>
                <w:sz w:val="20"/>
              </w:rPr>
              <w:t>GPT-3.5 without Prompt</w:t>
            </w:r>
          </w:p>
        </w:tc>
        <w:tc>
          <w:tcPr>
            <w:tcW w:w="2267" w:type="dxa"/>
          </w:tcPr>
          <w:p w14:paraId="3A2E7EAC" w14:textId="77777777" w:rsidR="00412B36" w:rsidRPr="00AB1DE8" w:rsidRDefault="00DE31A4">
            <w:pPr>
              <w:widowControl w:val="0"/>
              <w:spacing w:after="0" w:line="240" w:lineRule="auto"/>
              <w:jc w:val="center"/>
              <w:rPr>
                <w:sz w:val="20"/>
              </w:rPr>
            </w:pPr>
            <w:r w:rsidRPr="00AB1DE8">
              <w:rPr>
                <w:rFonts w:eastAsia="Georgia"/>
                <w:sz w:val="20"/>
              </w:rPr>
              <w:t>100</w:t>
            </w:r>
          </w:p>
        </w:tc>
        <w:tc>
          <w:tcPr>
            <w:tcW w:w="2267" w:type="dxa"/>
          </w:tcPr>
          <w:p w14:paraId="24BE6D72" w14:textId="77777777" w:rsidR="00412B36" w:rsidRPr="00AB1DE8" w:rsidRDefault="00DE31A4">
            <w:pPr>
              <w:widowControl w:val="0"/>
              <w:spacing w:after="0" w:line="240" w:lineRule="auto"/>
              <w:jc w:val="center"/>
              <w:rPr>
                <w:sz w:val="20"/>
              </w:rPr>
            </w:pPr>
            <w:r w:rsidRPr="00AB1DE8">
              <w:rPr>
                <w:rFonts w:eastAsia="Georgia"/>
                <w:sz w:val="20"/>
              </w:rPr>
              <w:t>53.89</w:t>
            </w:r>
          </w:p>
        </w:tc>
        <w:tc>
          <w:tcPr>
            <w:tcW w:w="2267" w:type="dxa"/>
            <w:vAlign w:val="center"/>
          </w:tcPr>
          <w:p w14:paraId="3879638A" w14:textId="77777777" w:rsidR="00412B36" w:rsidRPr="00AB1DE8" w:rsidRDefault="00DE31A4">
            <w:pPr>
              <w:widowControl w:val="0"/>
              <w:spacing w:after="0" w:line="240" w:lineRule="auto"/>
              <w:jc w:val="center"/>
              <w:rPr>
                <w:sz w:val="20"/>
              </w:rPr>
            </w:pPr>
            <w:r w:rsidRPr="00AB1DE8">
              <w:rPr>
                <w:rFonts w:eastAsia="Georgia"/>
                <w:sz w:val="20"/>
              </w:rPr>
              <w:t>32.22</w:t>
            </w:r>
          </w:p>
        </w:tc>
      </w:tr>
      <w:tr w:rsidR="00412B36" w:rsidRPr="00AB1DE8" w14:paraId="6E763AC7" w14:textId="77777777" w:rsidTr="00CB2C05">
        <w:tc>
          <w:tcPr>
            <w:tcW w:w="2529" w:type="dxa"/>
            <w:vAlign w:val="center"/>
          </w:tcPr>
          <w:p w14:paraId="4190D67C" w14:textId="77777777" w:rsidR="00412B36" w:rsidRPr="00AB1DE8" w:rsidRDefault="00DE31A4">
            <w:pPr>
              <w:widowControl w:val="0"/>
              <w:spacing w:after="0" w:line="240" w:lineRule="auto"/>
              <w:jc w:val="center"/>
              <w:rPr>
                <w:sz w:val="20"/>
              </w:rPr>
            </w:pPr>
            <w:r w:rsidRPr="00AB1DE8">
              <w:rPr>
                <w:rFonts w:eastAsia="Georgia"/>
                <w:sz w:val="20"/>
              </w:rPr>
              <w:t>GPT-3.5 CoT</w:t>
            </w:r>
          </w:p>
        </w:tc>
        <w:tc>
          <w:tcPr>
            <w:tcW w:w="2267" w:type="dxa"/>
          </w:tcPr>
          <w:p w14:paraId="6C812983" w14:textId="77777777" w:rsidR="00412B36" w:rsidRPr="00AB1DE8" w:rsidRDefault="00DE31A4">
            <w:pPr>
              <w:widowControl w:val="0"/>
              <w:spacing w:after="0" w:line="240" w:lineRule="auto"/>
              <w:jc w:val="center"/>
              <w:rPr>
                <w:sz w:val="20"/>
              </w:rPr>
            </w:pPr>
            <w:r w:rsidRPr="00AB1DE8">
              <w:rPr>
                <w:rFonts w:eastAsia="Georgia"/>
                <w:sz w:val="20"/>
              </w:rPr>
              <w:t>100</w:t>
            </w:r>
          </w:p>
        </w:tc>
        <w:tc>
          <w:tcPr>
            <w:tcW w:w="2267" w:type="dxa"/>
          </w:tcPr>
          <w:p w14:paraId="322277F5" w14:textId="77777777" w:rsidR="00412B36" w:rsidRPr="00AB1DE8" w:rsidRDefault="00DE31A4">
            <w:pPr>
              <w:widowControl w:val="0"/>
              <w:spacing w:after="0" w:line="240" w:lineRule="auto"/>
              <w:jc w:val="center"/>
              <w:rPr>
                <w:sz w:val="20"/>
              </w:rPr>
            </w:pPr>
            <w:r w:rsidRPr="00AB1DE8">
              <w:rPr>
                <w:rFonts w:eastAsia="Georgia"/>
                <w:sz w:val="20"/>
              </w:rPr>
              <w:t>68.33</w:t>
            </w:r>
          </w:p>
        </w:tc>
        <w:tc>
          <w:tcPr>
            <w:tcW w:w="2267" w:type="dxa"/>
            <w:vAlign w:val="center"/>
          </w:tcPr>
          <w:p w14:paraId="6F60C519" w14:textId="77777777" w:rsidR="00412B36" w:rsidRPr="00AB1DE8" w:rsidRDefault="00DE31A4">
            <w:pPr>
              <w:widowControl w:val="0"/>
              <w:spacing w:after="0" w:line="240" w:lineRule="auto"/>
              <w:jc w:val="center"/>
              <w:rPr>
                <w:sz w:val="20"/>
              </w:rPr>
            </w:pPr>
            <w:r w:rsidRPr="00AB1DE8">
              <w:rPr>
                <w:rFonts w:eastAsia="Georgia"/>
                <w:sz w:val="20"/>
              </w:rPr>
              <w:t>34.44</w:t>
            </w:r>
          </w:p>
        </w:tc>
      </w:tr>
      <w:tr w:rsidR="00412B36" w:rsidRPr="00AB1DE8" w14:paraId="771F32A3" w14:textId="77777777" w:rsidTr="00CB2C05">
        <w:tc>
          <w:tcPr>
            <w:tcW w:w="2529" w:type="dxa"/>
            <w:vAlign w:val="center"/>
          </w:tcPr>
          <w:p w14:paraId="48B9D74F" w14:textId="77777777" w:rsidR="00412B36" w:rsidRPr="00AB1DE8" w:rsidRDefault="00DE31A4">
            <w:pPr>
              <w:widowControl w:val="0"/>
              <w:spacing w:after="0" w:line="240" w:lineRule="auto"/>
              <w:jc w:val="center"/>
              <w:rPr>
                <w:sz w:val="20"/>
              </w:rPr>
            </w:pPr>
            <w:r w:rsidRPr="00AB1DE8">
              <w:rPr>
                <w:rFonts w:eastAsia="Georgia"/>
                <w:sz w:val="20"/>
              </w:rPr>
              <w:t>GPT-3.5 Zero-shot CoT</w:t>
            </w:r>
          </w:p>
        </w:tc>
        <w:tc>
          <w:tcPr>
            <w:tcW w:w="2267" w:type="dxa"/>
          </w:tcPr>
          <w:p w14:paraId="1C85C4A6" w14:textId="77777777" w:rsidR="00412B36" w:rsidRPr="00AB1DE8" w:rsidRDefault="00DE31A4">
            <w:pPr>
              <w:widowControl w:val="0"/>
              <w:spacing w:after="0" w:line="240" w:lineRule="auto"/>
              <w:jc w:val="center"/>
              <w:rPr>
                <w:sz w:val="20"/>
              </w:rPr>
            </w:pPr>
            <w:r w:rsidRPr="00AB1DE8">
              <w:rPr>
                <w:rFonts w:eastAsia="Georgia"/>
                <w:sz w:val="20"/>
              </w:rPr>
              <w:t>100</w:t>
            </w:r>
          </w:p>
        </w:tc>
        <w:tc>
          <w:tcPr>
            <w:tcW w:w="2267" w:type="dxa"/>
          </w:tcPr>
          <w:p w14:paraId="52D5CAB4" w14:textId="77777777" w:rsidR="00412B36" w:rsidRPr="00AB1DE8" w:rsidRDefault="00DE31A4">
            <w:pPr>
              <w:widowControl w:val="0"/>
              <w:spacing w:after="0" w:line="240" w:lineRule="auto"/>
              <w:jc w:val="center"/>
              <w:rPr>
                <w:sz w:val="20"/>
              </w:rPr>
            </w:pPr>
            <w:r w:rsidRPr="00AB1DE8">
              <w:rPr>
                <w:rFonts w:eastAsia="Georgia"/>
                <w:sz w:val="20"/>
              </w:rPr>
              <w:t>66.11</w:t>
            </w:r>
          </w:p>
        </w:tc>
        <w:tc>
          <w:tcPr>
            <w:tcW w:w="2267" w:type="dxa"/>
            <w:vAlign w:val="center"/>
          </w:tcPr>
          <w:p w14:paraId="6ECE3048" w14:textId="77777777" w:rsidR="00412B36" w:rsidRPr="00AB1DE8" w:rsidRDefault="00DE31A4">
            <w:pPr>
              <w:widowControl w:val="0"/>
              <w:spacing w:after="0" w:line="240" w:lineRule="auto"/>
              <w:jc w:val="center"/>
              <w:rPr>
                <w:sz w:val="20"/>
              </w:rPr>
            </w:pPr>
            <w:r w:rsidRPr="00AB1DE8">
              <w:rPr>
                <w:rFonts w:eastAsia="Georgia"/>
                <w:sz w:val="20"/>
              </w:rPr>
              <w:t>33.89</w:t>
            </w:r>
          </w:p>
        </w:tc>
      </w:tr>
      <w:tr w:rsidR="00412B36" w:rsidRPr="00AB1DE8" w14:paraId="00426951" w14:textId="77777777" w:rsidTr="00CB2C05">
        <w:tc>
          <w:tcPr>
            <w:tcW w:w="2529" w:type="dxa"/>
            <w:vAlign w:val="center"/>
          </w:tcPr>
          <w:p w14:paraId="02E69A6B" w14:textId="77777777" w:rsidR="00412B36" w:rsidRPr="00AB1DE8" w:rsidRDefault="00DE31A4">
            <w:pPr>
              <w:widowControl w:val="0"/>
              <w:spacing w:after="0" w:line="240" w:lineRule="auto"/>
              <w:jc w:val="center"/>
              <w:rPr>
                <w:sz w:val="20"/>
              </w:rPr>
            </w:pPr>
            <w:r w:rsidRPr="00AB1DE8">
              <w:rPr>
                <w:rFonts w:eastAsia="Georgia"/>
                <w:sz w:val="20"/>
              </w:rPr>
              <w:t>GPT-4 without Prompt</w:t>
            </w:r>
          </w:p>
        </w:tc>
        <w:tc>
          <w:tcPr>
            <w:tcW w:w="2267" w:type="dxa"/>
          </w:tcPr>
          <w:p w14:paraId="63BEB071" w14:textId="77777777" w:rsidR="00412B36" w:rsidRPr="00AB1DE8" w:rsidRDefault="00DE31A4">
            <w:pPr>
              <w:widowControl w:val="0"/>
              <w:spacing w:after="0" w:line="240" w:lineRule="auto"/>
              <w:jc w:val="center"/>
              <w:rPr>
                <w:sz w:val="20"/>
              </w:rPr>
            </w:pPr>
            <w:r w:rsidRPr="00AB1DE8">
              <w:rPr>
                <w:rFonts w:eastAsia="Georgia"/>
                <w:sz w:val="20"/>
              </w:rPr>
              <w:t>100</w:t>
            </w:r>
          </w:p>
        </w:tc>
        <w:tc>
          <w:tcPr>
            <w:tcW w:w="2267" w:type="dxa"/>
          </w:tcPr>
          <w:p w14:paraId="2583DA63" w14:textId="77777777" w:rsidR="00412B36" w:rsidRPr="00AB1DE8" w:rsidRDefault="00DE31A4">
            <w:pPr>
              <w:widowControl w:val="0"/>
              <w:spacing w:after="0" w:line="240" w:lineRule="auto"/>
              <w:jc w:val="center"/>
              <w:rPr>
                <w:sz w:val="20"/>
              </w:rPr>
            </w:pPr>
            <w:r w:rsidRPr="00AB1DE8">
              <w:rPr>
                <w:rFonts w:eastAsia="Georgia"/>
                <w:sz w:val="20"/>
              </w:rPr>
              <w:t>67.22</w:t>
            </w:r>
          </w:p>
        </w:tc>
        <w:tc>
          <w:tcPr>
            <w:tcW w:w="2267" w:type="dxa"/>
            <w:vAlign w:val="center"/>
          </w:tcPr>
          <w:p w14:paraId="4E5DD1B2" w14:textId="77777777" w:rsidR="00412B36" w:rsidRPr="00AB1DE8" w:rsidRDefault="00DE31A4">
            <w:pPr>
              <w:widowControl w:val="0"/>
              <w:spacing w:after="0" w:line="240" w:lineRule="auto"/>
              <w:jc w:val="center"/>
              <w:rPr>
                <w:sz w:val="20"/>
              </w:rPr>
            </w:pPr>
            <w:r w:rsidRPr="00AB1DE8">
              <w:rPr>
                <w:rFonts w:eastAsia="Georgia"/>
                <w:sz w:val="20"/>
              </w:rPr>
              <w:t>24.44</w:t>
            </w:r>
          </w:p>
        </w:tc>
      </w:tr>
      <w:tr w:rsidR="00412B36" w:rsidRPr="00AB1DE8" w14:paraId="4D4C9CA8" w14:textId="77777777" w:rsidTr="00CB2C05">
        <w:tc>
          <w:tcPr>
            <w:tcW w:w="2529" w:type="dxa"/>
            <w:vAlign w:val="center"/>
          </w:tcPr>
          <w:p w14:paraId="0ECEFF20" w14:textId="77777777" w:rsidR="00412B36" w:rsidRPr="00AB1DE8" w:rsidRDefault="00DE31A4">
            <w:pPr>
              <w:widowControl w:val="0"/>
              <w:spacing w:after="0" w:line="240" w:lineRule="auto"/>
              <w:jc w:val="center"/>
              <w:rPr>
                <w:sz w:val="20"/>
              </w:rPr>
            </w:pPr>
            <w:r w:rsidRPr="00AB1DE8">
              <w:rPr>
                <w:rFonts w:eastAsia="Georgia"/>
                <w:sz w:val="20"/>
              </w:rPr>
              <w:t>GPT-4 CoT</w:t>
            </w:r>
          </w:p>
        </w:tc>
        <w:tc>
          <w:tcPr>
            <w:tcW w:w="2267" w:type="dxa"/>
          </w:tcPr>
          <w:p w14:paraId="361E3908" w14:textId="77777777" w:rsidR="00412B36" w:rsidRPr="00AB1DE8" w:rsidRDefault="00DE31A4">
            <w:pPr>
              <w:widowControl w:val="0"/>
              <w:spacing w:after="0" w:line="240" w:lineRule="auto"/>
              <w:jc w:val="center"/>
              <w:rPr>
                <w:sz w:val="20"/>
              </w:rPr>
            </w:pPr>
            <w:r w:rsidRPr="00AB1DE8">
              <w:rPr>
                <w:rFonts w:eastAsia="Georgia"/>
                <w:sz w:val="20"/>
              </w:rPr>
              <w:t>100</w:t>
            </w:r>
          </w:p>
        </w:tc>
        <w:tc>
          <w:tcPr>
            <w:tcW w:w="2267" w:type="dxa"/>
          </w:tcPr>
          <w:p w14:paraId="407EB7E9" w14:textId="77777777" w:rsidR="00412B36" w:rsidRPr="00AB1DE8" w:rsidRDefault="00DE31A4">
            <w:pPr>
              <w:widowControl w:val="0"/>
              <w:spacing w:after="0" w:line="240" w:lineRule="auto"/>
              <w:jc w:val="center"/>
              <w:rPr>
                <w:sz w:val="20"/>
              </w:rPr>
            </w:pPr>
            <w:r w:rsidRPr="00AB1DE8">
              <w:rPr>
                <w:rFonts w:eastAsia="Georgia"/>
                <w:sz w:val="20"/>
              </w:rPr>
              <w:t>78.78</w:t>
            </w:r>
          </w:p>
        </w:tc>
        <w:tc>
          <w:tcPr>
            <w:tcW w:w="2267" w:type="dxa"/>
            <w:vAlign w:val="center"/>
          </w:tcPr>
          <w:p w14:paraId="5862470D" w14:textId="77777777" w:rsidR="00412B36" w:rsidRPr="00AB1DE8" w:rsidRDefault="00DE31A4">
            <w:pPr>
              <w:widowControl w:val="0"/>
              <w:spacing w:after="0" w:line="240" w:lineRule="auto"/>
              <w:jc w:val="center"/>
              <w:rPr>
                <w:sz w:val="20"/>
              </w:rPr>
            </w:pPr>
            <w:r w:rsidRPr="00AB1DE8">
              <w:rPr>
                <w:rFonts w:eastAsia="Georgia"/>
                <w:sz w:val="20"/>
              </w:rPr>
              <w:t>36.67</w:t>
            </w:r>
          </w:p>
        </w:tc>
      </w:tr>
      <w:tr w:rsidR="00412B36" w:rsidRPr="00AB1DE8" w14:paraId="7B9BCAF4" w14:textId="77777777" w:rsidTr="00CB2C05">
        <w:tc>
          <w:tcPr>
            <w:tcW w:w="2529" w:type="dxa"/>
            <w:vAlign w:val="center"/>
          </w:tcPr>
          <w:p w14:paraId="0F22B832" w14:textId="77777777" w:rsidR="00412B36" w:rsidRPr="00AB1DE8" w:rsidRDefault="00DE31A4">
            <w:pPr>
              <w:widowControl w:val="0"/>
              <w:spacing w:after="0" w:line="240" w:lineRule="auto"/>
              <w:jc w:val="center"/>
              <w:rPr>
                <w:sz w:val="20"/>
              </w:rPr>
            </w:pPr>
            <w:r w:rsidRPr="00AB1DE8">
              <w:rPr>
                <w:rFonts w:eastAsia="Georgia"/>
                <w:sz w:val="20"/>
              </w:rPr>
              <w:t>GPT-4 Zero-shot CoT</w:t>
            </w:r>
          </w:p>
        </w:tc>
        <w:tc>
          <w:tcPr>
            <w:tcW w:w="2267" w:type="dxa"/>
          </w:tcPr>
          <w:p w14:paraId="4200FD80" w14:textId="77777777" w:rsidR="00412B36" w:rsidRPr="00AB1DE8" w:rsidRDefault="00DE31A4">
            <w:pPr>
              <w:widowControl w:val="0"/>
              <w:spacing w:after="0" w:line="240" w:lineRule="auto"/>
              <w:jc w:val="center"/>
              <w:rPr>
                <w:sz w:val="20"/>
              </w:rPr>
            </w:pPr>
            <w:r w:rsidRPr="00AB1DE8">
              <w:rPr>
                <w:rFonts w:eastAsia="Georgia"/>
                <w:sz w:val="20"/>
              </w:rPr>
              <w:t>100</w:t>
            </w:r>
          </w:p>
        </w:tc>
        <w:tc>
          <w:tcPr>
            <w:tcW w:w="2267" w:type="dxa"/>
          </w:tcPr>
          <w:p w14:paraId="3B09FF34" w14:textId="77777777" w:rsidR="00412B36" w:rsidRPr="00AB1DE8" w:rsidRDefault="00DE31A4">
            <w:pPr>
              <w:widowControl w:val="0"/>
              <w:spacing w:after="0" w:line="240" w:lineRule="auto"/>
              <w:jc w:val="center"/>
              <w:rPr>
                <w:sz w:val="20"/>
              </w:rPr>
            </w:pPr>
            <w:r w:rsidRPr="00AB1DE8">
              <w:rPr>
                <w:rFonts w:eastAsia="Georgia"/>
                <w:sz w:val="20"/>
              </w:rPr>
              <w:t>79.88</w:t>
            </w:r>
          </w:p>
        </w:tc>
        <w:tc>
          <w:tcPr>
            <w:tcW w:w="2267" w:type="dxa"/>
            <w:vAlign w:val="center"/>
          </w:tcPr>
          <w:p w14:paraId="0990305B" w14:textId="77777777" w:rsidR="00412B36" w:rsidRPr="00AB1DE8" w:rsidRDefault="00DE31A4">
            <w:pPr>
              <w:widowControl w:val="0"/>
              <w:spacing w:after="0" w:line="240" w:lineRule="auto"/>
              <w:jc w:val="center"/>
              <w:rPr>
                <w:sz w:val="20"/>
              </w:rPr>
            </w:pPr>
            <w:r w:rsidRPr="00AB1DE8">
              <w:rPr>
                <w:rFonts w:eastAsia="Georgia"/>
                <w:sz w:val="20"/>
              </w:rPr>
              <w:t>35.00</w:t>
            </w:r>
          </w:p>
        </w:tc>
      </w:tr>
    </w:tbl>
    <w:p w14:paraId="4317071E" w14:textId="77777777" w:rsidR="000C25D7" w:rsidRDefault="000C25D7" w:rsidP="00905986">
      <w:pPr>
        <w:adjustRightInd w:val="0"/>
        <w:snapToGrid w:val="0"/>
        <w:spacing w:after="0"/>
        <w:ind w:firstLine="566"/>
        <w:rPr>
          <w:rFonts w:eastAsiaTheme="minorEastAsia"/>
          <w:lang w:eastAsia="ko-KR"/>
        </w:rPr>
      </w:pPr>
    </w:p>
    <w:p w14:paraId="22C5DFD0" w14:textId="1E0864FD" w:rsidR="00412B36" w:rsidRPr="00AB1DE8" w:rsidRDefault="004F06E2" w:rsidP="00905986">
      <w:pPr>
        <w:adjustRightInd w:val="0"/>
        <w:snapToGrid w:val="0"/>
        <w:spacing w:after="0"/>
        <w:ind w:firstLine="566"/>
      </w:pPr>
      <w:r>
        <w:t>S</w:t>
      </w:r>
      <w:r w:rsidR="00DE31A4" w:rsidRPr="00AB1DE8">
        <w:t xml:space="preserve">entiment analysis capabilities were high across all models and prompts. </w:t>
      </w:r>
      <w:commentRangeStart w:id="27"/>
      <w:commentRangeStart w:id="28"/>
      <w:r>
        <w:rPr>
          <w:color w:val="0000FF"/>
        </w:rPr>
        <w:t xml:space="preserve">However, this result reflects the polar-only construction of the 60-review subset (rating 1 and rating 5 only); performance on neutral, mixed, or ambiguous </w:t>
      </w:r>
      <w:commentRangeEnd w:id="28"/>
      <w:r>
        <w:rPr>
          <w:rStyle w:val="af6"/>
          <w:color w:val="0000FF"/>
          <w:sz w:val="24"/>
        </w:rPr>
        <w:commentReference w:id="28"/>
      </w:r>
      <w:r>
        <w:rPr>
          <w:color w:val="0000FF"/>
        </w:rPr>
        <w:t>reviews was not quantitatively evaluated.</w:t>
      </w:r>
      <w:commentRangeEnd w:id="27"/>
      <w:r w:rsidRPr="00AB1DE8">
        <w:rPr>
          <w:rStyle w:val="af6"/>
          <w:sz w:val="24"/>
        </w:rPr>
        <w:commentReference w:id="27"/>
      </w:r>
      <w:r w:rsidR="00DE31A4" w:rsidRPr="00AB1DE8">
        <w:t xml:space="preserve"> Future studies should compare performance with reviews that are more difficult to classify as positive or negative. For emotion analysis, using GPT-4 yielded slightly better results than </w:t>
      </w:r>
      <w:r w:rsidR="00C23F81">
        <w:t xml:space="preserve">using </w:t>
      </w:r>
      <w:r w:rsidR="00DE31A4" w:rsidRPr="00AB1DE8">
        <w:t xml:space="preserve">GPT-3.5, </w:t>
      </w:r>
      <w:r w:rsidR="00C23F81">
        <w:t>achieving</w:t>
      </w:r>
      <w:r w:rsidR="00C23F81" w:rsidRPr="00AB1DE8">
        <w:t xml:space="preserve"> </w:t>
      </w:r>
      <w:r w:rsidR="00DE31A4" w:rsidRPr="00AB1DE8">
        <w:t>consistently high performance when analyzed based on consumer sentiment.</w:t>
      </w:r>
    </w:p>
    <w:p w14:paraId="1C27FB11" w14:textId="0EFD18D3" w:rsidR="00412B36" w:rsidRPr="00AB1DE8" w:rsidRDefault="00DE31A4" w:rsidP="00905986">
      <w:pPr>
        <w:adjustRightInd w:val="0"/>
        <w:snapToGrid w:val="0"/>
        <w:spacing w:after="0"/>
        <w:ind w:firstLine="566"/>
      </w:pPr>
      <w:commentRangeStart w:id="29"/>
      <w:r>
        <w:rPr>
          <w:color w:val="0000FF"/>
        </w:rPr>
        <w:t xml:space="preserve">By contrast, intention extraction was the weakest dimension across all models and prompts, with model–human agreement ranging from 24.44% (GPT-4 without Prompt) to 36.67% (GPT-4 </w:t>
      </w:r>
      <w:r>
        <w:rPr>
          <w:color w:val="0000FF"/>
        </w:rPr>
        <w:lastRenderedPageBreak/>
        <w:t>CoT). We observed that intention analysis often produced consistent errors in certain cases. For example, human evaluators' reviews classified as Recommendation were consistently labeled as Praise by the models using GPT-4. Meanwhile, the models using GPT-3.5 correctly identified them as Recommendations. GPT-4 with CoT or zero-shot CoT prompts was more accurate for analyzing the intention behind negative reviews, while the models without prompts were comparatively more balanced across positive and negative reviews, though their absolute agreement also remained low. Given the consistently low agreement levels, intention extraction should be regarded as a preliminary capability that requires further refinement, and downstream interpretations of artifact behaviour should rely primarily on the sentiment and emotion signals.</w:t>
      </w:r>
      <w:commentRangeEnd w:id="29"/>
      <w:r w:rsidRPr="00AB1DE8">
        <w:rPr>
          <w:rStyle w:val="af6"/>
          <w:sz w:val="24"/>
        </w:rPr>
        <w:commentReference w:id="29"/>
      </w:r>
    </w:p>
    <w:p w14:paraId="21206B30" w14:textId="77518C98" w:rsidR="00DB782D" w:rsidRPr="00AB1DE8" w:rsidRDefault="00DB782D" w:rsidP="00DB782D">
      <w:pPr>
        <w:adjustRightInd w:val="0"/>
        <w:snapToGrid w:val="0"/>
        <w:spacing w:after="0"/>
        <w:ind w:firstLine="566"/>
      </w:pPr>
      <w:commentRangeStart w:id="30"/>
      <w:r w:rsidRPr="00DB782D">
        <w:t>This interpretation was further supported by the researchers’ qualitative assessment.</w:t>
      </w:r>
      <w:r>
        <w:rPr>
          <w:rFonts w:eastAsiaTheme="minorEastAsia" w:hint="eastAsia"/>
          <w:lang w:eastAsia="ko-KR"/>
        </w:rPr>
        <w:t xml:space="preserve"> </w:t>
      </w:r>
      <w:commentRangeEnd w:id="30"/>
      <w:r>
        <w:rPr>
          <w:rStyle w:val="af6"/>
          <w:sz w:val="24"/>
        </w:rPr>
        <w:commentReference w:id="30"/>
      </w:r>
      <w:commentRangeStart w:id="31"/>
      <w:r>
        <w:t>W</w:t>
      </w:r>
      <w:r w:rsidRPr="00AB1DE8">
        <w:t xml:space="preserve">hen ambiguous reviews were added randomly to assess performance, </w:t>
      </w:r>
      <w:r>
        <w:t xml:space="preserve">the </w:t>
      </w:r>
      <w:r w:rsidRPr="00AB1DE8">
        <w:t xml:space="preserve">models using prompts to identify sentiments and emotions provided a better understanding of consumer reviews. This </w:t>
      </w:r>
      <w:r>
        <w:t xml:space="preserve">result </w:t>
      </w:r>
      <w:r w:rsidRPr="00AB1DE8">
        <w:t>suggest</w:t>
      </w:r>
      <w:r>
        <w:t>ed</w:t>
      </w:r>
      <w:r w:rsidRPr="00AB1DE8">
        <w:t xml:space="preserve"> that understanding the purpose of a review through sentiment and emotion is advantageous for analyzing ambiguous reviews (e.g., those with sarcasm, omissions, abbreviations, and ironic tone).</w:t>
      </w:r>
      <w:commentRangeEnd w:id="31"/>
      <w:r w:rsidRPr="00AB1DE8">
        <w:rPr>
          <w:rStyle w:val="af6"/>
          <w:sz w:val="24"/>
        </w:rPr>
        <w:commentReference w:id="31"/>
      </w:r>
    </w:p>
    <w:p w14:paraId="1A5A9036" w14:textId="223467F3" w:rsidR="00412B36" w:rsidRDefault="00DE31A4" w:rsidP="00905986">
      <w:pPr>
        <w:adjustRightInd w:val="0"/>
        <w:snapToGrid w:val="0"/>
        <w:spacing w:after="0"/>
        <w:ind w:firstLine="566"/>
        <w:rPr>
          <w:rFonts w:eastAsiaTheme="minorEastAsia"/>
          <w:lang w:eastAsia="ko-KR"/>
        </w:rPr>
      </w:pPr>
      <w:commentRangeStart w:id="32"/>
      <w:r>
        <w:rPr>
          <w:color w:val="0000FF"/>
        </w:rPr>
        <w:t>Overall, sentiment and emotion extraction yielded high-to-moderate model–human agreement (sentiment 100% on the polar subset; emotion 53–80%), while intention extraction remained limited (24–37%). The downstream response-generation stage therefore relies principally on the sentiment and emotion signals; intention is best regarded as a supplementary signal whose contribution should be re-examined as larger evaluation samples become available.</w:t>
      </w:r>
      <w:commentRangeEnd w:id="32"/>
      <w:r>
        <w:rPr>
          <w:rStyle w:val="af6"/>
          <w:sz w:val="24"/>
        </w:rPr>
        <w:commentReference w:id="32"/>
      </w:r>
      <w:r>
        <w:t xml:space="preserve"> In particular, using this information helps to better understand the intentions behind negative reviews compared with positive ones</w:t>
      </w:r>
      <w:r w:rsidR="00FA2CDF">
        <w:t>. Such an understanding is</w:t>
      </w:r>
      <w:r w:rsidRPr="00AB1DE8">
        <w:t xml:space="preserve"> useful in</w:t>
      </w:r>
      <w:r w:rsidR="00FA2CDF">
        <w:t xml:space="preserve"> </w:t>
      </w:r>
      <w:r w:rsidRPr="00AB1DE8">
        <w:t xml:space="preserve">service industries where </w:t>
      </w:r>
      <w:r w:rsidRPr="00AB1DE8">
        <w:lastRenderedPageBreak/>
        <w:t xml:space="preserve">managing negative reviews is critical. Additionally, when using an already high-performing LLM, </w:t>
      </w:r>
      <w:r w:rsidR="00FA2CDF">
        <w:t xml:space="preserve">the </w:t>
      </w:r>
      <w:r w:rsidRPr="00AB1DE8">
        <w:t xml:space="preserve">ideal </w:t>
      </w:r>
      <w:r w:rsidR="00FA2CDF">
        <w:t xml:space="preserve">approach is </w:t>
      </w:r>
      <w:r w:rsidRPr="00AB1DE8">
        <w:t xml:space="preserve">to use </w:t>
      </w:r>
      <w:r w:rsidR="00FA2CDF">
        <w:t>z</w:t>
      </w:r>
      <w:r w:rsidRPr="00AB1DE8">
        <w:t xml:space="preserve">ero-shot CoT prompts, which specify only the existence of stages without sequentially executing them rather than requesting tasks to be performed step by step. </w:t>
      </w:r>
      <w:r w:rsidR="00FA2CDF">
        <w:t>R</w:t>
      </w:r>
      <w:r w:rsidRPr="00AB1DE8">
        <w:t xml:space="preserve">ather than performing multiple tasks through a single model, implementing services through a </w:t>
      </w:r>
      <w:r w:rsidR="00FA2CDF">
        <w:t>z</w:t>
      </w:r>
      <w:r w:rsidRPr="00AB1DE8">
        <w:t>ero-shot CoT for single tasks, such as generating review responses, is most effective in terms of cost and performance.</w:t>
      </w:r>
    </w:p>
    <w:p w14:paraId="66AF1EE5" w14:textId="77777777" w:rsidR="000C25D7" w:rsidRPr="000C25D7" w:rsidRDefault="000C25D7" w:rsidP="00905986">
      <w:pPr>
        <w:adjustRightInd w:val="0"/>
        <w:snapToGrid w:val="0"/>
        <w:spacing w:after="0"/>
        <w:ind w:firstLine="566"/>
        <w:rPr>
          <w:rFonts w:eastAsiaTheme="minorEastAsia"/>
          <w:lang w:eastAsia="ko-KR"/>
        </w:rPr>
      </w:pPr>
    </w:p>
    <w:p w14:paraId="04EEDC1C" w14:textId="77777777" w:rsidR="00412B36" w:rsidRPr="00AB1DE8" w:rsidRDefault="00DE31A4" w:rsidP="00905986">
      <w:pPr>
        <w:pStyle w:val="2"/>
        <w:adjustRightInd w:val="0"/>
        <w:snapToGrid w:val="0"/>
        <w:spacing w:before="0" w:after="0"/>
        <w:rPr>
          <w:rFonts w:eastAsia="Georgia"/>
        </w:rPr>
      </w:pPr>
      <w:r w:rsidRPr="00AB1DE8">
        <w:rPr>
          <w:rFonts w:eastAsia="Georgia"/>
        </w:rPr>
        <w:t>4.3 Cost of Response Generation Model</w:t>
      </w:r>
    </w:p>
    <w:p w14:paraId="5A7EDB03" w14:textId="16E819EE" w:rsidR="00412B36" w:rsidRDefault="00DE31A4" w:rsidP="00905986">
      <w:pPr>
        <w:adjustRightInd w:val="0"/>
        <w:snapToGrid w:val="0"/>
        <w:spacing w:after="0"/>
        <w:rPr>
          <w:rFonts w:eastAsiaTheme="minorEastAsia"/>
          <w:lang w:eastAsia="ko-KR"/>
        </w:rPr>
      </w:pPr>
      <w:r w:rsidRPr="00AB1DE8">
        <w:t xml:space="preserve">The final response generation model was developed exclusively using the GPT-4 series </w:t>
      </w:r>
      <w:commentRangeStart w:id="33"/>
      <w:r>
        <w:rPr>
          <w:color w:val="0000FF"/>
        </w:rPr>
        <w:t>because of its observed advantages in the pre-experimental pilot comparison reported in section 3.6.2 and Supplementary Table S5 — namely better contextual appropriateness, fewer generic replies, and lower risk of inappropriate content for highly negative reviews — and because of its broader applicability across languages and long inputs.</w:t>
      </w:r>
      <w:commentRangeEnd w:id="33"/>
      <w:r w:rsidRPr="00AB1DE8">
        <w:rPr>
          <w:rStyle w:val="af6"/>
          <w:sz w:val="24"/>
        </w:rPr>
        <w:commentReference w:id="33"/>
      </w:r>
      <w:r w:rsidRPr="00AB1DE8">
        <w:t xml:space="preserve"> Response generation was conducted under three scenarios: (1) generating responses without extracting sentiment, emotion, or intention (</w:t>
      </w:r>
      <w:r w:rsidR="00FA2CDF">
        <w:t>b</w:t>
      </w:r>
      <w:r w:rsidRPr="00AB1DE8">
        <w:t>aseline GPT-4); (2) sequentially extracting sentiment, emotion, and intention with supporting sentences provided at each extraction step (CoT prompt); and (3) extracting sentiment, emotion, and intention without specifying reasoning steps (</w:t>
      </w:r>
      <w:r w:rsidR="00FA2CDF">
        <w:t>z</w:t>
      </w:r>
      <w:r w:rsidRPr="00AB1DE8">
        <w:t xml:space="preserve">ero-shot CoT </w:t>
      </w:r>
      <w:r w:rsidR="00FA2CDF">
        <w:t>p</w:t>
      </w:r>
      <w:r w:rsidRPr="00AB1DE8">
        <w:t xml:space="preserve">rompt). The average time consumed was normalized as a ratio relative to the baseline GPT-4 model, which was consistent with the evaluation of the extraction models. </w:t>
      </w:r>
      <w:r>
        <w:rPr>
          <w:color w:val="0000FF"/>
        </w:rPr>
        <w:t xml:space="preserve">The results of the </w:t>
      </w:r>
      <w:commentRangeStart w:id="34"/>
      <w:r>
        <w:rPr>
          <w:color w:val="0000FF"/>
        </w:rPr>
        <w:t>experiment are listed in Table 6.</w:t>
      </w:r>
      <w:commentRangeEnd w:id="34"/>
      <w:r w:rsidR="002E0D5A">
        <w:rPr>
          <w:rStyle w:val="af6"/>
          <w:rFonts w:eastAsiaTheme="minorEastAsia"/>
          <w:sz w:val="24"/>
          <w:lang w:eastAsia="ko-KR"/>
        </w:rPr>
        <w:commentReference w:id="34"/>
      </w:r>
    </w:p>
    <w:p w14:paraId="4EA3EAC2" w14:textId="77777777" w:rsidR="00905986" w:rsidRDefault="00905986" w:rsidP="00905986">
      <w:pPr>
        <w:adjustRightInd w:val="0"/>
        <w:snapToGrid w:val="0"/>
        <w:spacing w:after="0"/>
        <w:rPr>
          <w:rFonts w:eastAsiaTheme="minorEastAsia"/>
          <w:lang w:eastAsia="ko-KR"/>
        </w:rPr>
      </w:pPr>
    </w:p>
    <w:p w14:paraId="523DEF53" w14:textId="77777777" w:rsidR="002E0D5A" w:rsidRPr="00905986" w:rsidRDefault="002E0D5A" w:rsidP="00905986">
      <w:pPr>
        <w:adjustRightInd w:val="0"/>
        <w:snapToGrid w:val="0"/>
        <w:spacing w:after="0"/>
        <w:rPr>
          <w:rFonts w:eastAsiaTheme="minorEastAsia"/>
          <w:lang w:eastAsia="ko-KR"/>
        </w:rPr>
      </w:pPr>
    </w:p>
    <w:p w14:paraId="4FA4EECF" w14:textId="52194B34" w:rsidR="00412B36" w:rsidRPr="00905986" w:rsidRDefault="00DE31A4" w:rsidP="00905986">
      <w:pPr>
        <w:pStyle w:val="aa"/>
        <w:jc w:val="center"/>
        <w:rPr>
          <w:b w:val="0"/>
          <w:sz w:val="24"/>
          <w:szCs w:val="22"/>
        </w:rPr>
      </w:pPr>
      <w:r>
        <w:rPr>
          <w:color w:val="0000FF"/>
        </w:rPr>
        <w:lastRenderedPageBreak/>
        <w:t>Table 6. Comparison of costs and time consumption of response generation models</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3796"/>
        <w:gridCol w:w="2681"/>
        <w:gridCol w:w="2883"/>
      </w:tblGrid>
      <w:tr w:rsidR="00412B36" w:rsidRPr="002E0D5A" w14:paraId="457C9EFD" w14:textId="77777777" w:rsidTr="00CB2C05">
        <w:tc>
          <w:tcPr>
            <w:tcW w:w="3784" w:type="dxa"/>
            <w:vAlign w:val="center"/>
          </w:tcPr>
          <w:p w14:paraId="056A6A8C" w14:textId="77777777" w:rsidR="00412B36" w:rsidRPr="00AB1DE8" w:rsidRDefault="00DE31A4">
            <w:pPr>
              <w:widowControl w:val="0"/>
              <w:spacing w:after="0" w:line="240" w:lineRule="auto"/>
              <w:jc w:val="center"/>
              <w:rPr>
                <w:b/>
                <w:sz w:val="20"/>
              </w:rPr>
            </w:pPr>
            <w:r w:rsidRPr="00AB1DE8">
              <w:rPr>
                <w:rFonts w:eastAsia="Georgia"/>
                <w:b/>
                <w:sz w:val="20"/>
              </w:rPr>
              <w:t>Model</w:t>
            </w:r>
          </w:p>
        </w:tc>
        <w:tc>
          <w:tcPr>
            <w:tcW w:w="2672" w:type="dxa"/>
          </w:tcPr>
          <w:p w14:paraId="5E862D30" w14:textId="2D133113" w:rsidR="00412B36" w:rsidRPr="002E0D5A" w:rsidRDefault="00DE31A4">
            <w:pPr>
              <w:widowControl w:val="0"/>
              <w:spacing w:after="0" w:line="240" w:lineRule="auto"/>
              <w:jc w:val="center"/>
              <w:rPr>
                <w:b/>
                <w:sz w:val="20"/>
                <w:szCs w:val="20"/>
              </w:rPr>
            </w:pPr>
            <w:commentRangeStart w:id="35"/>
            <w:r w:rsidRPr="002E0D5A">
              <w:rPr>
                <w:color w:val="0000FF"/>
                <w:sz w:val="20"/>
                <w:szCs w:val="20"/>
              </w:rPr>
              <w:t xml:space="preserve">Average Cost </w:t>
            </w:r>
            <w:r w:rsidR="002E0D5A" w:rsidRPr="002E0D5A">
              <w:rPr>
                <w:rFonts w:eastAsiaTheme="minorEastAsia"/>
                <w:color w:val="0000FF"/>
                <w:sz w:val="20"/>
                <w:szCs w:val="20"/>
                <w:lang w:eastAsia="ko-KR"/>
              </w:rPr>
              <w:br/>
            </w:r>
            <w:r w:rsidRPr="002E0D5A">
              <w:rPr>
                <w:color w:val="0000FF"/>
                <w:sz w:val="20"/>
                <w:szCs w:val="20"/>
              </w:rPr>
              <w:t>(USD per 1,000 reviews)</w:t>
            </w:r>
            <w:commentRangeEnd w:id="35"/>
            <w:r w:rsidRPr="002E0D5A">
              <w:rPr>
                <w:rStyle w:val="af6"/>
                <w:b/>
                <w:sz w:val="20"/>
                <w:szCs w:val="20"/>
              </w:rPr>
              <w:commentReference w:id="35"/>
            </w:r>
          </w:p>
        </w:tc>
        <w:tc>
          <w:tcPr>
            <w:tcW w:w="2874" w:type="dxa"/>
            <w:vAlign w:val="center"/>
          </w:tcPr>
          <w:p w14:paraId="5C806A58" w14:textId="544E6B49" w:rsidR="00412B36" w:rsidRPr="002E0D5A" w:rsidRDefault="00DE31A4">
            <w:pPr>
              <w:widowControl w:val="0"/>
              <w:spacing w:after="0" w:line="240" w:lineRule="auto"/>
              <w:jc w:val="center"/>
              <w:rPr>
                <w:b/>
                <w:sz w:val="20"/>
                <w:szCs w:val="20"/>
              </w:rPr>
            </w:pPr>
            <w:r w:rsidRPr="002E0D5A">
              <w:rPr>
                <w:color w:val="0000FF"/>
                <w:sz w:val="20"/>
                <w:szCs w:val="20"/>
              </w:rPr>
              <w:t xml:space="preserve">Average Time Cost </w:t>
            </w:r>
            <w:r w:rsidR="002E0D5A" w:rsidRPr="002E0D5A">
              <w:rPr>
                <w:rFonts w:eastAsiaTheme="minorEastAsia"/>
                <w:color w:val="0000FF"/>
                <w:sz w:val="20"/>
                <w:szCs w:val="20"/>
                <w:lang w:eastAsia="ko-KR"/>
              </w:rPr>
              <w:br/>
            </w:r>
            <w:r w:rsidRPr="002E0D5A">
              <w:rPr>
                <w:color w:val="0000FF"/>
                <w:sz w:val="20"/>
                <w:szCs w:val="20"/>
              </w:rPr>
              <w:t>(% change from baseline)</w:t>
            </w:r>
          </w:p>
        </w:tc>
      </w:tr>
      <w:tr w:rsidR="00412B36" w:rsidRPr="00AB1DE8" w14:paraId="617A1A28" w14:textId="77777777" w:rsidTr="00CB2C05">
        <w:tc>
          <w:tcPr>
            <w:tcW w:w="3784" w:type="dxa"/>
            <w:vAlign w:val="center"/>
          </w:tcPr>
          <w:p w14:paraId="58EC34C3" w14:textId="77777777" w:rsidR="00412B36" w:rsidRPr="00AB1DE8" w:rsidRDefault="00DE31A4">
            <w:pPr>
              <w:widowControl w:val="0"/>
              <w:spacing w:after="0" w:line="240" w:lineRule="auto"/>
              <w:jc w:val="center"/>
              <w:rPr>
                <w:sz w:val="20"/>
              </w:rPr>
            </w:pPr>
            <w:r w:rsidRPr="00AB1DE8">
              <w:rPr>
                <w:rFonts w:eastAsia="Georgia"/>
                <w:sz w:val="20"/>
              </w:rPr>
              <w:t>GPT-4 without Prompt (Baseline)</w:t>
            </w:r>
          </w:p>
        </w:tc>
        <w:tc>
          <w:tcPr>
            <w:tcW w:w="2672" w:type="dxa"/>
          </w:tcPr>
          <w:p w14:paraId="78B10968" w14:textId="77777777" w:rsidR="00412B36" w:rsidRPr="00AB1DE8" w:rsidRDefault="00DE31A4">
            <w:pPr>
              <w:widowControl w:val="0"/>
              <w:spacing w:after="0" w:line="240" w:lineRule="auto"/>
              <w:jc w:val="center"/>
              <w:rPr>
                <w:sz w:val="20"/>
              </w:rPr>
            </w:pPr>
            <w:r w:rsidRPr="00AB1DE8">
              <w:rPr>
                <w:rFonts w:eastAsia="Georgia"/>
                <w:sz w:val="20"/>
              </w:rPr>
              <w:t>11.569</w:t>
            </w:r>
          </w:p>
        </w:tc>
        <w:tc>
          <w:tcPr>
            <w:tcW w:w="2874" w:type="dxa"/>
            <w:vAlign w:val="center"/>
          </w:tcPr>
          <w:p w14:paraId="3AC2E28D" w14:textId="77777777" w:rsidR="00412B36" w:rsidRPr="00AB1DE8" w:rsidRDefault="00DE31A4">
            <w:pPr>
              <w:widowControl w:val="0"/>
              <w:spacing w:after="0" w:line="240" w:lineRule="auto"/>
              <w:jc w:val="center"/>
              <w:rPr>
                <w:sz w:val="20"/>
              </w:rPr>
            </w:pPr>
            <w:r w:rsidRPr="00AB1DE8">
              <w:rPr>
                <w:rFonts w:eastAsia="Georgia"/>
                <w:sz w:val="20"/>
              </w:rPr>
              <w:t>0</w:t>
            </w:r>
          </w:p>
        </w:tc>
      </w:tr>
      <w:tr w:rsidR="00412B36" w:rsidRPr="00AB1DE8" w14:paraId="403225DA" w14:textId="77777777" w:rsidTr="00CB2C05">
        <w:tc>
          <w:tcPr>
            <w:tcW w:w="3784" w:type="dxa"/>
            <w:vAlign w:val="center"/>
          </w:tcPr>
          <w:p w14:paraId="244A4FB1" w14:textId="77777777" w:rsidR="00412B36" w:rsidRPr="00AB1DE8" w:rsidRDefault="00DE31A4">
            <w:pPr>
              <w:widowControl w:val="0"/>
              <w:spacing w:after="0" w:line="240" w:lineRule="auto"/>
              <w:jc w:val="center"/>
              <w:rPr>
                <w:sz w:val="20"/>
              </w:rPr>
            </w:pPr>
            <w:r w:rsidRPr="00AB1DE8">
              <w:rPr>
                <w:rFonts w:eastAsia="Georgia"/>
                <w:sz w:val="20"/>
              </w:rPr>
              <w:t>GPT-4 CoT</w:t>
            </w:r>
          </w:p>
        </w:tc>
        <w:tc>
          <w:tcPr>
            <w:tcW w:w="2672" w:type="dxa"/>
          </w:tcPr>
          <w:p w14:paraId="51E00700" w14:textId="77777777" w:rsidR="00412B36" w:rsidRPr="00AB1DE8" w:rsidRDefault="00DE31A4">
            <w:pPr>
              <w:widowControl w:val="0"/>
              <w:spacing w:after="0" w:line="240" w:lineRule="auto"/>
              <w:jc w:val="center"/>
              <w:rPr>
                <w:sz w:val="20"/>
              </w:rPr>
            </w:pPr>
            <w:r w:rsidRPr="00AB1DE8">
              <w:rPr>
                <w:rFonts w:eastAsia="Georgia"/>
                <w:sz w:val="20"/>
              </w:rPr>
              <w:t>18.752</w:t>
            </w:r>
          </w:p>
        </w:tc>
        <w:tc>
          <w:tcPr>
            <w:tcW w:w="2874" w:type="dxa"/>
            <w:vAlign w:val="center"/>
          </w:tcPr>
          <w:p w14:paraId="1A7972B4" w14:textId="77777777" w:rsidR="00412B36" w:rsidRPr="00AB1DE8" w:rsidRDefault="00DE31A4">
            <w:pPr>
              <w:widowControl w:val="0"/>
              <w:spacing w:after="0" w:line="240" w:lineRule="auto"/>
              <w:jc w:val="center"/>
              <w:rPr>
                <w:sz w:val="20"/>
              </w:rPr>
            </w:pPr>
            <w:r w:rsidRPr="00AB1DE8">
              <w:rPr>
                <w:rFonts w:eastAsia="Georgia"/>
                <w:sz w:val="20"/>
              </w:rPr>
              <w:t>+16.8</w:t>
            </w:r>
          </w:p>
        </w:tc>
      </w:tr>
      <w:tr w:rsidR="00412B36" w:rsidRPr="00AB1DE8" w14:paraId="78D48DBC" w14:textId="77777777" w:rsidTr="00CB2C05">
        <w:tc>
          <w:tcPr>
            <w:tcW w:w="3784" w:type="dxa"/>
            <w:vAlign w:val="center"/>
          </w:tcPr>
          <w:p w14:paraId="5EE2FA74" w14:textId="77777777" w:rsidR="00412B36" w:rsidRPr="00AB1DE8" w:rsidRDefault="00DE31A4">
            <w:pPr>
              <w:widowControl w:val="0"/>
              <w:spacing w:after="0" w:line="240" w:lineRule="auto"/>
              <w:jc w:val="center"/>
              <w:rPr>
                <w:sz w:val="20"/>
              </w:rPr>
            </w:pPr>
            <w:r w:rsidRPr="00AB1DE8">
              <w:rPr>
                <w:rFonts w:eastAsia="Georgia"/>
                <w:sz w:val="20"/>
              </w:rPr>
              <w:t>GPT-4 Zero-shot CoT</w:t>
            </w:r>
          </w:p>
        </w:tc>
        <w:tc>
          <w:tcPr>
            <w:tcW w:w="2672" w:type="dxa"/>
          </w:tcPr>
          <w:p w14:paraId="44AF2150" w14:textId="77777777" w:rsidR="00412B36" w:rsidRPr="00AB1DE8" w:rsidRDefault="00DE31A4">
            <w:pPr>
              <w:widowControl w:val="0"/>
              <w:spacing w:after="0" w:line="240" w:lineRule="auto"/>
              <w:jc w:val="center"/>
              <w:rPr>
                <w:sz w:val="20"/>
              </w:rPr>
            </w:pPr>
            <w:r w:rsidRPr="00AB1DE8">
              <w:rPr>
                <w:rFonts w:eastAsia="Georgia"/>
                <w:sz w:val="20"/>
              </w:rPr>
              <w:t>12.749</w:t>
            </w:r>
          </w:p>
        </w:tc>
        <w:tc>
          <w:tcPr>
            <w:tcW w:w="2874" w:type="dxa"/>
            <w:vAlign w:val="center"/>
          </w:tcPr>
          <w:p w14:paraId="0D9DC67E" w14:textId="77777777" w:rsidR="00412B36" w:rsidRPr="00AB1DE8" w:rsidRDefault="00DE31A4">
            <w:pPr>
              <w:widowControl w:val="0"/>
              <w:spacing w:after="0" w:line="240" w:lineRule="auto"/>
              <w:jc w:val="center"/>
              <w:rPr>
                <w:sz w:val="20"/>
              </w:rPr>
            </w:pPr>
            <w:r w:rsidRPr="00AB1DE8">
              <w:rPr>
                <w:rFonts w:eastAsia="Georgia"/>
                <w:sz w:val="20"/>
              </w:rPr>
              <w:t>-42.4</w:t>
            </w:r>
          </w:p>
        </w:tc>
      </w:tr>
    </w:tbl>
    <w:p w14:paraId="49422E88" w14:textId="77777777" w:rsidR="000C25D7" w:rsidRDefault="000C25D7" w:rsidP="00905986">
      <w:pPr>
        <w:adjustRightInd w:val="0"/>
        <w:snapToGrid w:val="0"/>
        <w:spacing w:after="0"/>
        <w:ind w:firstLine="566"/>
        <w:rPr>
          <w:rFonts w:eastAsiaTheme="minorEastAsia"/>
          <w:lang w:eastAsia="ko-KR"/>
        </w:rPr>
      </w:pPr>
    </w:p>
    <w:p w14:paraId="0D4E6DD2" w14:textId="66A7DE95" w:rsidR="00412B36" w:rsidRPr="00AB1DE8" w:rsidRDefault="00DE31A4" w:rsidP="00905986">
      <w:pPr>
        <w:adjustRightInd w:val="0"/>
        <w:snapToGrid w:val="0"/>
        <w:spacing w:after="0"/>
        <w:ind w:firstLine="566"/>
      </w:pPr>
      <w:r w:rsidRPr="00AB1DE8">
        <w:t xml:space="preserve">The results indicated that the costs increased in the </w:t>
      </w:r>
      <w:r w:rsidR="00FA2CDF">
        <w:t xml:space="preserve">following </w:t>
      </w:r>
      <w:r w:rsidRPr="00AB1DE8">
        <w:t>order</w:t>
      </w:r>
      <w:r w:rsidR="00FA2CDF">
        <w:t>:</w:t>
      </w:r>
      <w:r w:rsidRPr="00AB1DE8">
        <w:t xml:space="preserve"> baseline model, </w:t>
      </w:r>
      <w:r w:rsidR="00FA2CDF">
        <w:t>z</w:t>
      </w:r>
      <w:r w:rsidRPr="00AB1DE8">
        <w:t xml:space="preserve">ero-shot CoT, and CoT prompt. However, the mean duration of the zero-shot thought chains was shorter than that of the baseline model. This </w:t>
      </w:r>
      <w:r w:rsidR="00FA2CDF">
        <w:t xml:space="preserve">result </w:t>
      </w:r>
      <w:r w:rsidRPr="00AB1DE8">
        <w:t xml:space="preserve">can be interpreted as an indication of the emergent abilities of the LLM </w:t>
      </w:r>
      <w:r w:rsidRPr="00AB1DE8">
        <w:rPr>
          <w:rFonts w:eastAsia="바탕"/>
        </w:rPr>
        <w:fldChar w:fldCharType="begin"/>
      </w:r>
      <w:r w:rsidR="00D868E2">
        <w:instrText xml:space="preserve"> ADDIN ZOTERO_ITEM CSL_CITATION {"citationID":"k042309f","properties":{"formattedCitation":"(Wei et al. 2022)","plainCitation":"(Wei et al. 2022)","noteIndex":0},"citationItems":[{"id":1963,"uris":["http://zotero.org/users/3542779/items/5SARLCHF"],"itemData":{"id":1963,"type":"article-journal","container-title":"Advances in neural information processing systems","page":"24824–24837","source":"Google Scholar","title":"Chain-of-thought prompting elicits reasoning in large language models","volume":"35","author":[{"family":"Wei","given":"Jason"},{"family":"Wang","given":"Xuezhi"},{"family":"Schuurmans","given":"Dale"},{"family":"Bosma","given":"Maarten"},{"family":"Xia","given":"Fei"},{"family":"Chi","given":"Ed"},{"family":"Le","given":"Quoc V."},{"family":"Zhou","given":"Denny"}],"issued":{"date-parts":[["2022"]]}}}],"schema":"https://github.com/citation-style-language/schema/raw/master/csl-citation.json"} </w:instrText>
      </w:r>
      <w:r w:rsidRPr="00AB1DE8">
        <w:rPr>
          <w:rFonts w:eastAsia="바탕"/>
        </w:rPr>
        <w:fldChar w:fldCharType="separate"/>
      </w:r>
      <w:r w:rsidR="00E23117" w:rsidRPr="00E23117">
        <w:t>(Wei et al. 2022)</w:t>
      </w:r>
      <w:r w:rsidRPr="00AB1DE8">
        <w:fldChar w:fldCharType="end"/>
      </w:r>
      <w:r w:rsidRPr="00AB1DE8">
        <w:t xml:space="preserve">. In this context, emergent abilities refer to capabilities not present in the initial model but emerging as the size increases. </w:t>
      </w:r>
      <w:r w:rsidR="00FA2CDF" w:rsidRPr="00AB1DE8">
        <w:t>The</w:t>
      </w:r>
      <w:r w:rsidR="00FA2CDF">
        <w:t>y</w:t>
      </w:r>
      <w:r w:rsidR="00FA2CDF" w:rsidRPr="00AB1DE8">
        <w:t xml:space="preserve"> </w:t>
      </w:r>
      <w:r w:rsidRPr="00AB1DE8">
        <w:t xml:space="preserve">include accurately identifying examples within the </w:t>
      </w:r>
      <w:r w:rsidR="00FA2CDF">
        <w:t>f</w:t>
      </w:r>
      <w:r w:rsidRPr="00AB1DE8">
        <w:t>ew-</w:t>
      </w:r>
      <w:r w:rsidR="00FA2CDF">
        <w:t>s</w:t>
      </w:r>
      <w:r w:rsidRPr="00AB1DE8">
        <w:t xml:space="preserve">hot </w:t>
      </w:r>
      <w:r w:rsidR="00FA2CDF">
        <w:t>p</w:t>
      </w:r>
      <w:r w:rsidRPr="00AB1DE8">
        <w:t xml:space="preserve">rompt and distinguishing and solving multitasking problems more clearly </w:t>
      </w:r>
      <w:r w:rsidRPr="00AB1DE8">
        <w:rPr>
          <w:rFonts w:eastAsia="바탕"/>
        </w:rPr>
        <w:fldChar w:fldCharType="begin"/>
      </w:r>
      <w:r w:rsidR="00D868E2">
        <w:instrText xml:space="preserve"> ADDIN ZOTERO_ITEM CSL_CITATION {"citationID":"T2oOrWer","properties":{"formattedCitation":"(Wei et al. 2022)","plainCitation":"(Wei et al. 2022)","noteIndex":0},"citationItems":[{"id":1963,"uris":["http://zotero.org/users/3542779/items/5SARLCHF"],"itemData":{"id":1963,"type":"article-journal","container-title":"Advances in neural information processing systems","page":"24824–24837","source":"Google Scholar","title":"Chain-of-thought prompting elicits reasoning in large language models","volume":"35","author":[{"family":"Wei","given":"Jason"},{"family":"Wang","given":"Xuezhi"},{"family":"Schuurmans","given":"Dale"},{"family":"Bosma","given":"Maarten"},{"family":"Xia","given":"Fei"},{"family":"Chi","given":"Ed"},{"family":"Le","given":"Quoc V."},{"family":"Zhou","given":"Denny"}],"issued":{"date-parts":[["2022"]]}}}],"schema":"https://github.com/citation-style-language/schema/raw/master/csl-citation.json"} </w:instrText>
      </w:r>
      <w:r w:rsidRPr="00AB1DE8">
        <w:rPr>
          <w:rFonts w:eastAsia="바탕"/>
        </w:rPr>
        <w:fldChar w:fldCharType="separate"/>
      </w:r>
      <w:r w:rsidR="00E23117" w:rsidRPr="00E23117">
        <w:t>(Wei et al. 2022)</w:t>
      </w:r>
      <w:r w:rsidRPr="00AB1DE8">
        <w:fldChar w:fldCharType="end"/>
      </w:r>
      <w:r w:rsidRPr="00AB1DE8">
        <w:t>. In other words, instruct</w:t>
      </w:r>
      <w:r w:rsidR="00FA2CDF">
        <w:t>ing</w:t>
      </w:r>
      <w:r w:rsidRPr="00AB1DE8">
        <w:t xml:space="preserve"> the LLM to utilize a specific artificial neural network structure to autonomously process tasks via the </w:t>
      </w:r>
      <w:r w:rsidR="00FA2CDF">
        <w:t>z</w:t>
      </w:r>
      <w:r w:rsidRPr="00AB1DE8">
        <w:t xml:space="preserve">ero-shot CoT prompt </w:t>
      </w:r>
      <w:r w:rsidR="00FA2CDF">
        <w:t xml:space="preserve">proved to be more effective </w:t>
      </w:r>
      <w:r w:rsidRPr="00AB1DE8">
        <w:t>than explicitly instruct</w:t>
      </w:r>
      <w:r w:rsidR="00FA2CDF">
        <w:t>ing</w:t>
      </w:r>
      <w:r w:rsidRPr="00AB1DE8">
        <w:t xml:space="preserve"> it to perform small-scale tasks via the CoT prompt.</w:t>
      </w:r>
    </w:p>
    <w:p w14:paraId="14D7C2F8" w14:textId="370E99FB" w:rsidR="00412B36" w:rsidRDefault="00DE31A4" w:rsidP="00905986">
      <w:pPr>
        <w:adjustRightInd w:val="0"/>
        <w:snapToGrid w:val="0"/>
        <w:spacing w:after="0"/>
        <w:ind w:firstLine="566"/>
        <w:rPr>
          <w:rFonts w:eastAsiaTheme="minorEastAsia"/>
          <w:lang w:eastAsia="ko-KR"/>
        </w:rPr>
      </w:pPr>
      <w:r w:rsidRPr="00AB1DE8">
        <w:t xml:space="preserve">In this context, prompt engineering fixes conditions by forcing the LLM to perform specific tasks without independently determining the necessary steps, thereby improving both time efficiency and performance. Hence, </w:t>
      </w:r>
      <w:r w:rsidR="00FA2CDF">
        <w:t>although</w:t>
      </w:r>
      <w:r w:rsidR="00FA2CDF" w:rsidRPr="00AB1DE8">
        <w:t xml:space="preserve"> </w:t>
      </w:r>
      <w:r w:rsidR="00FA2CDF">
        <w:t xml:space="preserve">the zero-shot CoT prompt </w:t>
      </w:r>
      <w:r w:rsidRPr="00AB1DE8">
        <w:t>incurr</w:t>
      </w:r>
      <w:r w:rsidR="00FA2CDF">
        <w:t>ed</w:t>
      </w:r>
      <w:r w:rsidRPr="00AB1DE8">
        <w:t xml:space="preserve"> a 10</w:t>
      </w:r>
      <w:r w:rsidR="00FA2CDF">
        <w:t>%–</w:t>
      </w:r>
      <w:r w:rsidRPr="00AB1DE8">
        <w:t xml:space="preserve">20% increase in cost compared </w:t>
      </w:r>
      <w:r w:rsidR="00FA2CDF">
        <w:t>with</w:t>
      </w:r>
      <w:r w:rsidR="00FA2CDF" w:rsidRPr="00AB1DE8">
        <w:t xml:space="preserve"> </w:t>
      </w:r>
      <w:r w:rsidRPr="00AB1DE8">
        <w:t xml:space="preserve">the baseline model, </w:t>
      </w:r>
      <w:commentRangeStart w:id="36"/>
      <w:r>
        <w:rPr>
          <w:color w:val="0000FF"/>
        </w:rPr>
        <w:t>it substantially reduced the time consumed</w:t>
      </w:r>
      <w:commentRangeEnd w:id="36"/>
      <w:r w:rsidRPr="00AB1DE8">
        <w:rPr>
          <w:rStyle w:val="af6"/>
          <w:sz w:val="24"/>
        </w:rPr>
        <w:commentReference w:id="36"/>
      </w:r>
      <w:r w:rsidRPr="00AB1DE8">
        <w:t>. This reduction in time can be attributed to the prespecified conditions, which minimize the time required to search for relevant information.</w:t>
      </w:r>
    </w:p>
    <w:p w14:paraId="7CCB6D0E" w14:textId="77777777" w:rsidR="000C25D7" w:rsidRPr="000C25D7" w:rsidRDefault="000C25D7" w:rsidP="00905986">
      <w:pPr>
        <w:adjustRightInd w:val="0"/>
        <w:snapToGrid w:val="0"/>
        <w:spacing w:after="0"/>
        <w:ind w:firstLine="566"/>
        <w:rPr>
          <w:rFonts w:eastAsiaTheme="minorEastAsia"/>
          <w:lang w:eastAsia="ko-KR"/>
        </w:rPr>
      </w:pPr>
    </w:p>
    <w:p w14:paraId="345F67FB" w14:textId="77777777" w:rsidR="00412B36" w:rsidRPr="00AB1DE8" w:rsidRDefault="00DE31A4" w:rsidP="00905986">
      <w:pPr>
        <w:pStyle w:val="2"/>
        <w:adjustRightInd w:val="0"/>
        <w:snapToGrid w:val="0"/>
        <w:spacing w:before="0" w:after="0"/>
        <w:rPr>
          <w:rFonts w:eastAsia="Georgia"/>
        </w:rPr>
      </w:pPr>
      <w:r w:rsidRPr="00AB1DE8">
        <w:rPr>
          <w:rFonts w:eastAsia="Georgia"/>
        </w:rPr>
        <w:lastRenderedPageBreak/>
        <w:t>4.4 Effectiveness of Response Generation Model</w:t>
      </w:r>
    </w:p>
    <w:p w14:paraId="4B24D163" w14:textId="01E790E4" w:rsidR="00412B36" w:rsidRDefault="00DE31A4" w:rsidP="00905986">
      <w:pPr>
        <w:adjustRightInd w:val="0"/>
        <w:snapToGrid w:val="0"/>
        <w:spacing w:after="0"/>
        <w:rPr>
          <w:rFonts w:eastAsiaTheme="minorEastAsia"/>
          <w:lang w:eastAsia="ko-KR"/>
        </w:rPr>
      </w:pPr>
      <w:r w:rsidRPr="00AB1DE8">
        <w:t xml:space="preserve">In this study, </w:t>
      </w:r>
      <w:r w:rsidR="00FA2CDF">
        <w:t xml:space="preserve">the </w:t>
      </w:r>
      <w:r w:rsidRPr="00AB1DE8">
        <w:t xml:space="preserve">participants were presented with responses generated by humans and those produced by the proposed AI model and </w:t>
      </w:r>
      <w:r w:rsidR="00FA2CDF">
        <w:t xml:space="preserve">were </w:t>
      </w:r>
      <w:r w:rsidRPr="00AB1DE8">
        <w:t xml:space="preserve">asked to select the response they found more useful. </w:t>
      </w:r>
      <w:commentRangeStart w:id="37"/>
      <w:r>
        <w:rPr>
          <w:color w:val="0000FF"/>
        </w:rPr>
        <w:t>The evaluation protocol is described in section 3.7: approximately 30 evaluators holding relevant academic degrees each assessed 10 reviews drawn evenly across the five rating levels from the 150-review sample, and for every review the evaluator was presented with four candidate responses in randomized order, blinded to source — the actual hotel-manager response posted on TripAdvisor (the Human baseline) and three responses generated by GPT-4 with the basic, CoT, and zero-shot CoT prompts — making a single forced choice per review. This yields approximately 300 forced-choice trials. Adoption rate is defined as the proportion of all trials in which a given response type was selected. Table 7 reports the resulting adoption rates.</w:t>
      </w:r>
      <w:commentRangeEnd w:id="37"/>
      <w:r>
        <w:rPr>
          <w:rStyle w:val="af6"/>
          <w:rFonts w:eastAsiaTheme="minorEastAsia"/>
          <w:sz w:val="24"/>
          <w:lang w:eastAsia="ko-KR"/>
        </w:rPr>
        <w:commentReference w:id="37"/>
      </w:r>
    </w:p>
    <w:p w14:paraId="50DF9AD8" w14:textId="77777777" w:rsidR="00905986" w:rsidRPr="00905986" w:rsidRDefault="00905986" w:rsidP="00905986">
      <w:pPr>
        <w:adjustRightInd w:val="0"/>
        <w:snapToGrid w:val="0"/>
        <w:spacing w:after="0"/>
        <w:rPr>
          <w:rFonts w:eastAsiaTheme="minorEastAsia"/>
          <w:lang w:eastAsia="ko-KR"/>
        </w:rPr>
      </w:pPr>
    </w:p>
    <w:p w14:paraId="5E81AE8F" w14:textId="10752DEC" w:rsidR="00412B36" w:rsidRPr="00905986" w:rsidRDefault="00DE31A4" w:rsidP="00905986">
      <w:pPr>
        <w:pStyle w:val="aa"/>
        <w:jc w:val="center"/>
        <w:rPr>
          <w:b w:val="0"/>
          <w:sz w:val="24"/>
          <w:szCs w:val="22"/>
        </w:rPr>
      </w:pPr>
      <w:commentRangeStart w:id="38"/>
      <w:r>
        <w:rPr>
          <w:color w:val="0000FF"/>
        </w:rPr>
        <w:t>Table 7. Adoption rates of response generation models compared with human responses</w:t>
      </w:r>
      <w:commentRangeEnd w:id="38"/>
      <w:r w:rsidRPr="00905986">
        <w:rPr>
          <w:rStyle w:val="af6"/>
          <w:b w:val="0"/>
          <w:sz w:val="24"/>
          <w:szCs w:val="22"/>
        </w:rPr>
        <w:commentReference w:id="38"/>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442"/>
        <w:gridCol w:w="4918"/>
      </w:tblGrid>
      <w:tr w:rsidR="00412B36" w:rsidRPr="00AB1DE8" w14:paraId="64A67BAD" w14:textId="77777777" w:rsidTr="00CB2C05">
        <w:trPr>
          <w:jc w:val="center"/>
        </w:trPr>
        <w:tc>
          <w:tcPr>
            <w:tcW w:w="4428" w:type="dxa"/>
            <w:vAlign w:val="center"/>
          </w:tcPr>
          <w:p w14:paraId="30129DDC" w14:textId="77777777" w:rsidR="00412B36" w:rsidRPr="00AB1DE8" w:rsidRDefault="00DE31A4">
            <w:pPr>
              <w:widowControl w:val="0"/>
              <w:snapToGrid w:val="0"/>
              <w:spacing w:after="0" w:line="240" w:lineRule="auto"/>
              <w:contextualSpacing/>
              <w:jc w:val="center"/>
              <w:rPr>
                <w:b/>
                <w:sz w:val="20"/>
              </w:rPr>
            </w:pPr>
            <w:r w:rsidRPr="00AB1DE8">
              <w:rPr>
                <w:rFonts w:eastAsia="Georgia"/>
                <w:b/>
                <w:sz w:val="20"/>
              </w:rPr>
              <w:t>Response Method</w:t>
            </w:r>
          </w:p>
        </w:tc>
        <w:tc>
          <w:tcPr>
            <w:tcW w:w="4902" w:type="dxa"/>
          </w:tcPr>
          <w:p w14:paraId="553EC8B4" w14:textId="77777777" w:rsidR="00412B36" w:rsidRPr="00AB1DE8" w:rsidRDefault="00DE31A4">
            <w:pPr>
              <w:widowControl w:val="0"/>
              <w:snapToGrid w:val="0"/>
              <w:spacing w:after="0" w:line="240" w:lineRule="auto"/>
              <w:contextualSpacing/>
              <w:jc w:val="center"/>
              <w:rPr>
                <w:b/>
                <w:sz w:val="20"/>
              </w:rPr>
            </w:pPr>
            <w:r w:rsidRPr="00AB1DE8">
              <w:rPr>
                <w:rFonts w:eastAsia="Georgia"/>
                <w:b/>
                <w:sz w:val="20"/>
              </w:rPr>
              <w:t>Adoption Rate (%)</w:t>
            </w:r>
          </w:p>
        </w:tc>
      </w:tr>
      <w:tr w:rsidR="00412B36" w:rsidRPr="00AB1DE8" w14:paraId="471E9CF8" w14:textId="77777777" w:rsidTr="00CB2C05">
        <w:trPr>
          <w:jc w:val="center"/>
        </w:trPr>
        <w:tc>
          <w:tcPr>
            <w:tcW w:w="4428" w:type="dxa"/>
            <w:vAlign w:val="center"/>
          </w:tcPr>
          <w:p w14:paraId="61E39754" w14:textId="77777777" w:rsidR="00412B36" w:rsidRPr="00AB1DE8" w:rsidRDefault="00DE31A4">
            <w:pPr>
              <w:widowControl w:val="0"/>
              <w:spacing w:after="0" w:line="240" w:lineRule="auto"/>
              <w:jc w:val="center"/>
              <w:rPr>
                <w:sz w:val="20"/>
              </w:rPr>
            </w:pPr>
            <w:r w:rsidRPr="00AB1DE8">
              <w:rPr>
                <w:rFonts w:eastAsia="Georgia"/>
                <w:sz w:val="20"/>
              </w:rPr>
              <w:t>Human</w:t>
            </w:r>
          </w:p>
        </w:tc>
        <w:tc>
          <w:tcPr>
            <w:tcW w:w="4902" w:type="dxa"/>
          </w:tcPr>
          <w:p w14:paraId="7331588A" w14:textId="77777777" w:rsidR="00412B36" w:rsidRPr="00AB1DE8" w:rsidRDefault="00DE31A4">
            <w:pPr>
              <w:widowControl w:val="0"/>
              <w:spacing w:after="0" w:line="240" w:lineRule="auto"/>
              <w:jc w:val="center"/>
              <w:rPr>
                <w:sz w:val="20"/>
              </w:rPr>
            </w:pPr>
            <w:r w:rsidRPr="00AB1DE8">
              <w:rPr>
                <w:rFonts w:eastAsia="Georgia"/>
                <w:sz w:val="20"/>
              </w:rPr>
              <w:t>8.64%</w:t>
            </w:r>
          </w:p>
        </w:tc>
      </w:tr>
      <w:tr w:rsidR="00412B36" w:rsidRPr="00AB1DE8" w14:paraId="0CE555DE" w14:textId="77777777" w:rsidTr="00CB2C05">
        <w:trPr>
          <w:jc w:val="center"/>
        </w:trPr>
        <w:tc>
          <w:tcPr>
            <w:tcW w:w="4428" w:type="dxa"/>
            <w:vAlign w:val="center"/>
          </w:tcPr>
          <w:p w14:paraId="7C78B33A" w14:textId="77777777" w:rsidR="00412B36" w:rsidRPr="00AB1DE8" w:rsidRDefault="00DE31A4">
            <w:pPr>
              <w:widowControl w:val="0"/>
              <w:spacing w:after="0" w:line="240" w:lineRule="auto"/>
              <w:jc w:val="center"/>
              <w:rPr>
                <w:sz w:val="20"/>
              </w:rPr>
            </w:pPr>
            <w:r w:rsidRPr="00AB1DE8">
              <w:rPr>
                <w:rFonts w:eastAsia="Georgia"/>
                <w:sz w:val="20"/>
              </w:rPr>
              <w:t>GPT-4 without Prompt (Baseline)</w:t>
            </w:r>
          </w:p>
        </w:tc>
        <w:tc>
          <w:tcPr>
            <w:tcW w:w="4902" w:type="dxa"/>
          </w:tcPr>
          <w:p w14:paraId="3D80AFCE" w14:textId="77777777" w:rsidR="00412B36" w:rsidRPr="00AB1DE8" w:rsidRDefault="00DE31A4">
            <w:pPr>
              <w:widowControl w:val="0"/>
              <w:spacing w:after="0" w:line="240" w:lineRule="auto"/>
              <w:jc w:val="center"/>
              <w:rPr>
                <w:sz w:val="20"/>
              </w:rPr>
            </w:pPr>
            <w:r w:rsidRPr="00AB1DE8">
              <w:rPr>
                <w:rFonts w:eastAsia="Georgia"/>
                <w:sz w:val="20"/>
              </w:rPr>
              <w:t>20.98%</w:t>
            </w:r>
          </w:p>
        </w:tc>
      </w:tr>
      <w:tr w:rsidR="00412B36" w:rsidRPr="00AB1DE8" w14:paraId="75E8798D" w14:textId="77777777" w:rsidTr="00CB2C05">
        <w:trPr>
          <w:jc w:val="center"/>
        </w:trPr>
        <w:tc>
          <w:tcPr>
            <w:tcW w:w="4428" w:type="dxa"/>
            <w:vAlign w:val="center"/>
          </w:tcPr>
          <w:p w14:paraId="551BEBEE" w14:textId="77777777" w:rsidR="00412B36" w:rsidRPr="00AB1DE8" w:rsidRDefault="00DE31A4">
            <w:pPr>
              <w:widowControl w:val="0"/>
              <w:spacing w:after="0" w:line="240" w:lineRule="auto"/>
              <w:jc w:val="center"/>
              <w:rPr>
                <w:sz w:val="20"/>
              </w:rPr>
            </w:pPr>
            <w:r w:rsidRPr="00AB1DE8">
              <w:rPr>
                <w:rFonts w:eastAsia="Georgia"/>
                <w:sz w:val="20"/>
              </w:rPr>
              <w:t>GPT-4 CoT</w:t>
            </w:r>
          </w:p>
        </w:tc>
        <w:tc>
          <w:tcPr>
            <w:tcW w:w="4902" w:type="dxa"/>
          </w:tcPr>
          <w:p w14:paraId="2B36F1D6" w14:textId="77777777" w:rsidR="00412B36" w:rsidRPr="00AB1DE8" w:rsidRDefault="00DE31A4">
            <w:pPr>
              <w:widowControl w:val="0"/>
              <w:spacing w:after="0" w:line="240" w:lineRule="auto"/>
              <w:jc w:val="center"/>
              <w:rPr>
                <w:sz w:val="20"/>
              </w:rPr>
            </w:pPr>
            <w:r w:rsidRPr="00AB1DE8">
              <w:rPr>
                <w:rFonts w:eastAsia="Georgia"/>
                <w:sz w:val="20"/>
              </w:rPr>
              <w:t>19.34%</w:t>
            </w:r>
          </w:p>
        </w:tc>
      </w:tr>
      <w:tr w:rsidR="00412B36" w:rsidRPr="00AB1DE8" w14:paraId="4B9DF117" w14:textId="77777777" w:rsidTr="00CB2C05">
        <w:trPr>
          <w:jc w:val="center"/>
        </w:trPr>
        <w:tc>
          <w:tcPr>
            <w:tcW w:w="4428" w:type="dxa"/>
            <w:vAlign w:val="center"/>
          </w:tcPr>
          <w:p w14:paraId="728C1C1E" w14:textId="77777777" w:rsidR="00412B36" w:rsidRPr="00AB1DE8" w:rsidRDefault="00DE31A4">
            <w:pPr>
              <w:widowControl w:val="0"/>
              <w:spacing w:after="0" w:line="240" w:lineRule="auto"/>
              <w:jc w:val="center"/>
              <w:rPr>
                <w:sz w:val="20"/>
              </w:rPr>
            </w:pPr>
            <w:r w:rsidRPr="00AB1DE8">
              <w:rPr>
                <w:rFonts w:eastAsia="Georgia"/>
                <w:sz w:val="20"/>
              </w:rPr>
              <w:t>GPT-4 Zero-shot CoT</w:t>
            </w:r>
          </w:p>
        </w:tc>
        <w:tc>
          <w:tcPr>
            <w:tcW w:w="4902" w:type="dxa"/>
          </w:tcPr>
          <w:p w14:paraId="041F9B85" w14:textId="77777777" w:rsidR="00412B36" w:rsidRPr="00AB1DE8" w:rsidRDefault="00DE31A4">
            <w:pPr>
              <w:widowControl w:val="0"/>
              <w:spacing w:after="0" w:line="240" w:lineRule="auto"/>
              <w:jc w:val="center"/>
              <w:rPr>
                <w:sz w:val="20"/>
              </w:rPr>
            </w:pPr>
            <w:r w:rsidRPr="00AB1DE8">
              <w:rPr>
                <w:rFonts w:eastAsia="Georgia"/>
                <w:sz w:val="20"/>
              </w:rPr>
              <w:t>51.02%</w:t>
            </w:r>
          </w:p>
        </w:tc>
      </w:tr>
    </w:tbl>
    <w:p w14:paraId="2820193A" w14:textId="77777777" w:rsidR="000C25D7" w:rsidRDefault="000C25D7" w:rsidP="00905986">
      <w:pPr>
        <w:adjustRightInd w:val="0"/>
        <w:snapToGrid w:val="0"/>
        <w:spacing w:after="0"/>
        <w:ind w:firstLine="566"/>
        <w:rPr>
          <w:rFonts w:eastAsiaTheme="minorEastAsia"/>
          <w:lang w:eastAsia="ko-KR"/>
        </w:rPr>
      </w:pPr>
    </w:p>
    <w:p w14:paraId="0536ECE8" w14:textId="23239BE3" w:rsidR="00412B36" w:rsidRPr="00AB1DE8" w:rsidRDefault="00FA2CDF" w:rsidP="00905986">
      <w:pPr>
        <w:adjustRightInd w:val="0"/>
        <w:snapToGrid w:val="0"/>
        <w:spacing w:after="0"/>
        <w:ind w:firstLine="566"/>
      </w:pPr>
      <w:r>
        <w:t xml:space="preserve">Given </w:t>
      </w:r>
      <w:r w:rsidR="00DE31A4" w:rsidRPr="00AB1DE8">
        <w:t xml:space="preserve">the overall results, the baseline model exhibited a higher adoption rate than human responses but failed to achieve a high adoption rate in the overall comparative evaluation. This outcome likely stems from the inability of the baseline model to generate responses with the high engagement necessary for effective customer management. </w:t>
      </w:r>
      <w:r>
        <w:t>By</w:t>
      </w:r>
      <w:r w:rsidRPr="00AB1DE8">
        <w:t xml:space="preserve"> </w:t>
      </w:r>
      <w:r w:rsidR="00DE31A4" w:rsidRPr="00AB1DE8">
        <w:t xml:space="preserve">contrast, the </w:t>
      </w:r>
      <w:r>
        <w:t>z</w:t>
      </w:r>
      <w:r w:rsidR="00DE31A4" w:rsidRPr="00AB1DE8">
        <w:t xml:space="preserve">ero-shot CoT prompt, which incorporated directives to address customer sentiment, emotion, and intention, produced highly engaging responses, such as, </w:t>
      </w:r>
      <w:r w:rsidR="00DE31A4" w:rsidRPr="00CB2C05">
        <w:rPr>
          <w:iCs/>
        </w:rPr>
        <w:t xml:space="preserve">“We can continuously improve our service and customer </w:t>
      </w:r>
      <w:r w:rsidR="00DE31A4" w:rsidRPr="00CB2C05">
        <w:rPr>
          <w:iCs/>
        </w:rPr>
        <w:lastRenderedPageBreak/>
        <w:t>experience only through your honest reviews.”</w:t>
      </w:r>
      <w:r w:rsidR="00DE31A4" w:rsidRPr="00AB1DE8">
        <w:t xml:space="preserve"> </w:t>
      </w:r>
      <w:commentRangeStart w:id="39"/>
      <w:r>
        <w:rPr>
          <w:color w:val="0000FF"/>
        </w:rPr>
        <w:t>These responses suggested more engaging handling of negative reviews from a customer management perspective.</w:t>
      </w:r>
      <w:commentRangeEnd w:id="39"/>
      <w:r w:rsidRPr="00AB1DE8">
        <w:rPr>
          <w:rStyle w:val="af6"/>
          <w:sz w:val="24"/>
        </w:rPr>
        <w:commentReference w:id="39"/>
      </w:r>
    </w:p>
    <w:p w14:paraId="272B22D3" w14:textId="6F5E55FC" w:rsidR="00412B36" w:rsidRPr="00AB1DE8" w:rsidRDefault="00DE31A4" w:rsidP="00905986">
      <w:pPr>
        <w:adjustRightInd w:val="0"/>
        <w:snapToGrid w:val="0"/>
        <w:spacing w:after="0"/>
        <w:ind w:firstLine="566"/>
      </w:pPr>
      <w:commentRangeStart w:id="40"/>
      <w:r>
        <w:rPr>
          <w:color w:val="0000FF"/>
        </w:rPr>
        <w:t>The responses generated using the CoT prompt did not reach the adoption level of the zero-shot CoT responses in the overall evaluation.</w:t>
      </w:r>
      <w:commentRangeEnd w:id="40"/>
      <w:r w:rsidRPr="00AB1DE8">
        <w:rPr>
          <w:rStyle w:val="af6"/>
          <w:sz w:val="24"/>
        </w:rPr>
        <w:commentReference w:id="40"/>
      </w:r>
      <w:r w:rsidRPr="00AB1DE8">
        <w:t xml:space="preserve"> However, this result appear</w:t>
      </w:r>
      <w:r w:rsidR="00FA2CDF">
        <w:t>ed</w:t>
      </w:r>
      <w:r w:rsidRPr="00AB1DE8">
        <w:t xml:space="preserve"> to stem not from a qualitative deficiency but from the similarity of these responses to human-written content. The CoT prompt generated short and concise responses that resembled those written by humans, making them less distinguishable and leading to similar adoption rates. Nevertheless, the CoT prompt achieved an adoption rate that was more than twice that of human responses in the overall comparative evaluation. This </w:t>
      </w:r>
      <w:r w:rsidR="00FA2CDF">
        <w:t xml:space="preserve">result </w:t>
      </w:r>
      <w:r w:rsidRPr="00AB1DE8">
        <w:t>suggest</w:t>
      </w:r>
      <w:r w:rsidR="00FA2CDF">
        <w:t>ed</w:t>
      </w:r>
      <w:r w:rsidRPr="00AB1DE8">
        <w:t xml:space="preserve"> that while stylistically similar to human responses, the CoT prompt effectively identifie</w:t>
      </w:r>
      <w:r w:rsidR="00FA2CDF">
        <w:t>d</w:t>
      </w:r>
      <w:r w:rsidRPr="00AB1DE8">
        <w:t xml:space="preserve"> key elements and generate</w:t>
      </w:r>
      <w:r w:rsidR="00FA2CDF">
        <w:t>d</w:t>
      </w:r>
      <w:r w:rsidRPr="00AB1DE8">
        <w:t xml:space="preserve"> appropriate apologetic responses to address negative reviews.</w:t>
      </w:r>
    </w:p>
    <w:p w14:paraId="3CE3C860" w14:textId="571B6DA4" w:rsidR="00412B36" w:rsidRDefault="00DE31A4" w:rsidP="00905986">
      <w:pPr>
        <w:adjustRightInd w:val="0"/>
        <w:snapToGrid w:val="0"/>
        <w:spacing w:after="0"/>
        <w:ind w:firstLine="566"/>
        <w:rPr>
          <w:rFonts w:eastAsiaTheme="minorEastAsia"/>
          <w:lang w:eastAsia="ko-KR"/>
        </w:rPr>
      </w:pPr>
      <w:commentRangeStart w:id="41"/>
      <w:r>
        <w:rPr>
          <w:color w:val="0000FF"/>
        </w:rPr>
        <w:t>Finally, the zero-shot CoT prompt showed the highest adoption rate in direct comparisons with human responses and in the overall evaluation.</w:t>
      </w:r>
      <w:commentRangeEnd w:id="41"/>
      <w:r w:rsidRPr="00AB1DE8">
        <w:rPr>
          <w:rStyle w:val="af6"/>
          <w:sz w:val="24"/>
        </w:rPr>
        <w:commentReference w:id="41"/>
      </w:r>
      <w:r w:rsidRPr="00AB1DE8">
        <w:t xml:space="preserve"> Unlike the baseline model, the </w:t>
      </w:r>
      <w:r w:rsidR="00FA2CDF">
        <w:t>z</w:t>
      </w:r>
      <w:r w:rsidRPr="00AB1DE8">
        <w:t xml:space="preserve">ero-shot CoT prompt produced highly engaging and courteous responses, incorporating a nuanced and AI-driven style. These responses were notably polite and comprehensive and reflected a deeper understanding of customer concerns. </w:t>
      </w:r>
      <w:commentRangeStart w:id="42"/>
      <w:r>
        <w:rPr>
          <w:color w:val="0000FF"/>
        </w:rPr>
        <w:t xml:space="preserve">These findings underscore the effectiveness of prompt engineering in integrating essential elements into responses. In this controlled, blinded evaluation (approximately 30 evaluators, 10 reviews each, ≈300 forced-choice trials), zero-shot CoT responses were selected significantly more often than each of the other candidate types, including the actual hotel-manager responses (χ²(3) = 107.12, p &lt; .001; Bonferroni-corrected pairwise comparisons against each alternative, all p &lt; .001, while the basic and CoT responses did not differ significantly). Because the evaluator pool consisted of degree-holding researchers rather than </w:t>
      </w:r>
      <w:r>
        <w:rPr>
          <w:color w:val="0000FF"/>
        </w:rPr>
        <w:lastRenderedPageBreak/>
        <w:t>practising hotel managers, this result should be interpreted as evidence from a controlled comparison rather than as a claim about operational hotel settings.</w:t>
      </w:r>
      <w:commentRangeEnd w:id="42"/>
      <w:r w:rsidR="008A7D3C">
        <w:rPr>
          <w:rStyle w:val="af6"/>
          <w:rFonts w:eastAsiaTheme="minorEastAsia"/>
          <w:sz w:val="24"/>
          <w:lang w:eastAsia="ko-KR"/>
        </w:rPr>
        <w:commentReference w:id="42"/>
      </w:r>
    </w:p>
    <w:p w14:paraId="7A05DA6A" w14:textId="77777777" w:rsidR="000C25D7" w:rsidRPr="000C25D7" w:rsidRDefault="000C25D7" w:rsidP="00905986">
      <w:pPr>
        <w:adjustRightInd w:val="0"/>
        <w:snapToGrid w:val="0"/>
        <w:spacing w:after="0"/>
        <w:ind w:firstLine="566"/>
        <w:rPr>
          <w:rFonts w:eastAsiaTheme="minorEastAsia"/>
          <w:lang w:eastAsia="ko-KR"/>
        </w:rPr>
      </w:pPr>
    </w:p>
    <w:p w14:paraId="098AEEE8" w14:textId="77777777" w:rsidR="00412B36" w:rsidRPr="00AB1DE8" w:rsidRDefault="00DE31A4" w:rsidP="00905986">
      <w:pPr>
        <w:pStyle w:val="2"/>
        <w:adjustRightInd w:val="0"/>
        <w:snapToGrid w:val="0"/>
        <w:spacing w:before="0" w:after="0"/>
        <w:rPr>
          <w:rFonts w:eastAsia="Georgia"/>
        </w:rPr>
      </w:pPr>
      <w:r w:rsidRPr="00AB1DE8">
        <w:rPr>
          <w:rFonts w:eastAsia="Georgia"/>
        </w:rPr>
        <w:t>4.5 The Stress Alleviation Capability of the Artifact</w:t>
      </w:r>
    </w:p>
    <w:p w14:paraId="31FC0091" w14:textId="47F0BE6F" w:rsidR="00412B36" w:rsidRPr="00AB1DE8" w:rsidRDefault="00DE31A4" w:rsidP="00905986">
      <w:pPr>
        <w:adjustRightInd w:val="0"/>
        <w:snapToGrid w:val="0"/>
        <w:spacing w:after="0"/>
      </w:pPr>
      <w:commentRangeStart w:id="43"/>
      <w:r>
        <w:rPr>
          <w:color w:val="0000FF"/>
        </w:rPr>
        <w:t xml:space="preserve">To evaluate the stress-reduction capability of the artifact, we measured the stress experienced by managers when responding to customer reviews with and without artifact support. </w:t>
      </w:r>
      <w:r w:rsidR="008A7D3C" w:rsidRPr="008A7D3C">
        <w:rPr>
          <w:color w:val="0000FF"/>
        </w:rPr>
        <w:t>Nine researchers in the fields of hospitality and management were recruited as participants.</w:t>
      </w:r>
      <w:r>
        <w:rPr>
          <w:color w:val="0000FF"/>
        </w:rPr>
        <w:t xml:space="preserve"> Each participant completed two conditions in fixed within-subject order — first responding to ten negative reviews (six mild-negative and four highly malicious) without artifact support, then responding to the same ten reviews with artifact support — recording a self-reported stress score after each response on a 5-point Likert scale with anchors 1 = very low stress, 2 = low stress, 3 = moderate stress, 4 = high stress, 5 = very high stress. Conditions were not counterbalanced because of the practical constraints of the participant pool; the resulting threats to internal validity (order effects, learning effects, fatigue effects, and expectation bias) are listed in section 5.3. The mean self-reported stress was M = 3.17, SD = 0.41, 95% CI [2.85, 3.48] without artifact support and M = 1.50, SD = 0.38, 95% CI [1.21, 1.79] with artifact support. A paired Wilcoxon signed-rank test was used as the primary inferential test (chosen for robustness to small samples and the ordinal nature of single-item Likert data); the difference was significant (W = 0.00, p = .004). A paired t-test reported as a sensitivity check yielded t(8) = 16.79, p &lt; .001, and the effect size was Cohen's d_z = 5.6. Given the small sample (n = 9), the absence of counterbalancing, and the use of a single-item Likert rather than a validated multi-item stress instrument, this stress-reduction finding should </w:t>
      </w:r>
      <w:r>
        <w:rPr>
          <w:color w:val="0000FF"/>
        </w:rPr>
        <w:lastRenderedPageBreak/>
        <w:t>be interpreted as preliminary evidence from a controlled within-subject study rather than as a generalizable effect.</w:t>
      </w:r>
      <w:commentRangeEnd w:id="43"/>
      <w:r w:rsidR="008A7D3C" w:rsidRPr="00AB1DE8">
        <w:rPr>
          <w:rStyle w:val="af6"/>
          <w:sz w:val="24"/>
        </w:rPr>
        <w:commentReference w:id="43"/>
      </w:r>
    </w:p>
    <w:p w14:paraId="2BAE7CB0" w14:textId="6078336D" w:rsidR="00412B36" w:rsidRPr="00AB1DE8" w:rsidRDefault="002A66CD" w:rsidP="00905986">
      <w:pPr>
        <w:adjustRightInd w:val="0"/>
        <w:snapToGrid w:val="0"/>
        <w:spacing w:after="0"/>
        <w:ind w:firstLine="566"/>
      </w:pPr>
      <w:r>
        <w:t>The p</w:t>
      </w:r>
      <w:r w:rsidRPr="00AB1DE8">
        <w:t>articipants reported low stress levels when writing responses to moderately negative reviews that did not maliciously attack the hotel</w:t>
      </w:r>
      <w:r w:rsidR="005A10CA">
        <w:t>s</w:t>
      </w:r>
      <w:r w:rsidRPr="00AB1DE8">
        <w:t xml:space="preserve"> or managers. However, </w:t>
      </w:r>
      <w:commentRangeStart w:id="44"/>
      <w:r>
        <w:rPr>
          <w:color w:val="0000FF"/>
        </w:rPr>
        <w:t>they reported markedly higher stress levels when dealing with highly malicious reviews</w:t>
      </w:r>
      <w:commentRangeEnd w:id="44"/>
      <w:r>
        <w:rPr>
          <w:rStyle w:val="af6"/>
          <w:sz w:val="24"/>
        </w:rPr>
        <w:commentReference w:id="44"/>
      </w:r>
      <w:r>
        <w:t xml:space="preserve"> (e.g., reviews that sarcastically mock</w:t>
      </w:r>
      <w:r w:rsidR="005A10CA">
        <w:t>ed</w:t>
      </w:r>
      <w:r w:rsidRPr="00AB1DE8">
        <w:t>, harshly criticize</w:t>
      </w:r>
      <w:r w:rsidR="005A10CA">
        <w:t>d</w:t>
      </w:r>
      <w:r w:rsidRPr="00AB1DE8">
        <w:t>, or condemn</w:t>
      </w:r>
      <w:r w:rsidR="005A10CA">
        <w:t>ed</w:t>
      </w:r>
      <w:r w:rsidRPr="00AB1DE8">
        <w:t xml:space="preserve"> hotel staff). This</w:t>
      </w:r>
      <w:r w:rsidR="00712702">
        <w:t xml:space="preserve"> result</w:t>
      </w:r>
      <w:r w:rsidRPr="00AB1DE8">
        <w:t xml:space="preserve"> suggest</w:t>
      </w:r>
      <w:r w:rsidR="00712702">
        <w:t>ed</w:t>
      </w:r>
      <w:r w:rsidRPr="00AB1DE8">
        <w:t xml:space="preserve"> that </w:t>
      </w:r>
      <w:commentRangeStart w:id="45"/>
      <w:r>
        <w:rPr>
          <w:color w:val="0000FF"/>
        </w:rPr>
        <w:t>mild, non-aggressive negative reviews did not appreciably increase the participants’ stress levels</w:t>
      </w:r>
      <w:r w:rsidRPr="00AB1DE8">
        <w:t>,</w:t>
      </w:r>
      <w:commentRangeEnd w:id="45"/>
      <w:r w:rsidR="008A7D3C" w:rsidRPr="00AB1DE8">
        <w:rPr>
          <w:rStyle w:val="af6"/>
          <w:sz w:val="24"/>
        </w:rPr>
        <w:commentReference w:id="45"/>
      </w:r>
      <w:r w:rsidRPr="00AB1DE8">
        <w:t xml:space="preserve"> whereas highly aggressive and malicious reviews cause</w:t>
      </w:r>
      <w:r w:rsidR="00712702">
        <w:t>d</w:t>
      </w:r>
      <w:r w:rsidRPr="00AB1DE8">
        <w:t xml:space="preserve"> substantial stress.</w:t>
      </w:r>
    </w:p>
    <w:p w14:paraId="6C911348" w14:textId="7FF58F56" w:rsidR="00412B36" w:rsidRDefault="00712702" w:rsidP="00905986">
      <w:pPr>
        <w:adjustRightInd w:val="0"/>
        <w:snapToGrid w:val="0"/>
        <w:spacing w:after="0"/>
        <w:ind w:firstLine="566"/>
        <w:rPr>
          <w:rFonts w:eastAsiaTheme="minorEastAsia"/>
          <w:lang w:eastAsia="ko-KR"/>
        </w:rPr>
      </w:pPr>
      <w:commentRangeStart w:id="46"/>
      <w:r>
        <w:rPr>
          <w:color w:val="0000FF"/>
        </w:rPr>
        <w:t>When writing responses with the support of the artifact, participants reported low stress for almost all reviews.</w:t>
      </w:r>
      <w:commentRangeEnd w:id="46"/>
      <w:r w:rsidRPr="00AB1DE8">
        <w:rPr>
          <w:rStyle w:val="af6"/>
          <w:sz w:val="24"/>
        </w:rPr>
        <w:commentReference w:id="46"/>
      </w:r>
      <w:r w:rsidR="00DE31A4" w:rsidRPr="00AB1DE8">
        <w:t xml:space="preserve"> </w:t>
      </w:r>
      <w:commentRangeStart w:id="47"/>
      <w:r w:rsidR="00DE31A4">
        <w:rPr>
          <w:color w:val="0000FF"/>
        </w:rPr>
        <w:t>These findings indicate that artifact support was associated with lower self-reported stress among the participating managers in this controlled setting. The stress-reduction capability was most pronounced for highly malicious reviews. Given that such reviews can push customer-service managers' stress beyond their thresholds, mitigating stress in these scenarios is a practically relevant capability; its benefits in operational hotel settings remain to be validated (section 5.3).</w:t>
      </w:r>
      <w:commentRangeEnd w:id="47"/>
      <w:r w:rsidR="00DE31A4">
        <w:rPr>
          <w:rStyle w:val="af6"/>
          <w:rFonts w:eastAsiaTheme="minorEastAsia"/>
          <w:sz w:val="24"/>
          <w:lang w:eastAsia="ko-KR"/>
        </w:rPr>
        <w:commentReference w:id="47"/>
      </w:r>
    </w:p>
    <w:p w14:paraId="56023268" w14:textId="77777777" w:rsidR="007726B4" w:rsidRPr="007726B4" w:rsidRDefault="007726B4" w:rsidP="00905986">
      <w:pPr>
        <w:adjustRightInd w:val="0"/>
        <w:snapToGrid w:val="0"/>
        <w:spacing w:after="0"/>
        <w:ind w:firstLine="566"/>
        <w:rPr>
          <w:rFonts w:eastAsiaTheme="minorEastAsia"/>
          <w:lang w:eastAsia="ko-KR"/>
        </w:rPr>
      </w:pPr>
    </w:p>
    <w:p w14:paraId="149DA1B4" w14:textId="77777777" w:rsidR="00412B36" w:rsidRPr="00AB1DE8" w:rsidRDefault="00DE31A4" w:rsidP="00905986">
      <w:pPr>
        <w:pStyle w:val="1"/>
        <w:adjustRightInd w:val="0"/>
        <w:snapToGrid w:val="0"/>
        <w:spacing w:before="0" w:after="0"/>
        <w:rPr>
          <w:rFonts w:eastAsia="Georgia"/>
        </w:rPr>
      </w:pPr>
      <w:r w:rsidRPr="00AB1DE8">
        <w:rPr>
          <w:rFonts w:eastAsia="Georgia"/>
        </w:rPr>
        <w:t>5. Discussion and Implications</w:t>
      </w:r>
    </w:p>
    <w:p w14:paraId="7E512345" w14:textId="77777777" w:rsidR="00412B36" w:rsidRPr="00AB1DE8" w:rsidRDefault="00DE31A4" w:rsidP="00905986">
      <w:pPr>
        <w:pStyle w:val="2"/>
        <w:adjustRightInd w:val="0"/>
        <w:snapToGrid w:val="0"/>
        <w:spacing w:before="0" w:after="0"/>
        <w:rPr>
          <w:rFonts w:eastAsia="Georgia"/>
        </w:rPr>
      </w:pPr>
      <w:r w:rsidRPr="00AB1DE8">
        <w:rPr>
          <w:rFonts w:eastAsia="Georgia"/>
        </w:rPr>
        <w:t xml:space="preserve">5.1 Discussion </w:t>
      </w:r>
    </w:p>
    <w:p w14:paraId="7657B69E" w14:textId="22459447" w:rsidR="00014F20" w:rsidRPr="00014F20" w:rsidRDefault="00014F20" w:rsidP="00B51CC6">
      <w:pPr>
        <w:adjustRightInd w:val="0"/>
        <w:snapToGrid w:val="0"/>
        <w:spacing w:after="0"/>
        <w:rPr>
          <w:rFonts w:eastAsiaTheme="minorEastAsia"/>
          <w:lang w:eastAsia="ko-KR"/>
        </w:rPr>
      </w:pPr>
      <w:r w:rsidRPr="00014F20">
        <w:rPr>
          <w:rFonts w:eastAsiaTheme="minorEastAsia"/>
          <w:lang w:eastAsia="ko-KR"/>
        </w:rPr>
        <w:t xml:space="preserve">Online consumer reviews have emerged as a critical source of information in the tourism industry, offering marketers an opportunity to engage with travelers by responding to their feedback. As such, developing effective strategies for managing and replying to customer reviews has become a pressing concern. Previous research has </w:t>
      </w:r>
      <w:r w:rsidR="00F909DC">
        <w:rPr>
          <w:rFonts w:eastAsiaTheme="minorEastAsia"/>
          <w:lang w:eastAsia="ko-KR"/>
        </w:rPr>
        <w:t xml:space="preserve">examined the influence of managerial responses on </w:t>
      </w:r>
      <w:r w:rsidR="00F909DC">
        <w:rPr>
          <w:rFonts w:eastAsiaTheme="minorEastAsia"/>
          <w:lang w:eastAsia="ko-KR"/>
        </w:rPr>
        <w:lastRenderedPageBreak/>
        <w:t>consumer behavior and firm performance, and has proposed</w:t>
      </w:r>
      <w:r w:rsidRPr="00014F20">
        <w:rPr>
          <w:rFonts w:eastAsiaTheme="minorEastAsia"/>
          <w:lang w:eastAsia="ko-KR"/>
        </w:rPr>
        <w:t xml:space="preserve"> best practices for addressing various types of reviews (</w:t>
      </w:r>
      <w:r w:rsidR="00731333" w:rsidRPr="00731333">
        <w:rPr>
          <w:rFonts w:eastAsiaTheme="minorEastAsia"/>
          <w:lang w:eastAsia="ko-KR"/>
        </w:rPr>
        <w:t xml:space="preserve">Lui </w:t>
      </w:r>
      <w:r w:rsidR="00731333">
        <w:rPr>
          <w:rFonts w:eastAsiaTheme="minorEastAsia" w:hint="eastAsia"/>
          <w:lang w:eastAsia="ko-KR"/>
        </w:rPr>
        <w:t xml:space="preserve">et al., 2018; </w:t>
      </w:r>
      <w:r w:rsidR="00731333" w:rsidRPr="00731333">
        <w:rPr>
          <w:rFonts w:eastAsiaTheme="minorEastAsia"/>
          <w:lang w:eastAsia="ko-KR"/>
        </w:rPr>
        <w:t>Park</w:t>
      </w:r>
      <w:r w:rsidR="00731333">
        <w:rPr>
          <w:rFonts w:eastAsiaTheme="minorEastAsia" w:hint="eastAsia"/>
          <w:lang w:eastAsia="ko-KR"/>
        </w:rPr>
        <w:t xml:space="preserve"> </w:t>
      </w:r>
      <w:r w:rsidR="00731333" w:rsidRPr="00731333">
        <w:rPr>
          <w:rFonts w:eastAsiaTheme="minorEastAsia"/>
          <w:lang w:eastAsia="ko-KR"/>
        </w:rPr>
        <w:t>&amp; Allen, 2013</w:t>
      </w:r>
      <w:r w:rsidRPr="00014F20">
        <w:rPr>
          <w:rFonts w:eastAsiaTheme="minorEastAsia"/>
          <w:lang w:eastAsia="ko-KR"/>
        </w:rPr>
        <w:t>).</w:t>
      </w:r>
    </w:p>
    <w:p w14:paraId="5F88E2E1" w14:textId="48BA97E2" w:rsidR="00014F20" w:rsidRPr="00014F20" w:rsidRDefault="00014F20" w:rsidP="00905986">
      <w:pPr>
        <w:adjustRightInd w:val="0"/>
        <w:snapToGrid w:val="0"/>
        <w:spacing w:after="0"/>
        <w:ind w:firstLine="566"/>
        <w:rPr>
          <w:rFonts w:eastAsiaTheme="minorEastAsia"/>
          <w:lang w:eastAsia="ko-KR"/>
        </w:rPr>
      </w:pPr>
      <w:r w:rsidRPr="00014F20">
        <w:rPr>
          <w:rFonts w:eastAsiaTheme="minorEastAsia"/>
          <w:lang w:eastAsia="ko-KR"/>
        </w:rPr>
        <w:t>However, crafting thoughtful, personalized responses remains a resource-intensive task</w:t>
      </w:r>
      <w:r w:rsidR="00F909DC">
        <w:rPr>
          <w:rFonts w:eastAsiaTheme="minorEastAsia"/>
          <w:lang w:eastAsia="ko-KR"/>
        </w:rPr>
        <w:t xml:space="preserve"> that requires substantial </w:t>
      </w:r>
      <w:r w:rsidRPr="00014F20">
        <w:rPr>
          <w:rFonts w:eastAsiaTheme="minorEastAsia"/>
          <w:lang w:eastAsia="ko-KR"/>
        </w:rPr>
        <w:t>time and human effort. This challenge is particularly pronounced when handling negative reviews, which can contribute to emotional exhaustion among frontline employees and diminish job satisfaction and overall well-being (Weber et al., 2017). SMEs, which often operate with limited staff and budgets, are especially constrained in their ability to maintain consistent and timely review management practices. Conversely, larger firms face scalability issues due to the sheer volume of feedback received, making it difficult to ensure prompt and contextually appropriate responses.</w:t>
      </w:r>
    </w:p>
    <w:p w14:paraId="77F45DAE" w14:textId="20F530BF" w:rsidR="00014F20" w:rsidRDefault="00014F20" w:rsidP="00905986">
      <w:pPr>
        <w:adjustRightInd w:val="0"/>
        <w:snapToGrid w:val="0"/>
        <w:spacing w:after="0"/>
        <w:ind w:firstLine="566"/>
        <w:rPr>
          <w:rFonts w:eastAsiaTheme="minorEastAsia"/>
          <w:lang w:eastAsia="ko-KR"/>
        </w:rPr>
      </w:pPr>
      <w:r w:rsidRPr="00014F20">
        <w:rPr>
          <w:rFonts w:eastAsiaTheme="minorEastAsia"/>
          <w:lang w:eastAsia="ko-KR"/>
        </w:rPr>
        <w:t xml:space="preserve">These limitations can result in inconsistent communication, reduced employee morale, and missed opportunities for service recovery—all of which may harm brand reputation and organizational performance. </w:t>
      </w:r>
      <w:commentRangeStart w:id="48"/>
      <w:r>
        <w:rPr>
          <w:color w:val="0000FF"/>
        </w:rPr>
        <w:t>In response to these challenges, this study introduces</w:t>
      </w:r>
      <w:commentRangeEnd w:id="48"/>
      <w:r w:rsidRPr="00F909DC">
        <w:rPr>
          <w:rStyle w:val="af6"/>
          <w:rFonts w:eastAsiaTheme="minorEastAsia"/>
          <w:sz w:val="24"/>
          <w:lang w:eastAsia="ko-KR"/>
        </w:rPr>
        <w:commentReference w:id="48"/>
      </w:r>
      <w:r w:rsidR="00F909DC" w:rsidRPr="00F909DC">
        <w:rPr>
          <w:rFonts w:eastAsiaTheme="minorEastAsia"/>
          <w:lang w:eastAsia="ko-KR"/>
        </w:rPr>
        <w:t xml:space="preserve"> a </w:t>
      </w:r>
      <w:r w:rsidR="00F909DC" w:rsidRPr="00F909DC">
        <w:rPr>
          <w:rFonts w:eastAsiaTheme="minorEastAsia"/>
          <w:color w:val="0000FF"/>
          <w:lang w:eastAsia="ko-KR"/>
        </w:rPr>
        <w:t>GAI-based review response support artifact designed to assist tourism managers in drafting customer review responses</w:t>
      </w:r>
      <w:r w:rsidRPr="00014F20">
        <w:rPr>
          <w:rFonts w:eastAsiaTheme="minorEastAsia"/>
          <w:lang w:eastAsia="ko-KR"/>
        </w:rPr>
        <w:t>. The system considers key decision-making elements such as review sentiment, expressed emotions, and consumer intent, thereby facilitating timely, empathetic, and personalized interactions with travelers at scale.</w:t>
      </w:r>
    </w:p>
    <w:p w14:paraId="327B4FFA" w14:textId="63E62C52" w:rsidR="00F909DC" w:rsidRPr="00F909DC" w:rsidRDefault="00F909DC" w:rsidP="00F909DC">
      <w:pPr>
        <w:adjustRightInd w:val="0"/>
        <w:snapToGrid w:val="0"/>
        <w:spacing w:after="0"/>
        <w:ind w:firstLine="566"/>
        <w:rPr>
          <w:rFonts w:eastAsiaTheme="minorEastAsia"/>
          <w:color w:val="0000FF"/>
          <w:lang w:eastAsia="ko-KR"/>
        </w:rPr>
      </w:pPr>
      <w:r w:rsidRPr="00F909DC">
        <w:rPr>
          <w:rFonts w:eastAsiaTheme="minorEastAsia"/>
          <w:color w:val="0000FF"/>
          <w:lang w:eastAsia="ko-KR"/>
        </w:rPr>
        <w:t xml:space="preserve">Viewed from a design science perspective, the evaluation results should be interpreted in relation to the design principles underlying HormAS. First, prompt-based automated drafting supports timely response capacity by reducing the time and cost </w:t>
      </w:r>
      <w:r>
        <w:rPr>
          <w:rFonts w:eastAsiaTheme="minorEastAsia"/>
          <w:color w:val="0000FF"/>
          <w:lang w:eastAsia="ko-KR"/>
        </w:rPr>
        <w:t>of preparing</w:t>
      </w:r>
      <w:r w:rsidRPr="00F909DC">
        <w:rPr>
          <w:rFonts w:eastAsiaTheme="minorEastAsia"/>
          <w:color w:val="0000FF"/>
          <w:lang w:eastAsia="ko-KR"/>
        </w:rPr>
        <w:t xml:space="preserve"> initial response candidates. Second, review-specific response construction supports more contextually appropriate responses by using the content of each customer review as the basis for generation. Third, </w:t>
      </w:r>
      <w:r w:rsidRPr="00F909DC">
        <w:rPr>
          <w:rFonts w:eastAsiaTheme="minorEastAsia"/>
          <w:color w:val="0000FF"/>
          <w:lang w:eastAsia="ko-KR"/>
        </w:rPr>
        <w:lastRenderedPageBreak/>
        <w:t xml:space="preserve">sentiment, emotion, and intention extraction </w:t>
      </w:r>
      <w:r>
        <w:rPr>
          <w:rFonts w:eastAsiaTheme="minorEastAsia"/>
          <w:color w:val="0000FF"/>
          <w:lang w:eastAsia="ko-KR"/>
        </w:rPr>
        <w:t>provide</w:t>
      </w:r>
      <w:r w:rsidRPr="00F909DC">
        <w:rPr>
          <w:rFonts w:eastAsiaTheme="minorEastAsia"/>
          <w:color w:val="0000FF"/>
          <w:lang w:eastAsia="ko-KR"/>
        </w:rPr>
        <w:t xml:space="preserve"> intermediate cues for empathetic and service-recovery-oriented communication. As a result, this study provides preliminary evidence of the usefulness of integrating GAI and prompt engineering techniques within a design science research approach to address practical challenges in customer review management. By addressing critical issues, such as time, cost, and stress reduction, the developed artifact </w:t>
      </w:r>
      <w:r>
        <w:rPr>
          <w:color w:val="0000FF"/>
        </w:rPr>
        <w:t xml:space="preserve">offers a potential solution tailored to the hospitality industry’s customer service </w:t>
      </w:r>
      <w:commentRangeStart w:id="49"/>
      <w:r>
        <w:rPr>
          <w:color w:val="0000FF"/>
        </w:rPr>
        <w:t>needs.</w:t>
      </w:r>
      <w:commentRangeEnd w:id="49"/>
      <w:r w:rsidR="00301007" w:rsidRPr="00F909DC">
        <w:rPr>
          <w:rStyle w:val="af6"/>
          <w:rFonts w:eastAsiaTheme="minorEastAsia"/>
          <w:color w:val="0000FF"/>
          <w:sz w:val="24"/>
          <w:lang w:eastAsia="ko-KR"/>
        </w:rPr>
        <w:commentReference w:id="49"/>
      </w:r>
    </w:p>
    <w:p w14:paraId="560519FB" w14:textId="77777777" w:rsidR="001E5D2D" w:rsidRDefault="00000000" w:rsidP="00301007">
      <w:pPr>
        <w:ind w:firstLine="567"/>
      </w:pPr>
      <w:commentRangeStart w:id="50"/>
      <w:r>
        <w:rPr>
          <w:color w:val="0000FF"/>
        </w:rPr>
        <w:t>Although intention extraction reached only 24–37% agreement with human labels (Table 5), the zero-shot CoT responses still achieved a high adoption rate. Two non-mutually-exclusive interpretations are consistent with this observation. First, sentiment and emotion may provide sufficient conditioning signal for response generation, with intention contributing only marginally. Second, the response generator may compensate for noisy intention input by relying on sentiment-driven response templates. In deployment scenarios that require fine-grained intention-specific responses (for example, differentiating Recommendation from Praise for marketing purposes), the present intention classification accuracy may be inadequate, and we identify intention improvement — potentially via fine-tuning or graph-RAG-based contextual retrieval (Edge et al., 2024) — as a priority for follow-up work.</w:t>
      </w:r>
      <w:commentRangeEnd w:id="50"/>
      <w:r>
        <w:rPr>
          <w:rStyle w:val="af6"/>
          <w:sz w:val="24"/>
        </w:rPr>
        <w:commentReference w:id="50"/>
      </w:r>
    </w:p>
    <w:p w14:paraId="5F94603D" w14:textId="41E83C29" w:rsidR="00412B36" w:rsidRPr="00AB1DE8" w:rsidRDefault="00B51CC6" w:rsidP="00905986">
      <w:pPr>
        <w:adjustRightInd w:val="0"/>
        <w:snapToGrid w:val="0"/>
        <w:spacing w:after="0"/>
        <w:ind w:firstLine="566"/>
      </w:pPr>
      <w:r w:rsidRPr="00B51CC6">
        <w:rPr>
          <w:color w:val="0000FF"/>
        </w:rPr>
        <w:t>In conclusion, the artifact developed in this study addresses two practical challenges in review management under controlled evaluation conditions</w:t>
      </w:r>
      <w:r w:rsidR="00DE31A4" w:rsidRPr="00B51CC6">
        <w:rPr>
          <w:color w:val="0000FF"/>
        </w:rPr>
        <w:t xml:space="preserve">: </w:t>
      </w:r>
      <w:r w:rsidR="00861CA2">
        <w:t xml:space="preserve">(1) </w:t>
      </w:r>
      <w:r w:rsidR="00DE31A4" w:rsidRPr="00AB1DE8">
        <w:t xml:space="preserve">time and cost and </w:t>
      </w:r>
      <w:r w:rsidR="00861CA2">
        <w:t xml:space="preserve">(2) </w:t>
      </w:r>
      <w:r w:rsidR="00DE31A4" w:rsidRPr="00AB1DE8">
        <w:t xml:space="preserve">manager stress. </w:t>
      </w:r>
      <w:commentRangeStart w:id="51"/>
      <w:r>
        <w:rPr>
          <w:color w:val="0000FF"/>
        </w:rPr>
        <w:t xml:space="preserve">Using the zero-shot CoT prompt in both stages, the artifact is estimated to respond to 100 reviews at an average cost of approximately USD 1.74 — USD 0.465 for the knowledge-extraction stage plus USD 1.275 for the response-generation stage, derived directly from Tables 4 and 6 — and to complete the task in about 9 minutes of model time (per-review latencies of approximately </w:t>
      </w:r>
      <w:r>
        <w:rPr>
          <w:color w:val="0000FF"/>
        </w:rPr>
        <w:lastRenderedPageBreak/>
        <w:t>0.82 s for extraction and 4.61 s for generation; × 100 ≈ 543 s). This projection is based on OpenAI's pricing for the listed model snapshots at the time of data collection and excludes translation, network and API overhead beyond the API call itself, server hosting, and optional human review.</w:t>
      </w:r>
      <w:r w:rsidR="00DE31A4" w:rsidRPr="00AB1DE8">
        <w:t xml:space="preserve"> </w:t>
      </w:r>
      <w:r>
        <w:rPr>
          <w:color w:val="0000FF"/>
        </w:rPr>
        <w:t>Moreover, it may reduce the emotional labor</w:t>
      </w:r>
      <w:r w:rsidR="00DE31A4" w:rsidRPr="00AB1DE8">
        <w:t xml:space="preserve"> </w:t>
      </w:r>
      <w:commentRangeEnd w:id="51"/>
      <w:r w:rsidR="00301007" w:rsidRPr="00AB1DE8">
        <w:rPr>
          <w:rStyle w:val="af6"/>
          <w:sz w:val="24"/>
        </w:rPr>
        <w:commentReference w:id="51"/>
      </w:r>
      <w:r w:rsidR="00DE31A4" w:rsidRPr="00AB1DE8">
        <w:t xml:space="preserve">and stress associated with handling customer reviews, </w:t>
      </w:r>
      <w:r w:rsidR="00861CA2">
        <w:t xml:space="preserve">thus </w:t>
      </w:r>
      <w:r w:rsidR="00DE31A4" w:rsidRPr="00AB1DE8">
        <w:t>offering a practical solution for effectively managing negative feedback.</w:t>
      </w:r>
    </w:p>
    <w:p w14:paraId="3DA2F561" w14:textId="71A93D65" w:rsidR="00014F20" w:rsidRPr="00B51CC6" w:rsidRDefault="00B51CC6" w:rsidP="00905986">
      <w:pPr>
        <w:adjustRightInd w:val="0"/>
        <w:snapToGrid w:val="0"/>
        <w:spacing w:after="0"/>
        <w:ind w:firstLine="566"/>
        <w:rPr>
          <w:rFonts w:eastAsiaTheme="minorEastAsia"/>
          <w:color w:val="0000FF"/>
          <w:lang w:eastAsia="ko-KR"/>
        </w:rPr>
      </w:pPr>
      <w:r w:rsidRPr="00B51CC6">
        <w:t xml:space="preserve">This study highlights the potential of GAI and prompt engineering techniques to solve real-world problems in the hotel industry, underpinned by design science methodology. </w:t>
      </w:r>
      <w:r w:rsidR="00F909DC" w:rsidRPr="00F909DC">
        <w:rPr>
          <w:color w:val="0000FF"/>
        </w:rPr>
        <w:t xml:space="preserve">Although these technologies are powerful individually, their integration with domain knowledge, literature-derived design requirements, and explicit design principles can enhance their practical usefulness in </w:t>
      </w:r>
      <w:r w:rsidR="009704A4">
        <w:rPr>
          <w:rFonts w:eastAsiaTheme="minorEastAsia" w:hint="eastAsia"/>
          <w:color w:val="0000FF"/>
          <w:lang w:eastAsia="ko-KR"/>
        </w:rPr>
        <w:t>Gen</w:t>
      </w:r>
      <w:r w:rsidR="009704A4" w:rsidRPr="009704A4">
        <w:rPr>
          <w:color w:val="0000FF"/>
        </w:rPr>
        <w:t>AI-supported online review management contexts</w:t>
      </w:r>
      <w:r w:rsidRPr="00B51CC6">
        <w:rPr>
          <w:color w:val="0000FF"/>
        </w:rPr>
        <w:t>. The findings of this study provide initial evidence for the practical usefulness of GAI-based review response support artifacts and provide a foundation for future studies and practices that leverage LLMs in human-supervised service communication contexts.</w:t>
      </w:r>
    </w:p>
    <w:p w14:paraId="0673F2A4" w14:textId="1BCA6B63" w:rsidR="00BB6885" w:rsidRPr="00AB1DE8" w:rsidRDefault="00BB6885" w:rsidP="00905986">
      <w:pPr>
        <w:pStyle w:val="2"/>
        <w:adjustRightInd w:val="0"/>
        <w:snapToGrid w:val="0"/>
        <w:spacing w:before="0" w:after="0"/>
        <w:rPr>
          <w:rFonts w:eastAsia="Georgia"/>
        </w:rPr>
      </w:pPr>
      <w:r w:rsidRPr="00AB1DE8">
        <w:rPr>
          <w:rFonts w:eastAsia="Georgia"/>
        </w:rPr>
        <w:t>5</w:t>
      </w:r>
      <w:r>
        <w:rPr>
          <w:rFonts w:eastAsiaTheme="minorEastAsia" w:hint="eastAsia"/>
          <w:lang w:eastAsia="ko-KR"/>
        </w:rPr>
        <w:t>.2</w:t>
      </w:r>
      <w:r w:rsidRPr="00AB1DE8">
        <w:rPr>
          <w:rFonts w:eastAsia="Georgia"/>
        </w:rPr>
        <w:t xml:space="preserve"> </w:t>
      </w:r>
      <w:r>
        <w:rPr>
          <w:rFonts w:eastAsiaTheme="minorEastAsia"/>
          <w:lang w:eastAsia="ko-KR"/>
        </w:rPr>
        <w:t>Theoretical</w:t>
      </w:r>
      <w:r>
        <w:rPr>
          <w:rFonts w:eastAsiaTheme="minorEastAsia" w:hint="eastAsia"/>
          <w:lang w:eastAsia="ko-KR"/>
        </w:rPr>
        <w:t xml:space="preserve"> and Practical </w:t>
      </w:r>
      <w:r w:rsidRPr="00AB1DE8">
        <w:rPr>
          <w:rFonts w:eastAsia="Georgia"/>
        </w:rPr>
        <w:t xml:space="preserve">Implications </w:t>
      </w:r>
    </w:p>
    <w:p w14:paraId="293032C7" w14:textId="4AFDE489" w:rsidR="00BB6885" w:rsidRPr="00AB1DE8" w:rsidRDefault="00BF12AB" w:rsidP="00905986">
      <w:pPr>
        <w:adjustRightInd w:val="0"/>
        <w:snapToGrid w:val="0"/>
        <w:spacing w:after="0"/>
      </w:pPr>
      <w:commentRangeStart w:id="52"/>
      <w:r>
        <w:rPr>
          <w:color w:val="0000FF"/>
        </w:rPr>
        <w:t>This study offers substantive value by producing a tangible outcome</w:t>
      </w:r>
      <w:commentRangeEnd w:id="52"/>
      <w:r>
        <w:rPr>
          <w:rStyle w:val="af6"/>
          <w:sz w:val="24"/>
        </w:rPr>
        <w:commentReference w:id="52"/>
      </w:r>
      <w:r>
        <w:t xml:space="preserve"> through the application of design science research methodology and providing a comprehensive account of the technology application process. </w:t>
      </w:r>
      <w:r w:rsidRPr="00BF12AB">
        <w:rPr>
          <w:color w:val="0000FF"/>
        </w:rPr>
        <w:t xml:space="preserve">More specifically, this study contributes by demonstrating how prior findings on effective managerial responses and classification-based customer review analysis can be translated into design </w:t>
      </w:r>
      <w:r w:rsidR="00F909DC">
        <w:rPr>
          <w:rFonts w:eastAsiaTheme="minorEastAsia" w:hint="eastAsia"/>
          <w:color w:val="0000FF"/>
          <w:lang w:eastAsia="ko-KR"/>
        </w:rPr>
        <w:t>principle</w:t>
      </w:r>
      <w:r w:rsidRPr="00BF12AB">
        <w:rPr>
          <w:color w:val="0000FF"/>
        </w:rPr>
        <w:t xml:space="preserve">s and operationalized in a GAI-based review-response support artifact. </w:t>
      </w:r>
      <w:r>
        <w:rPr>
          <w:rFonts w:eastAsiaTheme="minorEastAsia" w:hint="eastAsia"/>
          <w:color w:val="0000FF"/>
          <w:lang w:eastAsia="ko-KR"/>
        </w:rPr>
        <w:t>T</w:t>
      </w:r>
      <w:r w:rsidRPr="00BF12AB">
        <w:rPr>
          <w:color w:val="0000FF"/>
        </w:rPr>
        <w:t xml:space="preserve">his study demonstrates how these frameworks can be transformed into actionable review attributes, artifact-level design requirements, and operational mechanisms for review response </w:t>
      </w:r>
      <w:r w:rsidRPr="00BF12AB">
        <w:rPr>
          <w:color w:val="0000FF"/>
        </w:rPr>
        <w:lastRenderedPageBreak/>
        <w:t xml:space="preserve">support. </w:t>
      </w:r>
      <w:r w:rsidRPr="00BF12AB">
        <w:t>It contributes to the practical domain of the hotel and hospitality industry and to the academic advancement of NLP, prompt engineering, and design science research</w:t>
      </w:r>
      <w:r w:rsidR="00BB6885" w:rsidRPr="00AB1DE8">
        <w:t>.</w:t>
      </w:r>
    </w:p>
    <w:p w14:paraId="42B29799" w14:textId="409E6F27" w:rsidR="00C57789" w:rsidRPr="00C57789" w:rsidRDefault="00BB6885" w:rsidP="00905986">
      <w:pPr>
        <w:adjustRightInd w:val="0"/>
        <w:snapToGrid w:val="0"/>
        <w:spacing w:after="0"/>
        <w:ind w:firstLine="566"/>
        <w:rPr>
          <w:rFonts w:eastAsiaTheme="minorEastAsia"/>
          <w:color w:val="0000FF"/>
          <w:lang w:eastAsia="ko-KR"/>
        </w:rPr>
      </w:pPr>
      <w:r w:rsidRPr="00AB1DE8">
        <w:t xml:space="preserve">The academic implications of this study are as follows: </w:t>
      </w:r>
      <w:r w:rsidR="004D3049" w:rsidRPr="004D3049">
        <w:rPr>
          <w:rFonts w:eastAsiaTheme="minorEastAsia"/>
          <w:lang w:eastAsia="ko-KR"/>
        </w:rPr>
        <w:t>First, it contributes to the literature on online review management by shifting the scholarly focus from review analysis to review response generation, an area that has received comparatively less attention. By developing a system that not only interprets but also replies to consumer feedback, this study adds a new layer of complexity and relevance to digital customer engagement research.</w:t>
      </w:r>
      <w:r w:rsidR="004D3049">
        <w:rPr>
          <w:rFonts w:eastAsiaTheme="minorEastAsia" w:hint="eastAsia"/>
          <w:lang w:eastAsia="ko-KR"/>
        </w:rPr>
        <w:t xml:space="preserve"> </w:t>
      </w:r>
      <w:r w:rsidR="00C57789" w:rsidRPr="00C57789">
        <w:rPr>
          <w:rFonts w:eastAsiaTheme="minorEastAsia" w:hint="eastAsia"/>
          <w:color w:val="0000FF"/>
          <w:lang w:eastAsia="ko-KR"/>
        </w:rPr>
        <w:t>Notably</w:t>
      </w:r>
      <w:r w:rsidR="00C57789" w:rsidRPr="00C57789">
        <w:rPr>
          <w:rFonts w:eastAsiaTheme="minorEastAsia"/>
          <w:color w:val="0000FF"/>
          <w:lang w:eastAsia="ko-KR"/>
        </w:rPr>
        <w:t>, this study conceptualizes review response generation as a design problem in which response attributes identified in prior literature</w:t>
      </w:r>
      <w:r w:rsidR="00C57789">
        <w:rPr>
          <w:rFonts w:eastAsiaTheme="minorEastAsia"/>
          <w:color w:val="0000FF"/>
          <w:lang w:eastAsia="ko-KR"/>
        </w:rPr>
        <w:t>,</w:t>
      </w:r>
      <w:r w:rsidR="00C57789">
        <w:rPr>
          <w:rFonts w:eastAsiaTheme="minorEastAsia" w:hint="eastAsia"/>
          <w:color w:val="0000FF"/>
          <w:lang w:eastAsia="ko-KR"/>
        </w:rPr>
        <w:t xml:space="preserve"> including</w:t>
      </w:r>
      <w:r w:rsidR="00C57789" w:rsidRPr="00C57789">
        <w:rPr>
          <w:rFonts w:eastAsiaTheme="minorEastAsia"/>
          <w:color w:val="0000FF"/>
          <w:lang w:eastAsia="ko-KR"/>
        </w:rPr>
        <w:t xml:space="preserve"> timeliness, specificity, tone, personalization, and affective alignment</w:t>
      </w:r>
      <w:r w:rsidR="00C57789">
        <w:rPr>
          <w:rFonts w:eastAsiaTheme="minorEastAsia" w:hint="eastAsia"/>
          <w:color w:val="0000FF"/>
          <w:lang w:eastAsia="ko-KR"/>
        </w:rPr>
        <w:t xml:space="preserve">, </w:t>
      </w:r>
      <w:r w:rsidR="00C57789" w:rsidRPr="00C57789">
        <w:rPr>
          <w:rFonts w:eastAsiaTheme="minorEastAsia"/>
          <w:color w:val="0000FF"/>
          <w:lang w:eastAsia="ko-KR"/>
        </w:rPr>
        <w:t>must be embedded into a</w:t>
      </w:r>
      <w:r w:rsidR="00BF12AB">
        <w:rPr>
          <w:rFonts w:eastAsiaTheme="minorEastAsia" w:hint="eastAsia"/>
          <w:color w:val="0000FF"/>
          <w:lang w:eastAsia="ko-KR"/>
        </w:rPr>
        <w:t xml:space="preserve"> GAI-based review response support artifact</w:t>
      </w:r>
      <w:r w:rsidR="00C57789" w:rsidRPr="00C57789">
        <w:rPr>
          <w:rFonts w:eastAsiaTheme="minorEastAsia"/>
          <w:color w:val="0000FF"/>
          <w:lang w:eastAsia="ko-KR"/>
        </w:rPr>
        <w:t>.</w:t>
      </w:r>
    </w:p>
    <w:p w14:paraId="1780D3C8" w14:textId="7CA0CC84" w:rsidR="00C57789" w:rsidRDefault="004D3049" w:rsidP="00905986">
      <w:pPr>
        <w:adjustRightInd w:val="0"/>
        <w:snapToGrid w:val="0"/>
        <w:spacing w:after="0"/>
        <w:ind w:firstLine="566"/>
        <w:rPr>
          <w:rFonts w:eastAsiaTheme="minorEastAsia"/>
          <w:lang w:eastAsia="ko-KR"/>
        </w:rPr>
      </w:pPr>
      <w:r w:rsidRPr="004D3049">
        <w:rPr>
          <w:rFonts w:eastAsiaTheme="minorEastAsia"/>
          <w:lang w:eastAsia="ko-KR"/>
        </w:rPr>
        <w:t>Second, the study enhances the theoretical discourse in design science research by demonstrating how GAI and prompt engineering can be integrated within design science research frameworks to address complex organizational challenges. The artifact serves as a practical instantiation of theory-driven design, offering a blueprint for future interdisciplinary systems that incorporate human-centered AI.</w:t>
      </w:r>
      <w:r>
        <w:rPr>
          <w:rFonts w:eastAsiaTheme="minorEastAsia" w:hint="eastAsia"/>
          <w:lang w:eastAsia="ko-KR"/>
        </w:rPr>
        <w:t xml:space="preserve"> </w:t>
      </w:r>
      <w:r w:rsidR="00C57789" w:rsidRPr="00C57789">
        <w:rPr>
          <w:rFonts w:eastAsiaTheme="minorEastAsia"/>
          <w:color w:val="0000FF"/>
          <w:lang w:eastAsia="ko-KR"/>
        </w:rPr>
        <w:t xml:space="preserve">By explicitly deriving design requirements from the online review management literature and operationalizing them through sentiment, emotion, and intention extraction, prompt-based response generation, and human-in-the-loop review, </w:t>
      </w:r>
      <w:r w:rsidR="00BF12AB" w:rsidRPr="00BF12AB">
        <w:rPr>
          <w:rFonts w:eastAsiaTheme="minorEastAsia"/>
          <w:color w:val="0000FF"/>
          <w:lang w:eastAsia="ko-KR"/>
        </w:rPr>
        <w:t xml:space="preserve">this study provides reusable design </w:t>
      </w:r>
      <w:r w:rsidR="00F909DC">
        <w:rPr>
          <w:rFonts w:eastAsiaTheme="minorEastAsia" w:hint="eastAsia"/>
          <w:color w:val="0000FF"/>
          <w:lang w:eastAsia="ko-KR"/>
        </w:rPr>
        <w:t xml:space="preserve">knowledge </w:t>
      </w:r>
      <w:r w:rsidR="00BF12AB" w:rsidRPr="00BF12AB">
        <w:rPr>
          <w:rFonts w:eastAsiaTheme="minorEastAsia"/>
          <w:color w:val="0000FF"/>
          <w:lang w:eastAsia="ko-KR"/>
        </w:rPr>
        <w:t>for GAI-based review response support artifacts. This design knowledge consists of a transferable logic in which classification-based review attributes are first extracted from customer reviews, then used to guide response generation, and finally subjected to managerial review before public communication.</w:t>
      </w:r>
    </w:p>
    <w:p w14:paraId="21BCC385" w14:textId="1DE4648D" w:rsidR="004D3049" w:rsidRPr="00C57789" w:rsidRDefault="004D3049" w:rsidP="00905986">
      <w:pPr>
        <w:adjustRightInd w:val="0"/>
        <w:snapToGrid w:val="0"/>
        <w:spacing w:after="0"/>
        <w:ind w:firstLine="566"/>
        <w:rPr>
          <w:rFonts w:eastAsiaTheme="minorEastAsia"/>
          <w:color w:val="0000FF"/>
          <w:lang w:eastAsia="ko-KR"/>
        </w:rPr>
      </w:pPr>
      <w:r w:rsidRPr="004D3049">
        <w:rPr>
          <w:rFonts w:eastAsiaTheme="minorEastAsia"/>
          <w:lang w:eastAsia="ko-KR"/>
        </w:rPr>
        <w:lastRenderedPageBreak/>
        <w:t>Third, the study bridges knowledge between artificial intelligence, organizational psychology</w:t>
      </w:r>
      <w:r>
        <w:rPr>
          <w:rFonts w:eastAsiaTheme="minorEastAsia" w:hint="eastAsia"/>
          <w:lang w:eastAsia="ko-KR"/>
        </w:rPr>
        <w:t>, and tourism</w:t>
      </w:r>
      <w:r w:rsidRPr="004D3049">
        <w:rPr>
          <w:rFonts w:eastAsiaTheme="minorEastAsia"/>
          <w:lang w:eastAsia="ko-KR"/>
        </w:rPr>
        <w:t xml:space="preserve"> management. By incorporating psychological constructs such as emotional labor, perceived empathy, and stress mitigation into AI-driven service design, this work opens new pathways for theory development at the intersection of technology and </w:t>
      </w:r>
      <w:r>
        <w:rPr>
          <w:rFonts w:eastAsiaTheme="minorEastAsia" w:hint="eastAsia"/>
          <w:lang w:eastAsia="ko-KR"/>
        </w:rPr>
        <w:t>tourism</w:t>
      </w:r>
      <w:r w:rsidRPr="004D3049">
        <w:rPr>
          <w:rFonts w:eastAsiaTheme="minorEastAsia"/>
          <w:lang w:eastAsia="ko-KR"/>
        </w:rPr>
        <w:t>.</w:t>
      </w:r>
      <w:r w:rsidR="00C57789">
        <w:rPr>
          <w:rFonts w:eastAsiaTheme="minorEastAsia" w:hint="eastAsia"/>
          <w:lang w:eastAsia="ko-KR"/>
        </w:rPr>
        <w:t xml:space="preserve"> </w:t>
      </w:r>
      <w:r w:rsidR="00C57789" w:rsidRPr="00C57789">
        <w:rPr>
          <w:rFonts w:eastAsiaTheme="minorEastAsia"/>
          <w:color w:val="0000FF"/>
          <w:lang w:eastAsia="ko-KR"/>
        </w:rPr>
        <w:t>This implication is particularly important because AI-based service systems should be evaluated not only by technical performance, but also by how they support human managers in cognitively and emotionally demanding service tasks.</w:t>
      </w:r>
    </w:p>
    <w:p w14:paraId="08A7EA5B" w14:textId="31C46B82" w:rsidR="00BB6885" w:rsidRPr="00BF12AB" w:rsidRDefault="00BB6885" w:rsidP="00905986">
      <w:pPr>
        <w:adjustRightInd w:val="0"/>
        <w:snapToGrid w:val="0"/>
        <w:spacing w:after="0"/>
        <w:ind w:firstLine="566"/>
        <w:rPr>
          <w:rFonts w:eastAsiaTheme="minorEastAsia"/>
          <w:color w:val="0000FF"/>
          <w:lang w:eastAsia="ko-KR"/>
        </w:rPr>
      </w:pPr>
      <w:r w:rsidRPr="00AB1DE8">
        <w:t xml:space="preserve">This study also offers several practical contributions. </w:t>
      </w:r>
      <w:r w:rsidR="00BF12AB" w:rsidRPr="00BF12AB">
        <w:t xml:space="preserve">First, it addresses the cost and stress </w:t>
      </w:r>
      <w:r w:rsidR="00BF12AB">
        <w:t>associated with review response systems in the current online hotel market by exploring a GAI-based support mechanism for timely,</w:t>
      </w:r>
      <w:r w:rsidR="00BF12AB" w:rsidRPr="00BF12AB">
        <w:rPr>
          <w:color w:val="0000FF"/>
        </w:rPr>
        <w:t xml:space="preserve"> context-sensitive response drafting</w:t>
      </w:r>
      <w:r w:rsidRPr="00AB1DE8">
        <w:t xml:space="preserve">. Second, unlike previous studies, this study adopts a user-centered approach, focusing on practical usability and </w:t>
      </w:r>
      <w:r w:rsidR="00BF12AB">
        <w:t>addressing challenges from the end-user</w:t>
      </w:r>
      <w:r w:rsidRPr="00AB1DE8">
        <w:t xml:space="preserve"> perspective. Third, this study conducts user evaluations and comparative analyses </w:t>
      </w:r>
      <w:r w:rsidR="00BF12AB">
        <w:t>of the developed system, thereby providing actionable insights and meaningful data for managers seeking</w:t>
      </w:r>
      <w:r w:rsidRPr="00AB1DE8">
        <w:t xml:space="preserve"> to implement similar services.</w:t>
      </w:r>
      <w:r w:rsidR="00BF12AB">
        <w:rPr>
          <w:rFonts w:eastAsiaTheme="minorEastAsia" w:hint="eastAsia"/>
          <w:lang w:eastAsia="ko-KR"/>
        </w:rPr>
        <w:t xml:space="preserve"> </w:t>
      </w:r>
      <w:r w:rsidR="00BF12AB" w:rsidRPr="00BF12AB">
        <w:rPr>
          <w:rFonts w:eastAsiaTheme="minorEastAsia"/>
          <w:color w:val="0000FF"/>
          <w:lang w:eastAsia="ko-KR"/>
        </w:rPr>
        <w:t xml:space="preserve">For hotel managers, </w:t>
      </w:r>
      <w:r w:rsidR="00BF12AB">
        <w:rPr>
          <w:rFonts w:eastAsiaTheme="minorEastAsia" w:hint="eastAsia"/>
          <w:color w:val="0000FF"/>
          <w:lang w:eastAsia="ko-KR"/>
        </w:rPr>
        <w:t>the artifact in this study</w:t>
      </w:r>
      <w:r w:rsidR="00BF12AB" w:rsidRPr="00BF12AB">
        <w:rPr>
          <w:rFonts w:eastAsiaTheme="minorEastAsia"/>
          <w:color w:val="0000FF"/>
          <w:lang w:eastAsia="ko-KR"/>
        </w:rPr>
        <w:t xml:space="preserve"> can support review response work by generating draft responses based on the sentiment, emotion, and intention embedded in customer reviews, while preserving managerial oversight before final use.</w:t>
      </w:r>
    </w:p>
    <w:p w14:paraId="2CD6558A" w14:textId="496C60F0" w:rsidR="00BB6885" w:rsidRPr="00BF12AB" w:rsidRDefault="00BB6885" w:rsidP="00905986">
      <w:pPr>
        <w:adjustRightInd w:val="0"/>
        <w:snapToGrid w:val="0"/>
        <w:spacing w:after="0"/>
        <w:ind w:firstLine="566"/>
        <w:rPr>
          <w:rFonts w:eastAsiaTheme="minorEastAsia"/>
          <w:color w:val="0000FF"/>
          <w:lang w:eastAsia="ko-KR"/>
        </w:rPr>
      </w:pPr>
      <w:r w:rsidRPr="00AB1DE8">
        <w:t>The findings of this study provide valuable insights for practitioners and researchers seeking to use LLM</w:t>
      </w:r>
      <w:r>
        <w:t>s</w:t>
      </w:r>
      <w:r w:rsidRPr="00AB1DE8">
        <w:t xml:space="preserve">, one of the most prominent technologies of the present era. </w:t>
      </w:r>
      <w:commentRangeStart w:id="53"/>
      <w:r>
        <w:rPr>
          <w:color w:val="0000FF"/>
        </w:rPr>
        <w:t>By showing that prompt engineering can substantially improve performance under domain-specific conditions</w:t>
      </w:r>
      <w:commentRangeEnd w:id="53"/>
      <w:r>
        <w:rPr>
          <w:rStyle w:val="af6"/>
          <w:sz w:val="24"/>
        </w:rPr>
        <w:commentReference w:id="53"/>
      </w:r>
      <w:r>
        <w:t xml:space="preserve">, </w:t>
      </w:r>
      <w:commentRangeStart w:id="54"/>
      <w:r>
        <w:rPr>
          <w:color w:val="0000FF"/>
        </w:rPr>
        <w:t>this study provides preliminary evidence for the effectiveness of LLMs under domain-specific prompt engineering.</w:t>
      </w:r>
      <w:commentRangeEnd w:id="54"/>
      <w:r w:rsidRPr="00AB1DE8">
        <w:rPr>
          <w:rStyle w:val="af6"/>
          <w:sz w:val="24"/>
        </w:rPr>
        <w:commentReference w:id="54"/>
      </w:r>
      <w:r w:rsidRPr="00AB1DE8">
        <w:t xml:space="preserve"> These results are expected to serve as a foundation for developing diverse problem-</w:t>
      </w:r>
      <w:r w:rsidRPr="00AB1DE8">
        <w:lastRenderedPageBreak/>
        <w:t>solving processes that utilize LLM</w:t>
      </w:r>
      <w:r>
        <w:t>s</w:t>
      </w:r>
      <w:r w:rsidRPr="00AB1DE8">
        <w:t xml:space="preserve"> in future applications.</w:t>
      </w:r>
      <w:r w:rsidR="00BF12AB">
        <w:rPr>
          <w:rFonts w:eastAsiaTheme="minorEastAsia" w:hint="eastAsia"/>
          <w:lang w:eastAsia="ko-KR"/>
        </w:rPr>
        <w:t xml:space="preserve"> </w:t>
      </w:r>
      <w:r w:rsidR="00BF12AB" w:rsidRPr="00BF12AB">
        <w:rPr>
          <w:rFonts w:eastAsiaTheme="minorEastAsia"/>
          <w:color w:val="0000FF"/>
          <w:lang w:eastAsia="ko-KR"/>
        </w:rPr>
        <w:t>In particular, the results suggest that GAI-based review response support artifacts can help balance response quality, cost, processing time, and managerial control in hotel review management, although further validation in operational hotel settings is needed.</w:t>
      </w:r>
    </w:p>
    <w:p w14:paraId="01701981" w14:textId="77777777" w:rsidR="00BB6885" w:rsidRPr="00731333" w:rsidRDefault="00BB6885" w:rsidP="00905986">
      <w:pPr>
        <w:adjustRightInd w:val="0"/>
        <w:snapToGrid w:val="0"/>
        <w:spacing w:after="0"/>
        <w:ind w:firstLine="566"/>
        <w:rPr>
          <w:rFonts w:eastAsiaTheme="minorEastAsia"/>
          <w:lang w:eastAsia="ko-KR"/>
        </w:rPr>
      </w:pPr>
    </w:p>
    <w:p w14:paraId="71367CF5" w14:textId="3C1A0FB2" w:rsidR="00412B36" w:rsidRPr="00AB1DE8" w:rsidRDefault="00DE31A4" w:rsidP="00905986">
      <w:pPr>
        <w:pStyle w:val="2"/>
        <w:adjustRightInd w:val="0"/>
        <w:snapToGrid w:val="0"/>
        <w:spacing w:before="0" w:after="0"/>
        <w:rPr>
          <w:rFonts w:eastAsia="Georgia"/>
        </w:rPr>
      </w:pPr>
      <w:r w:rsidRPr="00AB1DE8">
        <w:rPr>
          <w:rFonts w:eastAsia="Georgia"/>
        </w:rPr>
        <w:t>5.</w:t>
      </w:r>
      <w:r w:rsidR="00BB6885">
        <w:rPr>
          <w:rFonts w:eastAsiaTheme="minorEastAsia" w:hint="eastAsia"/>
          <w:lang w:eastAsia="ko-KR"/>
        </w:rPr>
        <w:t>3</w:t>
      </w:r>
      <w:r w:rsidRPr="00AB1DE8">
        <w:rPr>
          <w:rFonts w:eastAsia="Georgia"/>
        </w:rPr>
        <w:t xml:space="preserve"> Limitations and Future Research Directions</w:t>
      </w:r>
    </w:p>
    <w:p w14:paraId="5264A53C" w14:textId="025FD43C" w:rsidR="00412B36" w:rsidRPr="00E53230" w:rsidRDefault="00DE31A4" w:rsidP="00905986">
      <w:pPr>
        <w:adjustRightInd w:val="0"/>
        <w:snapToGrid w:val="0"/>
        <w:spacing w:after="0"/>
        <w:rPr>
          <w:rFonts w:eastAsiaTheme="minorEastAsia"/>
          <w:color w:val="0000FF"/>
          <w:lang w:eastAsia="ko-KR"/>
        </w:rPr>
      </w:pPr>
      <w:r w:rsidRPr="00AB1DE8">
        <w:t xml:space="preserve">This study had several limitations that provide directions for future research. First, this study focused on evaluating the accuracy of the extracted elements and the preference for generated responses but did not address critical aspects such as the safety of the generated responses. This limitation highlights the need for future research to rigorously assess the quality of responses, including freedom from bias and hallucinations. Ensuring that responses are consistent, contextually appropriate, and capable of addressing problematic situations is essential. In addition, methods to avoid repetitive answers in similar reviews should be explored. Advanced techniques, such as </w:t>
      </w:r>
      <w:r w:rsidR="00861CA2">
        <w:t>g</w:t>
      </w:r>
      <w:r w:rsidRPr="00AB1DE8">
        <w:t xml:space="preserve">raph </w:t>
      </w:r>
      <w:r w:rsidR="00861CA2">
        <w:t>RAG</w:t>
      </w:r>
      <w:r w:rsidRPr="00AB1DE8">
        <w:t xml:space="preserve"> </w:t>
      </w:r>
      <w:r w:rsidRPr="00AB1DE8">
        <w:rPr>
          <w:rFonts w:eastAsia="바탕"/>
        </w:rPr>
        <w:fldChar w:fldCharType="begin"/>
      </w:r>
      <w:r w:rsidR="00D868E2">
        <w:instrText xml:space="preserve"> ADDIN ZOTERO_ITEM CSL_CITATION {"citationID":"ELoryTRF","properties":{"formattedCitation":"(Edge et al. 2024)","plainCitation":"(Edge et al. 2024)","noteIndex":0},"citationItems":[{"id":1955,"uris":["http://zotero.org/users/3542779/items/EHLILQPP"],"itemData":{"id":1955,"type":"article","abstract":"The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 \"What are the main themes in the dataset?\", since this is inherently a query-focused summarization (QFS) task, rather than an explicit retrieval task. Prior QFS methods, meanwhile, fail to scale to the quantities of text indexed by typical RAG systems. To combine the strengths of these contrasting methods, we propose a Graph RAG approach to question answering over private text corpora that scales with both the generality of user questions and the quantity of source text to be indexed. Our approach uses an LLM to build a graph-based text index in two stages: first to derive an entity knowledge graph from the source documents, then to pregenerate community summaries for all groups of closely-related entities. Given a question, each community summary is used to generate a partial response, before all partial responses are again summarized in a final response to the user. For a class of global sensemaking questions over datasets in the 1 million token range, we show that Graph RAG leads to substantial improvements over a na\\\"ive RAG baseline for both the comprehensiveness and diversity of generated answers. An open-source, Python-based implementation of both global and local Graph RAG approaches is forthcoming at https://aka.ms/graphrag.","DOI":"10.48550/arXiv.2404.16130","note":"arXiv:2404.16130 [cs]","number":"arXiv:2404.16130","publisher":"arXiv","source":"arXiv.org","title":"From Local to Global: A Graph RAG Approach to Query-Focused Summarization","title-short":"From Local to Global","URL":"http://arxiv.org/abs/2404.16130","author":[{"family":"Edge","given":"Darren"},{"family":"Trinh","given":"Ha"},{"family":"Cheng","given":"Newman"},{"family":"Bradley","given":"Joshua"},{"family":"Chao","given":"Alex"},{"family":"Mody","given":"Apurva"},{"family":"Truitt","given":"Steven"},{"family":"Larson","given":"Jonathan"}],"accessed":{"date-parts":[["2025",1,8]]},"issued":{"date-parts":[["2024",4,24]]}}}],"schema":"https://github.com/citation-style-language/schema/raw/master/csl-citation.json"} </w:instrText>
      </w:r>
      <w:r w:rsidRPr="00AB1DE8">
        <w:rPr>
          <w:rFonts w:eastAsia="바탕"/>
        </w:rPr>
        <w:fldChar w:fldCharType="separate"/>
      </w:r>
      <w:r w:rsidR="00E23117" w:rsidRPr="00E23117">
        <w:t>(Edge et al. 2024)</w:t>
      </w:r>
      <w:r w:rsidRPr="00AB1DE8">
        <w:fldChar w:fldCharType="end"/>
      </w:r>
      <w:r w:rsidRPr="00AB1DE8">
        <w:t xml:space="preserve"> or the tool-chaining capabilities of LLM</w:t>
      </w:r>
      <w:r w:rsidR="00861CA2">
        <w:t>s</w:t>
      </w:r>
      <w:r w:rsidRPr="00AB1DE8">
        <w:t>, could further enhance the quality and reliability of generated responses.</w:t>
      </w:r>
      <w:r w:rsidR="00E53230">
        <w:rPr>
          <w:rFonts w:eastAsiaTheme="minorEastAsia" w:hint="eastAsia"/>
          <w:lang w:eastAsia="ko-KR"/>
        </w:rPr>
        <w:t xml:space="preserve"> </w:t>
      </w:r>
      <w:r w:rsidR="00E53230" w:rsidRPr="00E53230">
        <w:rPr>
          <w:rFonts w:eastAsiaTheme="minorEastAsia"/>
          <w:color w:val="0000FF"/>
          <w:lang w:eastAsia="ko-KR"/>
        </w:rPr>
        <w:t>In addition, although this study adopted Ekman’s basic emotion framework for its managerially interpretable categories, future research could compare Ekman-based emotion classification with alternative taxonomies, such as Plutchik’s wheel of emotions</w:t>
      </w:r>
      <w:r w:rsidR="00E53230" w:rsidRPr="00E53230">
        <w:rPr>
          <w:rFonts w:eastAsiaTheme="minorEastAsia" w:hint="eastAsia"/>
          <w:color w:val="0000FF"/>
          <w:lang w:eastAsia="ko-KR"/>
        </w:rPr>
        <w:t xml:space="preserve"> </w:t>
      </w:r>
      <w:r w:rsidR="00E53230" w:rsidRPr="00E53230">
        <w:rPr>
          <w:rFonts w:eastAsiaTheme="minorEastAsia"/>
          <w:color w:val="0000FF"/>
          <w:lang w:eastAsia="ko-KR"/>
        </w:rPr>
        <w:fldChar w:fldCharType="begin"/>
      </w:r>
      <w:r w:rsidR="00E53230" w:rsidRPr="00E53230">
        <w:rPr>
          <w:rFonts w:eastAsiaTheme="minorEastAsia"/>
          <w:color w:val="0000FF"/>
          <w:lang w:eastAsia="ko-KR"/>
        </w:rPr>
        <w:instrText xml:space="preserve"> ADDIN ZOTERO_ITEM CSL_CITATION {"citationID":"AVZhDqeF","properties":{"unsorted":false,"formattedCitation":"(Plutchik 1980)","plainCitation":"(Plutchik 1980)","noteIndex":0},"citationItems":[{"id":5592,"uris":["http://zotero.org/users/3542779/items/VTUCDKCB"],"itemData":{"id":5592,"type":"chapter","container-title":"Theories of emotion","page":"3–33","publisher":"Elsevier","source":"Google Scholar","title":"A general psychoevolutionary theory of emotion","URL":"https://www.sciencedirect.com/science/article/pii/B9780125587013500077","author":[{"family":"Plutchik","given":"Robert"}],"accessed":{"date-parts":[["2026",6,8]]},"issued":{"date-parts":[["1980"]]}}}],"schema":"https://github.com/citation-style-language/schema/raw/master/csl-citation.json"} </w:instrText>
      </w:r>
      <w:r w:rsidR="00E53230" w:rsidRPr="00E53230">
        <w:rPr>
          <w:rFonts w:eastAsiaTheme="minorEastAsia"/>
          <w:color w:val="0000FF"/>
          <w:lang w:eastAsia="ko-KR"/>
        </w:rPr>
        <w:fldChar w:fldCharType="separate"/>
      </w:r>
      <w:r w:rsidR="00E53230" w:rsidRPr="00E53230">
        <w:rPr>
          <w:color w:val="0000FF"/>
          <w:lang w:eastAsia="ko-KR"/>
        </w:rPr>
        <w:t>(Plutchik 1980)</w:t>
      </w:r>
      <w:r w:rsidR="00E53230" w:rsidRPr="00E53230">
        <w:rPr>
          <w:rFonts w:eastAsiaTheme="minorEastAsia"/>
          <w:color w:val="0000FF"/>
          <w:lang w:eastAsia="ko-KR"/>
        </w:rPr>
        <w:fldChar w:fldCharType="end"/>
      </w:r>
      <w:r w:rsidR="00E53230" w:rsidRPr="00E53230">
        <w:rPr>
          <w:rFonts w:eastAsiaTheme="minorEastAsia"/>
          <w:color w:val="0000FF"/>
          <w:lang w:eastAsia="ko-KR"/>
        </w:rPr>
        <w:t xml:space="preserve"> or NRC emotion categories</w:t>
      </w:r>
      <w:r w:rsidR="00E53230" w:rsidRPr="00E53230">
        <w:rPr>
          <w:rFonts w:eastAsiaTheme="minorEastAsia" w:hint="eastAsia"/>
          <w:color w:val="0000FF"/>
          <w:lang w:eastAsia="ko-KR"/>
        </w:rPr>
        <w:t xml:space="preserve"> </w:t>
      </w:r>
      <w:r w:rsidR="00E53230" w:rsidRPr="00E53230">
        <w:rPr>
          <w:rFonts w:eastAsiaTheme="minorEastAsia"/>
          <w:color w:val="0000FF"/>
          <w:lang w:eastAsia="ko-KR"/>
        </w:rPr>
        <w:fldChar w:fldCharType="begin"/>
      </w:r>
      <w:r w:rsidR="00E53230" w:rsidRPr="00E53230">
        <w:rPr>
          <w:rFonts w:eastAsiaTheme="minorEastAsia"/>
          <w:color w:val="0000FF"/>
          <w:lang w:eastAsia="ko-KR"/>
        </w:rPr>
        <w:instrText xml:space="preserve"> ADDIN ZOTERO_ITEM CSL_CITATION {"citationID":"L22714Cz","properties":{"unsorted":false,"formattedCitation":"(Mohammad and Turney 2013)","plainCitation":"(Mohammad and Turney 2013)","noteIndex":0},"citationItems":[{"id":5594,"uris":["http://zotero.org/users/3542779/items/J95Z7AQ8"],"itemData":{"id":5594,"type":"article-journal","abstract":"Even though considerable attention has been given to the polarity of words (positive and negative) and the creation of large polarity lexicons, research in emotion analysis has had to rely on limited and small emotion lexicons. In this paper, we show how the combined strength and wisdom of the crowds can be used to generate a large, high‐quality, word–emotion and word–polarity association lexicon quickly and inexpensively. We enumerate the challenges in emotion annotation in a crowdsourcing scenario and propose solutions to address them. Most notably, in addition to questions about emotions associated with terms, we show how the inclusion of a word choice question can discourage malicious data entry, help to identify instances where the annotator may not be familiar with the target term (allowing us to reject such annotations), and help to obtain annotations at sense level (rather than at word level). We conducted experiments on how to formulate the emotion‐annotation questions, and show that asking if a term is\n              associated\n              with an emotion leads to markedly higher interannotator agreement than that obtained by asking if a term\n              evokes\n              an emotion.","container-title":"Computational Intelligence","DOI":"10.1111/j.1467-8640.2012.00460.x","ISSN":"0824-7935, 1467-8640","issue":"3","journalAbbreviation":"Computational Intelligence","language":"en","license":"http://onlinelibrary.wiley.com/termsAndConditions#vor","page":"436-465","source":"DOI.org (Crossref)","title":"CROWDSOURCING A WORD–EMOTION ASSOCIATION LEXICON","volume":"29","author":[{"family":"Mohammad","given":"Saif M."},{"family":"Turney","given":"Peter D."}],"issued":{"date-parts":[["2013",8]]}}}],"schema":"https://github.com/citation-style-language/schema/raw/master/csl-citation.json"} </w:instrText>
      </w:r>
      <w:r w:rsidR="00E53230" w:rsidRPr="00E53230">
        <w:rPr>
          <w:rFonts w:eastAsiaTheme="minorEastAsia"/>
          <w:color w:val="0000FF"/>
          <w:lang w:eastAsia="ko-KR"/>
        </w:rPr>
        <w:fldChar w:fldCharType="separate"/>
      </w:r>
      <w:r w:rsidR="00E53230" w:rsidRPr="00E53230">
        <w:rPr>
          <w:color w:val="0000FF"/>
          <w:lang w:eastAsia="ko-KR"/>
        </w:rPr>
        <w:t>(Mohammad and Turney 2013)</w:t>
      </w:r>
      <w:r w:rsidR="00E53230" w:rsidRPr="00E53230">
        <w:rPr>
          <w:rFonts w:eastAsiaTheme="minorEastAsia"/>
          <w:color w:val="0000FF"/>
          <w:lang w:eastAsia="ko-KR"/>
        </w:rPr>
        <w:fldChar w:fldCharType="end"/>
      </w:r>
      <w:r w:rsidR="00E53230" w:rsidRPr="00E53230">
        <w:rPr>
          <w:rFonts w:eastAsiaTheme="minorEastAsia"/>
          <w:color w:val="0000FF"/>
          <w:lang w:eastAsia="ko-KR"/>
        </w:rPr>
        <w:t xml:space="preserve">, to examine whether more </w:t>
      </w:r>
      <w:r w:rsidR="00E53230">
        <w:rPr>
          <w:rFonts w:eastAsiaTheme="minorEastAsia"/>
          <w:color w:val="0000FF"/>
          <w:lang w:eastAsia="ko-KR"/>
        </w:rPr>
        <w:t>specific</w:t>
      </w:r>
      <w:r w:rsidR="00E53230">
        <w:rPr>
          <w:rFonts w:eastAsiaTheme="minorEastAsia" w:hint="eastAsia"/>
          <w:color w:val="0000FF"/>
          <w:lang w:eastAsia="ko-KR"/>
        </w:rPr>
        <w:t xml:space="preserve"> and </w:t>
      </w:r>
      <w:r w:rsidR="00E53230" w:rsidRPr="00E53230">
        <w:rPr>
          <w:rFonts w:eastAsiaTheme="minorEastAsia"/>
          <w:color w:val="0000FF"/>
          <w:lang w:eastAsia="ko-KR"/>
        </w:rPr>
        <w:t>text-oriented frameworks improve emotion classification accuracy, response quality, or managerial usefulness.</w:t>
      </w:r>
    </w:p>
    <w:p w14:paraId="7A23CDBA" w14:textId="2349C884" w:rsidR="00412B36" w:rsidRPr="00AB1DE8" w:rsidRDefault="00DE31A4" w:rsidP="00905986">
      <w:pPr>
        <w:adjustRightInd w:val="0"/>
        <w:snapToGrid w:val="0"/>
        <w:spacing w:after="0"/>
        <w:ind w:firstLine="566"/>
      </w:pPr>
      <w:commentRangeStart w:id="55"/>
      <w:r>
        <w:rPr>
          <w:color w:val="0000FF"/>
        </w:rPr>
        <w:t xml:space="preserve">Second, the evaluations relied on participants holding relevant academic degrees rather than practising hotel managers: the adoption-rate evaluation involved approximately 30 such evaluators </w:t>
      </w:r>
      <w:r>
        <w:rPr>
          <w:color w:val="0000FF"/>
        </w:rPr>
        <w:lastRenderedPageBreak/>
        <w:t>(10 reviews each, ≈300 trials), and the stress comparison involved nine researchers in the fields of hospitality and management. In addition, the posted manager responses that served as the Human baseline naturally vary in quality across hotels and reviews, which affects the difficulty of the comparison. Although presentation order and source were randomized and blinded, these evaluator pools may not reflect the judgment of industry practitioners. Engaging practising managers in future studies — and supplementing forced choice with structured Likert ratings on appropriateness, empathy, coherence, contextual fit, and usefulness — will help assess the practical utility of the system more comprehensively and identify context-specific needs.</w:t>
      </w:r>
      <w:commentRangeEnd w:id="55"/>
      <w:r w:rsidRPr="00AB1DE8">
        <w:rPr>
          <w:rStyle w:val="af6"/>
          <w:sz w:val="24"/>
        </w:rPr>
        <w:commentReference w:id="55"/>
      </w:r>
    </w:p>
    <w:p w14:paraId="4A985E18" w14:textId="478A24F9" w:rsidR="00412B36" w:rsidRPr="00AB1DE8" w:rsidRDefault="00DE31A4" w:rsidP="00905986">
      <w:pPr>
        <w:adjustRightInd w:val="0"/>
        <w:snapToGrid w:val="0"/>
        <w:spacing w:after="0"/>
        <w:ind w:firstLine="566"/>
      </w:pPr>
      <w:commentRangeStart w:id="56"/>
      <w:r>
        <w:rPr>
          <w:color w:val="0000FF"/>
        </w:rPr>
        <w:t>Third, the developed artifact was implemented only in a demo environment and has not yet been deployed in real-world settings. For the same reason, the 100-review cost and time projection is based on per-call API cost and latency under controlled conditions; it excludes translation, sequential queueing overhead in production, server hosting, and optional human review, so operational deployment will incur additional costs. Future research should deploy the system in operational environments, validate its effectiveness with standardized metrics and iterative refinement based on real-world feedback, and quantify the full cost of operation in a separate engineering study.</w:t>
      </w:r>
      <w:commentRangeEnd w:id="56"/>
      <w:r w:rsidRPr="00AB1DE8">
        <w:rPr>
          <w:rStyle w:val="af6"/>
          <w:sz w:val="24"/>
        </w:rPr>
        <w:commentReference w:id="56"/>
      </w:r>
    </w:p>
    <w:p w14:paraId="71D0C255" w14:textId="20F1DCB9" w:rsidR="001E5D2D" w:rsidRDefault="00203467" w:rsidP="006608EE">
      <w:pPr>
        <w:ind w:firstLine="567"/>
      </w:pPr>
      <w:commentRangeStart w:id="57"/>
      <w:r w:rsidRPr="00203467">
        <w:rPr>
          <w:color w:val="0000FF"/>
        </w:rPr>
        <w:t xml:space="preserve">Fourth, the evaluation data carry two constraints. The 60-review subset used for the cost and accuracy evaluations was a balanced extreme-polar sample, consisting of 30 reviews with rating 1 and 30 reviews with rating 5, while the adoption-rate evaluation used the 150-review rating-balanced sample. Sentiment classification reached 100% accuracy on the polar subset, but performance may differ for review types that are underrepresented in these samples. Future </w:t>
      </w:r>
      <w:r w:rsidRPr="00203467">
        <w:rPr>
          <w:color w:val="0000FF"/>
        </w:rPr>
        <w:lastRenderedPageBreak/>
        <w:t xml:space="preserve">evaluation should therefore include neutral, mixed, sarcastic, short, long, and highly emotional reviews using a stratified sampling design. </w:t>
      </w:r>
      <w:commentRangeEnd w:id="57"/>
      <w:r>
        <w:rPr>
          <w:rStyle w:val="af6"/>
          <w:sz w:val="24"/>
        </w:rPr>
        <w:commentReference w:id="57"/>
      </w:r>
    </w:p>
    <w:p w14:paraId="7EB6DC84" w14:textId="77777777" w:rsidR="001E5D2D" w:rsidRDefault="00000000" w:rsidP="006608EE">
      <w:pPr>
        <w:ind w:firstLine="567"/>
      </w:pPr>
      <w:commentRangeStart w:id="58"/>
      <w:r>
        <w:rPr>
          <w:color w:val="0000FF"/>
        </w:rPr>
        <w:t xml:space="preserve">Fifth, the stress-reduction comparison was conducted within-subject with a fixed condition order (without artifact first, with artifact second) and was not counterbalanced. Order effects, learning effects, fatigue effects, and expectation bias are therefore possible confounds. The sample (n = 9) was small, and a single-item self-reported Likert scale was used rather than a validated multi-item </w:t>
      </w:r>
      <w:commentRangeEnd w:id="58"/>
      <w:r>
        <w:rPr>
          <w:rStyle w:val="af6"/>
          <w:color w:val="0000FF"/>
          <w:sz w:val="24"/>
        </w:rPr>
        <w:commentReference w:id="58"/>
      </w:r>
      <w:r>
        <w:rPr>
          <w:color w:val="0000FF"/>
        </w:rPr>
        <w:t>instrument. A randomized counterbalanced replication with practising hotel managers, larger n, and at least one validated instrument is identified as a priority for follow-up work.</w:t>
      </w:r>
    </w:p>
    <w:p w14:paraId="70B32893" w14:textId="77777777" w:rsidR="00906C6A" w:rsidRDefault="00906C6A">
      <w:pPr>
        <w:spacing w:line="240" w:lineRule="auto"/>
      </w:pPr>
      <w:r>
        <w:br w:type="page"/>
      </w:r>
    </w:p>
    <w:p w14:paraId="3FB2566A" w14:textId="75882637" w:rsidR="008E39AB" w:rsidRDefault="00906C6A" w:rsidP="00B8178A">
      <w:pPr>
        <w:adjustRightInd w:val="0"/>
        <w:snapToGrid w:val="0"/>
        <w:spacing w:after="0"/>
        <w:rPr>
          <w:b/>
          <w:sz w:val="26"/>
        </w:rPr>
      </w:pPr>
      <w:r w:rsidRPr="00B8178A">
        <w:rPr>
          <w:b/>
          <w:bCs/>
        </w:rPr>
        <w:lastRenderedPageBreak/>
        <w:t>Funding</w:t>
      </w:r>
      <w:r w:rsidRPr="00B8178A">
        <w:rPr>
          <w:rFonts w:hint="eastAsia"/>
        </w:rPr>
        <w:t xml:space="preserve">. </w:t>
      </w:r>
      <w:r w:rsidRPr="00B8178A">
        <w:t>No funding was received for conducting this study.</w:t>
      </w:r>
      <w:r w:rsidR="008E39AB">
        <w:br w:type="page"/>
      </w:r>
    </w:p>
    <w:p w14:paraId="4BDC87E2" w14:textId="77777777" w:rsidR="00D52A2A" w:rsidRPr="00CF5182" w:rsidRDefault="00D52A2A" w:rsidP="00CF5182">
      <w:pPr>
        <w:adjustRightInd w:val="0"/>
        <w:snapToGrid w:val="0"/>
        <w:spacing w:after="0" w:line="240" w:lineRule="auto"/>
        <w:rPr>
          <w:b/>
          <w:bCs/>
          <w:lang w:val="pt-BR"/>
        </w:rPr>
      </w:pPr>
      <w:r w:rsidRPr="00CF5182">
        <w:rPr>
          <w:b/>
          <w:bCs/>
          <w:lang w:val="pt-BR"/>
        </w:rPr>
        <w:lastRenderedPageBreak/>
        <w:t>References</w:t>
      </w:r>
    </w:p>
    <w:p w14:paraId="6655C82F" w14:textId="77777777" w:rsidR="00D52A2A" w:rsidRPr="00656C40" w:rsidRDefault="00D52A2A" w:rsidP="00CF5182">
      <w:pPr>
        <w:adjustRightInd w:val="0"/>
        <w:snapToGrid w:val="0"/>
        <w:spacing w:after="0" w:line="240" w:lineRule="auto"/>
      </w:pPr>
      <w:r w:rsidRPr="00656C40">
        <w:rPr>
          <w:lang w:val="pt-BR"/>
        </w:rPr>
        <w:t xml:space="preserve">Abuizz, I., Al-Musa, E., Hantash, A. A., </w:t>
      </w:r>
      <w:r w:rsidRPr="00656C40">
        <w:rPr>
          <w:rFonts w:hint="eastAsia"/>
          <w:lang w:val="pt-BR"/>
        </w:rPr>
        <w:t>&amp;</w:t>
      </w:r>
      <w:r w:rsidRPr="00656C40">
        <w:rPr>
          <w:lang w:val="pt-BR"/>
        </w:rPr>
        <w:t xml:space="preserve"> Karam, D. </w:t>
      </w:r>
      <w:r w:rsidRPr="00656C40">
        <w:rPr>
          <w:rFonts w:hint="eastAsia"/>
          <w:lang w:val="pt-BR"/>
        </w:rPr>
        <w:t>(</w:t>
      </w:r>
      <w:r w:rsidRPr="00656C40">
        <w:rPr>
          <w:lang w:val="pt-BR"/>
        </w:rPr>
        <w:t>2019</w:t>
      </w:r>
      <w:r w:rsidRPr="00656C40">
        <w:rPr>
          <w:rFonts w:hint="eastAsia"/>
          <w:lang w:val="pt-BR"/>
        </w:rPr>
        <w:t>)</w:t>
      </w:r>
      <w:r w:rsidRPr="00656C40">
        <w:rPr>
          <w:lang w:val="pt-BR"/>
        </w:rPr>
        <w:t xml:space="preserve">. </w:t>
      </w:r>
      <w:r w:rsidRPr="00656C40">
        <w:t xml:space="preserve">2018 Global Digital IQ® Survey: Regional Focus: Middle East and Africa, PwC. </w:t>
      </w:r>
      <w:r w:rsidRPr="00656C40">
        <w:rPr>
          <w:i/>
          <w:iCs/>
        </w:rPr>
        <w:t xml:space="preserve">Retrieved from </w:t>
      </w:r>
      <w:r w:rsidRPr="00656C40">
        <w:t>https://www.pwc.com/m1/en/publications/global-digital-iq/2018-global-digital-iq-middle-east-africa.pdf.</w:t>
      </w:r>
    </w:p>
    <w:p w14:paraId="03EDA02C" w14:textId="77777777" w:rsidR="00D52A2A" w:rsidRPr="00656C40" w:rsidRDefault="00D52A2A" w:rsidP="00CF5182">
      <w:pPr>
        <w:adjustRightInd w:val="0"/>
        <w:snapToGrid w:val="0"/>
        <w:spacing w:after="0" w:line="240" w:lineRule="auto"/>
      </w:pPr>
    </w:p>
    <w:p w14:paraId="4E267D71" w14:textId="77777777" w:rsidR="00D52A2A" w:rsidRPr="00656C40" w:rsidRDefault="00D52A2A" w:rsidP="00CF5182">
      <w:pPr>
        <w:adjustRightInd w:val="0"/>
        <w:snapToGrid w:val="0"/>
        <w:spacing w:after="0" w:line="240" w:lineRule="auto"/>
      </w:pPr>
      <w:r w:rsidRPr="00656C40">
        <w:t xml:space="preserve">Adibfar, A., Gulhare, S., Srinivasan, S., &amp; Costin, A. (2022). Analysis and modeling of changes in online shopping behavior due to Covid-19 pandemic: A Florida case study. </w:t>
      </w:r>
      <w:r w:rsidRPr="00656C40">
        <w:rPr>
          <w:i/>
          <w:iCs/>
        </w:rPr>
        <w:t>Transport Policy, 126,</w:t>
      </w:r>
      <w:r w:rsidRPr="00656C40">
        <w:t xml:space="preserve"> 162-176.</w:t>
      </w:r>
    </w:p>
    <w:p w14:paraId="35A74080" w14:textId="77777777" w:rsidR="00D52A2A" w:rsidRPr="00656C40" w:rsidRDefault="00D52A2A" w:rsidP="00CF5182">
      <w:pPr>
        <w:adjustRightInd w:val="0"/>
        <w:snapToGrid w:val="0"/>
        <w:spacing w:after="0" w:line="240" w:lineRule="auto"/>
      </w:pPr>
    </w:p>
    <w:p w14:paraId="6C625047" w14:textId="77777777" w:rsidR="00D52A2A" w:rsidRPr="00D52A2A" w:rsidRDefault="00D52A2A" w:rsidP="00CF5182">
      <w:pPr>
        <w:adjustRightInd w:val="0"/>
        <w:snapToGrid w:val="0"/>
        <w:spacing w:after="0" w:line="240" w:lineRule="auto"/>
        <w:rPr>
          <w:lang w:val="pt-BR"/>
        </w:rPr>
      </w:pPr>
      <w:r w:rsidRPr="00656C40">
        <w:t>Allard, T., Dunn, L. H., &amp; White, K. (2020). Negative reviews, positive impact: Consumer empathetic responding to unfair word of mouth. </w:t>
      </w:r>
      <w:r w:rsidRPr="00D52A2A">
        <w:rPr>
          <w:i/>
          <w:iCs/>
          <w:lang w:val="pt-BR"/>
        </w:rPr>
        <w:t>Journal of Marketing</w:t>
      </w:r>
      <w:r w:rsidRPr="00D52A2A">
        <w:rPr>
          <w:lang w:val="pt-BR"/>
        </w:rPr>
        <w:t>, </w:t>
      </w:r>
      <w:r w:rsidRPr="00D52A2A">
        <w:rPr>
          <w:i/>
          <w:iCs/>
          <w:lang w:val="pt-BR"/>
        </w:rPr>
        <w:t>84</w:t>
      </w:r>
      <w:r w:rsidRPr="00D52A2A">
        <w:rPr>
          <w:lang w:val="pt-BR"/>
        </w:rPr>
        <w:t>(4), 86-108.</w:t>
      </w:r>
    </w:p>
    <w:p w14:paraId="12AEB592" w14:textId="77777777" w:rsidR="00D52A2A" w:rsidRPr="00656C40" w:rsidRDefault="00D52A2A" w:rsidP="00CF5182">
      <w:pPr>
        <w:adjustRightInd w:val="0"/>
        <w:snapToGrid w:val="0"/>
        <w:spacing w:after="0" w:line="240" w:lineRule="auto"/>
        <w:rPr>
          <w:lang w:val="pt-BR"/>
        </w:rPr>
      </w:pPr>
    </w:p>
    <w:p w14:paraId="53786C98" w14:textId="77777777" w:rsidR="00D52A2A" w:rsidRPr="00656C40" w:rsidRDefault="00D52A2A" w:rsidP="00CF5182">
      <w:pPr>
        <w:adjustRightInd w:val="0"/>
        <w:snapToGrid w:val="0"/>
        <w:spacing w:after="0" w:line="240" w:lineRule="auto"/>
      </w:pPr>
      <w:r w:rsidRPr="00656C40">
        <w:rPr>
          <w:lang w:val="pt-BR"/>
        </w:rPr>
        <w:t xml:space="preserve">Álvarez-Carmona, M. Á., Aranda, R., Rodríguez-Gonzalez, A. Y., Fajardo-Delgado, D., Sánchez, M. G., Pérez-Espinosa, H., ... </w:t>
      </w:r>
      <w:r w:rsidRPr="00656C40">
        <w:t>&amp; Díaz-Pacheco, Á. (2022). Natural language processing applied to tourism research: A systematic review and future research directions. </w:t>
      </w:r>
      <w:r w:rsidRPr="00656C40">
        <w:rPr>
          <w:i/>
          <w:iCs/>
        </w:rPr>
        <w:t>Journal of king Saud university-computer and information sciences</w:t>
      </w:r>
      <w:r w:rsidRPr="00656C40">
        <w:t>, </w:t>
      </w:r>
      <w:r w:rsidRPr="00656C40">
        <w:rPr>
          <w:i/>
          <w:iCs/>
        </w:rPr>
        <w:t>34</w:t>
      </w:r>
      <w:r w:rsidRPr="00656C40">
        <w:t>(10), 10125-10144.</w:t>
      </w:r>
    </w:p>
    <w:p w14:paraId="3D87109E" w14:textId="77777777" w:rsidR="00CF5182" w:rsidRDefault="00CF5182" w:rsidP="00CF5182">
      <w:pPr>
        <w:adjustRightInd w:val="0"/>
        <w:snapToGrid w:val="0"/>
        <w:spacing w:after="0" w:line="240" w:lineRule="auto"/>
      </w:pPr>
    </w:p>
    <w:p w14:paraId="44A58BD7" w14:textId="3B3D6637" w:rsidR="00D52A2A" w:rsidRPr="00656C40" w:rsidRDefault="00D52A2A" w:rsidP="00CF5182">
      <w:pPr>
        <w:adjustRightInd w:val="0"/>
        <w:snapToGrid w:val="0"/>
        <w:spacing w:after="0" w:line="240" w:lineRule="auto"/>
      </w:pPr>
      <w:r w:rsidRPr="00656C40">
        <w:t xml:space="preserve">American Psychiatric Association. </w:t>
      </w:r>
      <w:r w:rsidRPr="00656C40">
        <w:rPr>
          <w:rFonts w:hint="eastAsia"/>
        </w:rPr>
        <w:t>(</w:t>
      </w:r>
      <w:r w:rsidRPr="00656C40">
        <w:t>2019</w:t>
      </w:r>
      <w:r w:rsidRPr="00656C40">
        <w:rPr>
          <w:rFonts w:hint="eastAsia"/>
        </w:rPr>
        <w:t>)</w:t>
      </w:r>
      <w:r w:rsidRPr="00656C40">
        <w:t>. Responding to Negative Online Reviews</w:t>
      </w:r>
      <w:r w:rsidRPr="00656C40">
        <w:rPr>
          <w:rFonts w:hint="eastAsia"/>
        </w:rPr>
        <w:t xml:space="preserve">. </w:t>
      </w:r>
      <w:r w:rsidRPr="00656C40">
        <w:rPr>
          <w:i/>
          <w:iCs/>
        </w:rPr>
        <w:t xml:space="preserve">Retrieved from </w:t>
      </w:r>
      <w:r w:rsidRPr="00656C40">
        <w:t>https://www.psychiatry.org:443/psychiatrists/search-directories-databases/resource-documents/2019/responding-to-negative-online-reviews.</w:t>
      </w:r>
    </w:p>
    <w:p w14:paraId="1DF285A2" w14:textId="77777777" w:rsidR="00D52A2A" w:rsidRPr="00656C40" w:rsidRDefault="00D52A2A" w:rsidP="00CF5182">
      <w:pPr>
        <w:adjustRightInd w:val="0"/>
        <w:snapToGrid w:val="0"/>
        <w:spacing w:after="0" w:line="240" w:lineRule="auto"/>
      </w:pPr>
    </w:p>
    <w:p w14:paraId="7BFD591C" w14:textId="77777777" w:rsidR="00D52A2A" w:rsidRPr="00656C40" w:rsidRDefault="00D52A2A" w:rsidP="00CF5182">
      <w:pPr>
        <w:adjustRightInd w:val="0"/>
        <w:snapToGrid w:val="0"/>
        <w:spacing w:after="0" w:line="240" w:lineRule="auto"/>
      </w:pPr>
      <w:r w:rsidRPr="00656C40">
        <w:t>Ameur, A., Hamdi, S., &amp; Ben Yahia, S. (2023). Sentiment analysis for hotel reviews: A systematic literature review. </w:t>
      </w:r>
      <w:r w:rsidRPr="00656C40">
        <w:rPr>
          <w:i/>
          <w:iCs/>
        </w:rPr>
        <w:t>ACM Computing Surveys</w:t>
      </w:r>
      <w:r w:rsidRPr="00656C40">
        <w:t>, </w:t>
      </w:r>
      <w:r w:rsidRPr="00656C40">
        <w:rPr>
          <w:i/>
          <w:iCs/>
        </w:rPr>
        <w:t>56</w:t>
      </w:r>
      <w:r w:rsidRPr="00656C40">
        <w:t>(2), 1-38.</w:t>
      </w:r>
    </w:p>
    <w:p w14:paraId="41508F64" w14:textId="77777777" w:rsidR="00D52A2A" w:rsidRPr="00656C40" w:rsidRDefault="00D52A2A" w:rsidP="00CF5182">
      <w:pPr>
        <w:adjustRightInd w:val="0"/>
        <w:snapToGrid w:val="0"/>
        <w:spacing w:after="0" w:line="240" w:lineRule="auto"/>
      </w:pPr>
    </w:p>
    <w:p w14:paraId="4A99D1DC" w14:textId="77777777" w:rsidR="00D52A2A" w:rsidRPr="00656C40" w:rsidRDefault="00D52A2A" w:rsidP="00CF5182">
      <w:pPr>
        <w:adjustRightInd w:val="0"/>
        <w:snapToGrid w:val="0"/>
        <w:spacing w:after="0" w:line="240" w:lineRule="auto"/>
      </w:pPr>
      <w:r w:rsidRPr="00656C40">
        <w:t>Anderson, E. T., &amp; Simester, D. I. (2014). Reviews without a purchase: Low ratings, loyal customers, and deception. </w:t>
      </w:r>
      <w:r w:rsidRPr="00656C40">
        <w:rPr>
          <w:i/>
          <w:iCs/>
        </w:rPr>
        <w:t>Journal of Marketing Research</w:t>
      </w:r>
      <w:r w:rsidRPr="00656C40">
        <w:t>, </w:t>
      </w:r>
      <w:r w:rsidRPr="00656C40">
        <w:rPr>
          <w:i/>
          <w:iCs/>
        </w:rPr>
        <w:t>51</w:t>
      </w:r>
      <w:r w:rsidRPr="00656C40">
        <w:t>(3), 249-269.</w:t>
      </w:r>
    </w:p>
    <w:p w14:paraId="0A14B94B" w14:textId="77777777" w:rsidR="00D52A2A" w:rsidRPr="00656C40" w:rsidRDefault="00D52A2A" w:rsidP="00CF5182">
      <w:pPr>
        <w:adjustRightInd w:val="0"/>
        <w:snapToGrid w:val="0"/>
        <w:spacing w:after="0" w:line="240" w:lineRule="auto"/>
      </w:pPr>
    </w:p>
    <w:p w14:paraId="581539F4" w14:textId="77777777" w:rsidR="00D52A2A" w:rsidRPr="00656C40" w:rsidRDefault="00D52A2A" w:rsidP="00CF5182">
      <w:pPr>
        <w:adjustRightInd w:val="0"/>
        <w:snapToGrid w:val="0"/>
        <w:spacing w:after="0" w:line="240" w:lineRule="auto"/>
      </w:pPr>
      <w:r w:rsidRPr="00656C40">
        <w:t>Baka, V. (2016). The becoming of user-generated reviews: Looking at the past to understand the future of managing reputation in the travel sector. </w:t>
      </w:r>
      <w:r w:rsidRPr="00656C40">
        <w:rPr>
          <w:i/>
          <w:iCs/>
        </w:rPr>
        <w:t xml:space="preserve">Tourism </w:t>
      </w:r>
      <w:r w:rsidRPr="00656C40">
        <w:rPr>
          <w:rFonts w:hint="eastAsia"/>
          <w:i/>
          <w:iCs/>
        </w:rPr>
        <w:t>M</w:t>
      </w:r>
      <w:r w:rsidRPr="00656C40">
        <w:rPr>
          <w:i/>
          <w:iCs/>
        </w:rPr>
        <w:t>anagement</w:t>
      </w:r>
      <w:r w:rsidRPr="00656C40">
        <w:t>, </w:t>
      </w:r>
      <w:r w:rsidRPr="00656C40">
        <w:rPr>
          <w:i/>
          <w:iCs/>
        </w:rPr>
        <w:t>53</w:t>
      </w:r>
      <w:r w:rsidRPr="00656C40">
        <w:t>, 148-162.</w:t>
      </w:r>
    </w:p>
    <w:p w14:paraId="415D18F6" w14:textId="77777777" w:rsidR="00D52A2A" w:rsidRPr="00656C40" w:rsidRDefault="00D52A2A" w:rsidP="00CF5182">
      <w:pPr>
        <w:adjustRightInd w:val="0"/>
        <w:snapToGrid w:val="0"/>
        <w:spacing w:after="0" w:line="240" w:lineRule="auto"/>
      </w:pPr>
    </w:p>
    <w:p w14:paraId="2B936E9C" w14:textId="77777777" w:rsidR="00D52A2A" w:rsidRPr="00656C40" w:rsidRDefault="00D52A2A" w:rsidP="00CF5182">
      <w:pPr>
        <w:adjustRightInd w:val="0"/>
        <w:snapToGrid w:val="0"/>
        <w:spacing w:after="0" w:line="240" w:lineRule="auto"/>
      </w:pPr>
      <w:r w:rsidRPr="00656C40">
        <w:t>Barsky, J., &amp; Frame, C. (2009). Handling online reviews–best practices. </w:t>
      </w:r>
      <w:r w:rsidRPr="00656C40">
        <w:rPr>
          <w:i/>
          <w:iCs/>
        </w:rPr>
        <w:t>Retrieved from Handlin</w:t>
      </w:r>
      <w:r w:rsidRPr="00656C40">
        <w:rPr>
          <w:i/>
          <w:iCs/>
        </w:rPr>
        <w:noBreakHyphen/>
        <w:t>gOnlineReviews website: https://cdn. tripadvisor. com/pdfs/ExpertTips_HandlingOnlineReviews. pdf</w:t>
      </w:r>
      <w:r w:rsidRPr="00656C40">
        <w:t>.</w:t>
      </w:r>
    </w:p>
    <w:p w14:paraId="520716F6" w14:textId="77777777" w:rsidR="00D52A2A" w:rsidRPr="00656C40" w:rsidRDefault="00D52A2A" w:rsidP="00CF5182">
      <w:pPr>
        <w:adjustRightInd w:val="0"/>
        <w:snapToGrid w:val="0"/>
        <w:spacing w:after="0" w:line="240" w:lineRule="auto"/>
      </w:pPr>
    </w:p>
    <w:p w14:paraId="7508AF5C" w14:textId="77777777" w:rsidR="00D52A2A" w:rsidRPr="00656C40" w:rsidRDefault="00D52A2A" w:rsidP="00CF5182">
      <w:pPr>
        <w:adjustRightInd w:val="0"/>
        <w:snapToGrid w:val="0"/>
        <w:spacing w:after="0" w:line="240" w:lineRule="auto"/>
      </w:pPr>
    </w:p>
    <w:p w14:paraId="693C4E03" w14:textId="77777777" w:rsidR="00D52A2A" w:rsidRPr="00656C40" w:rsidRDefault="00D52A2A" w:rsidP="00CF5182">
      <w:pPr>
        <w:adjustRightInd w:val="0"/>
        <w:snapToGrid w:val="0"/>
        <w:spacing w:after="0" w:line="240" w:lineRule="auto"/>
      </w:pPr>
      <w:r w:rsidRPr="00656C40">
        <w:t>Chan, N. L., &amp; Guillet, B. D. (2011). Investigation of social media marketing: how does the hotel industry in Hong Kong perform in marketing on social media websites?. </w:t>
      </w:r>
      <w:r w:rsidRPr="00656C40">
        <w:rPr>
          <w:i/>
          <w:iCs/>
        </w:rPr>
        <w:t>Journal of Travel &amp; Tourism Marketing</w:t>
      </w:r>
      <w:r w:rsidRPr="00656C40">
        <w:t>, </w:t>
      </w:r>
      <w:r w:rsidRPr="00656C40">
        <w:rPr>
          <w:i/>
          <w:iCs/>
        </w:rPr>
        <w:t>28</w:t>
      </w:r>
      <w:r w:rsidRPr="00656C40">
        <w:t>(4), 345-368.</w:t>
      </w:r>
    </w:p>
    <w:p w14:paraId="4989B104" w14:textId="77777777" w:rsidR="00D52A2A" w:rsidRPr="00656C40" w:rsidRDefault="00D52A2A" w:rsidP="00CF5182">
      <w:pPr>
        <w:adjustRightInd w:val="0"/>
        <w:snapToGrid w:val="0"/>
        <w:spacing w:after="0" w:line="240" w:lineRule="auto"/>
      </w:pPr>
    </w:p>
    <w:p w14:paraId="4258BDD2" w14:textId="77777777" w:rsidR="00D52A2A" w:rsidRPr="00656C40" w:rsidRDefault="00D52A2A" w:rsidP="00CF5182">
      <w:pPr>
        <w:adjustRightInd w:val="0"/>
        <w:snapToGrid w:val="0"/>
        <w:spacing w:after="0" w:line="240" w:lineRule="auto"/>
      </w:pPr>
      <w:r w:rsidRPr="00656C40">
        <w:t>Chen, W., Gu, B., Ye, Q., &amp; Zhu, K. X. (2019). Measuring and managing the externality of managerial responses to online customer reviews. </w:t>
      </w:r>
      <w:r w:rsidRPr="00656C40">
        <w:rPr>
          <w:i/>
          <w:iCs/>
        </w:rPr>
        <w:t>Information Systems Research</w:t>
      </w:r>
      <w:r w:rsidRPr="00656C40">
        <w:t>, </w:t>
      </w:r>
      <w:r w:rsidRPr="00656C40">
        <w:rPr>
          <w:i/>
          <w:iCs/>
        </w:rPr>
        <w:t>30</w:t>
      </w:r>
      <w:r w:rsidRPr="00656C40">
        <w:t xml:space="preserve">(1), 81-96. </w:t>
      </w:r>
    </w:p>
    <w:p w14:paraId="6176F32F" w14:textId="77777777" w:rsidR="00D52A2A" w:rsidRPr="00656C40" w:rsidRDefault="00D52A2A" w:rsidP="00CF5182">
      <w:pPr>
        <w:adjustRightInd w:val="0"/>
        <w:snapToGrid w:val="0"/>
        <w:spacing w:after="0" w:line="240" w:lineRule="auto"/>
      </w:pPr>
    </w:p>
    <w:p w14:paraId="2B5C405F" w14:textId="77777777" w:rsidR="00D52A2A" w:rsidRPr="00656C40" w:rsidRDefault="00D52A2A" w:rsidP="00CF5182">
      <w:pPr>
        <w:adjustRightInd w:val="0"/>
        <w:snapToGrid w:val="0"/>
        <w:spacing w:after="0" w:line="240" w:lineRule="auto"/>
      </w:pPr>
      <w:r w:rsidRPr="00656C40">
        <w:lastRenderedPageBreak/>
        <w:t>Dogru, T., Line, N., Mody, M., Hanks, L., Abbott, J. A., Acikgoz, F., ... &amp; Zhang, T. (2025). Generative artificial intelligence in the hospitality and tourism industry: Developing a framework for future research</w:t>
      </w:r>
      <w:r w:rsidRPr="00656C40">
        <w:rPr>
          <w:i/>
          <w:iCs/>
        </w:rPr>
        <w:t>. Journal of Hospitality &amp; Tourism Research, 49</w:t>
      </w:r>
      <w:r w:rsidRPr="00656C40">
        <w:t>(2), 235-253.</w:t>
      </w:r>
    </w:p>
    <w:p w14:paraId="0D1E3E61" w14:textId="77777777" w:rsidR="00D52A2A" w:rsidRPr="00656C40" w:rsidRDefault="00D52A2A" w:rsidP="00CF5182">
      <w:pPr>
        <w:adjustRightInd w:val="0"/>
        <w:snapToGrid w:val="0"/>
        <w:spacing w:after="0" w:line="240" w:lineRule="auto"/>
      </w:pPr>
    </w:p>
    <w:p w14:paraId="5C4BB5C0" w14:textId="77777777" w:rsidR="00D52A2A" w:rsidRPr="00656C40" w:rsidRDefault="00D52A2A" w:rsidP="00CF5182">
      <w:pPr>
        <w:adjustRightInd w:val="0"/>
        <w:snapToGrid w:val="0"/>
        <w:spacing w:after="0" w:line="240" w:lineRule="auto"/>
      </w:pPr>
      <w:r w:rsidRPr="00656C40">
        <w:t>Edge, D., Trinh, H., Cheng, N., Bradley, J., Chao, A., Mody, A., ... &amp; Larson, J. (2024). From local to global: A graph rag approach to query-focused summarization. </w:t>
      </w:r>
      <w:r w:rsidRPr="00656C40">
        <w:rPr>
          <w:i/>
          <w:iCs/>
        </w:rPr>
        <w:t>arXiv preprint arXiv:2404.16130</w:t>
      </w:r>
      <w:r w:rsidRPr="00656C40">
        <w:t>.</w:t>
      </w:r>
    </w:p>
    <w:p w14:paraId="5F886E86" w14:textId="77777777" w:rsidR="00D52A2A" w:rsidRPr="00656C40" w:rsidRDefault="00D52A2A" w:rsidP="00CF5182">
      <w:pPr>
        <w:adjustRightInd w:val="0"/>
        <w:snapToGrid w:val="0"/>
        <w:spacing w:after="0" w:line="240" w:lineRule="auto"/>
      </w:pPr>
    </w:p>
    <w:p w14:paraId="1004FA7A" w14:textId="77777777" w:rsidR="00D52A2A" w:rsidRPr="00656C40" w:rsidRDefault="00D52A2A" w:rsidP="00CF5182">
      <w:pPr>
        <w:adjustRightInd w:val="0"/>
        <w:snapToGrid w:val="0"/>
        <w:spacing w:after="0" w:line="240" w:lineRule="auto"/>
      </w:pPr>
      <w:r w:rsidRPr="00656C40">
        <w:t>Ekman, P., &amp; Cordaro, D. (2011). What is meant by calling emotions basic. </w:t>
      </w:r>
      <w:r w:rsidRPr="00656C40">
        <w:rPr>
          <w:i/>
          <w:iCs/>
        </w:rPr>
        <w:t xml:space="preserve">Emotion </w:t>
      </w:r>
      <w:r w:rsidRPr="00656C40">
        <w:rPr>
          <w:rFonts w:hint="eastAsia"/>
          <w:i/>
          <w:iCs/>
        </w:rPr>
        <w:t>R</w:t>
      </w:r>
      <w:r w:rsidRPr="00656C40">
        <w:rPr>
          <w:i/>
          <w:iCs/>
        </w:rPr>
        <w:t>eview</w:t>
      </w:r>
      <w:r w:rsidRPr="00656C40">
        <w:t>, </w:t>
      </w:r>
      <w:r w:rsidRPr="00656C40">
        <w:rPr>
          <w:i/>
          <w:iCs/>
        </w:rPr>
        <w:t>3</w:t>
      </w:r>
      <w:r w:rsidRPr="00656C40">
        <w:t>(4), 364-370.</w:t>
      </w:r>
    </w:p>
    <w:p w14:paraId="2A09CE19" w14:textId="77777777" w:rsidR="00D52A2A" w:rsidRPr="00656C40" w:rsidRDefault="00D52A2A" w:rsidP="00CF5182">
      <w:pPr>
        <w:adjustRightInd w:val="0"/>
        <w:snapToGrid w:val="0"/>
        <w:spacing w:after="0" w:line="240" w:lineRule="auto"/>
      </w:pPr>
    </w:p>
    <w:p w14:paraId="55345C43" w14:textId="77777777" w:rsidR="00D52A2A" w:rsidRPr="00656C40" w:rsidRDefault="00D52A2A" w:rsidP="00CF5182">
      <w:pPr>
        <w:adjustRightInd w:val="0"/>
        <w:snapToGrid w:val="0"/>
        <w:spacing w:after="0" w:line="240" w:lineRule="auto"/>
      </w:pPr>
      <w:r w:rsidRPr="00656C40">
        <w:t>Farisi, A. A., Sibaroni, Y., &amp; Al Faraby, S. (2019, March). Sentiment analysis on hotel reviews using Multinomial Naïve Bayes classifier. In </w:t>
      </w:r>
      <w:r w:rsidRPr="00656C40">
        <w:rPr>
          <w:i/>
          <w:iCs/>
        </w:rPr>
        <w:t>Journal of Physics: Conference Series</w:t>
      </w:r>
      <w:r w:rsidRPr="00656C40">
        <w:t> (Vol. 1192, No. 1, p. 012024). IOP Publishing.</w:t>
      </w:r>
    </w:p>
    <w:p w14:paraId="54C4659B" w14:textId="77777777" w:rsidR="00D52A2A" w:rsidRPr="00656C40" w:rsidRDefault="00D52A2A" w:rsidP="00CF5182">
      <w:pPr>
        <w:adjustRightInd w:val="0"/>
        <w:snapToGrid w:val="0"/>
        <w:spacing w:after="0" w:line="240" w:lineRule="auto"/>
      </w:pPr>
    </w:p>
    <w:p w14:paraId="0D7AE166" w14:textId="77777777" w:rsidR="00D52A2A" w:rsidRPr="00656C40" w:rsidRDefault="00D52A2A" w:rsidP="00CF5182">
      <w:pPr>
        <w:adjustRightInd w:val="0"/>
        <w:snapToGrid w:val="0"/>
        <w:spacing w:after="0" w:line="240" w:lineRule="auto"/>
      </w:pPr>
      <w:r w:rsidRPr="00656C40">
        <w:t>Gu, B., &amp; Ye, Q. (2014). First step in social media: Measuring the influence of online management responses on customer satisfaction. </w:t>
      </w:r>
      <w:r w:rsidRPr="00656C40">
        <w:rPr>
          <w:i/>
          <w:iCs/>
        </w:rPr>
        <w:t>Production and Operations Management</w:t>
      </w:r>
      <w:r w:rsidRPr="00656C40">
        <w:t>, </w:t>
      </w:r>
      <w:r w:rsidRPr="00656C40">
        <w:rPr>
          <w:i/>
          <w:iCs/>
        </w:rPr>
        <w:t>23</w:t>
      </w:r>
      <w:r w:rsidRPr="00656C40">
        <w:t>(4), 570-582.</w:t>
      </w:r>
    </w:p>
    <w:p w14:paraId="3E25C3B9" w14:textId="77777777" w:rsidR="00D52A2A" w:rsidRPr="00656C40" w:rsidRDefault="00D52A2A" w:rsidP="00CF5182">
      <w:pPr>
        <w:adjustRightInd w:val="0"/>
        <w:snapToGrid w:val="0"/>
        <w:spacing w:after="0" w:line="240" w:lineRule="auto"/>
      </w:pPr>
    </w:p>
    <w:p w14:paraId="49D2567D" w14:textId="77777777" w:rsidR="00D52A2A" w:rsidRPr="00656C40" w:rsidRDefault="00D52A2A" w:rsidP="00CF5182">
      <w:pPr>
        <w:adjustRightInd w:val="0"/>
        <w:snapToGrid w:val="0"/>
        <w:spacing w:after="0" w:line="240" w:lineRule="auto"/>
      </w:pPr>
      <w:r w:rsidRPr="00656C40">
        <w:t>Heston, T. F., &amp; Khun, C. (2023). Prompt engineering in medical education. </w:t>
      </w:r>
      <w:r w:rsidRPr="00656C40">
        <w:rPr>
          <w:i/>
          <w:iCs/>
        </w:rPr>
        <w:t>International Medical Education</w:t>
      </w:r>
      <w:r w:rsidRPr="00656C40">
        <w:t>, </w:t>
      </w:r>
      <w:r w:rsidRPr="00656C40">
        <w:rPr>
          <w:i/>
          <w:iCs/>
        </w:rPr>
        <w:t>2</w:t>
      </w:r>
      <w:r w:rsidRPr="00656C40">
        <w:t>(3), 198-205.</w:t>
      </w:r>
    </w:p>
    <w:p w14:paraId="254CE1CA" w14:textId="77777777" w:rsidR="00D52A2A" w:rsidRPr="00656C40" w:rsidRDefault="00D52A2A" w:rsidP="00CF5182">
      <w:pPr>
        <w:adjustRightInd w:val="0"/>
        <w:snapToGrid w:val="0"/>
        <w:spacing w:after="0" w:line="240" w:lineRule="auto"/>
      </w:pPr>
    </w:p>
    <w:p w14:paraId="117EB6D6" w14:textId="77777777" w:rsidR="00D52A2A" w:rsidRPr="00656C40" w:rsidRDefault="00D52A2A" w:rsidP="00CF5182">
      <w:pPr>
        <w:adjustRightInd w:val="0"/>
        <w:snapToGrid w:val="0"/>
        <w:spacing w:after="0" w:line="240" w:lineRule="auto"/>
      </w:pPr>
      <w:r w:rsidRPr="00656C40">
        <w:t>Hevner, A. R., March, S. T., Park, J., &amp; Ram, S. (2004). Design science in information systems research. </w:t>
      </w:r>
      <w:r w:rsidRPr="00656C40">
        <w:rPr>
          <w:i/>
          <w:iCs/>
        </w:rPr>
        <w:t>MIS quarterly</w:t>
      </w:r>
      <w:r w:rsidRPr="00656C40">
        <w:t>, 75-105.</w:t>
      </w:r>
    </w:p>
    <w:p w14:paraId="4538E8EA" w14:textId="77777777" w:rsidR="00D52A2A" w:rsidRPr="00656C40" w:rsidRDefault="00D52A2A" w:rsidP="00CF5182">
      <w:pPr>
        <w:adjustRightInd w:val="0"/>
        <w:snapToGrid w:val="0"/>
        <w:spacing w:after="0" w:line="240" w:lineRule="auto"/>
      </w:pPr>
    </w:p>
    <w:p w14:paraId="334C2330" w14:textId="77777777" w:rsidR="00D52A2A" w:rsidRPr="00656C40" w:rsidRDefault="00D52A2A" w:rsidP="00CF5182">
      <w:pPr>
        <w:adjustRightInd w:val="0"/>
        <w:snapToGrid w:val="0"/>
        <w:spacing w:after="0" w:line="240" w:lineRule="auto"/>
      </w:pPr>
      <w:r w:rsidRPr="00656C40">
        <w:t>Kang, Y., Cai, Z., Tan, C. W., Huang, Q., &amp; Liu, H. (2020). Natural language processing (NLP) in management research: A literature review. </w:t>
      </w:r>
      <w:r w:rsidRPr="00656C40">
        <w:rPr>
          <w:i/>
          <w:iCs/>
        </w:rPr>
        <w:t>Journal of Management Analytics</w:t>
      </w:r>
      <w:r w:rsidRPr="00656C40">
        <w:t>, </w:t>
      </w:r>
      <w:r w:rsidRPr="00656C40">
        <w:rPr>
          <w:i/>
          <w:iCs/>
        </w:rPr>
        <w:t>7</w:t>
      </w:r>
      <w:r w:rsidRPr="00656C40">
        <w:t>(2), 139-172.</w:t>
      </w:r>
    </w:p>
    <w:p w14:paraId="0AEEBB89" w14:textId="77777777" w:rsidR="00D52A2A" w:rsidRPr="00656C40" w:rsidRDefault="00D52A2A" w:rsidP="00CF5182">
      <w:pPr>
        <w:adjustRightInd w:val="0"/>
        <w:snapToGrid w:val="0"/>
        <w:spacing w:after="0" w:line="240" w:lineRule="auto"/>
      </w:pPr>
    </w:p>
    <w:p w14:paraId="039D3B1C" w14:textId="77777777" w:rsidR="00D52A2A" w:rsidRPr="00656C40" w:rsidRDefault="00D52A2A" w:rsidP="00CF5182">
      <w:pPr>
        <w:adjustRightInd w:val="0"/>
        <w:snapToGrid w:val="0"/>
        <w:spacing w:after="0" w:line="240" w:lineRule="auto"/>
      </w:pPr>
      <w:r w:rsidRPr="00656C40">
        <w:t>Kim, W. G., Lim, H., &amp; Brymer, R. A. (2015). The effectiveness of managing social media on hotel performance. </w:t>
      </w:r>
      <w:r w:rsidRPr="00656C40">
        <w:rPr>
          <w:i/>
          <w:iCs/>
        </w:rPr>
        <w:t>International Journal of Hospitality Management</w:t>
      </w:r>
      <w:r w:rsidRPr="00656C40">
        <w:t>, </w:t>
      </w:r>
      <w:r w:rsidRPr="00656C40">
        <w:rPr>
          <w:i/>
          <w:iCs/>
        </w:rPr>
        <w:t>44</w:t>
      </w:r>
      <w:r w:rsidRPr="00656C40">
        <w:t>, 165-171.</w:t>
      </w:r>
    </w:p>
    <w:p w14:paraId="41F14776" w14:textId="77777777" w:rsidR="00D52A2A" w:rsidRPr="00656C40" w:rsidRDefault="00D52A2A" w:rsidP="00CF5182">
      <w:pPr>
        <w:adjustRightInd w:val="0"/>
        <w:snapToGrid w:val="0"/>
        <w:spacing w:after="0" w:line="240" w:lineRule="auto"/>
      </w:pPr>
    </w:p>
    <w:p w14:paraId="604F4CBC" w14:textId="77777777" w:rsidR="00D52A2A" w:rsidRPr="00656C40" w:rsidRDefault="00D52A2A" w:rsidP="00CF5182">
      <w:pPr>
        <w:adjustRightInd w:val="0"/>
        <w:snapToGrid w:val="0"/>
        <w:spacing w:after="0" w:line="240" w:lineRule="auto"/>
      </w:pPr>
      <w:r w:rsidRPr="00656C40">
        <w:t xml:space="preserve">Kwok, L., &amp; Xie, K. L. (2016). Factors contributing to the helpfulness of online hotel reviews: does manager response play a role?. </w:t>
      </w:r>
      <w:r w:rsidRPr="00656C40">
        <w:rPr>
          <w:i/>
          <w:iCs/>
        </w:rPr>
        <w:t>International Journal of Contemporary Hospitality Management, 28</w:t>
      </w:r>
      <w:r w:rsidRPr="00656C40">
        <w:t>(10), 2156-2177.</w:t>
      </w:r>
    </w:p>
    <w:p w14:paraId="5D3FC474" w14:textId="77777777" w:rsidR="00D52A2A" w:rsidRPr="00656C40" w:rsidRDefault="00D52A2A" w:rsidP="00CF5182">
      <w:pPr>
        <w:adjustRightInd w:val="0"/>
        <w:snapToGrid w:val="0"/>
        <w:spacing w:after="0" w:line="240" w:lineRule="auto"/>
      </w:pPr>
    </w:p>
    <w:p w14:paraId="72606F27" w14:textId="77777777" w:rsidR="00D52A2A" w:rsidRPr="00656C40" w:rsidRDefault="00D52A2A" w:rsidP="00CF5182">
      <w:pPr>
        <w:adjustRightInd w:val="0"/>
        <w:snapToGrid w:val="0"/>
        <w:spacing w:after="0" w:line="240" w:lineRule="auto"/>
      </w:pPr>
      <w:r w:rsidRPr="00656C40">
        <w:t>Kraus, M., Bingler, J. A., Leippold, M., Schimanski, T., Senni, C. C., Stammbach, D., ... &amp; Webersinke, N. (2023). Enhancing large language models with climate resources. </w:t>
      </w:r>
      <w:r w:rsidRPr="00656C40">
        <w:rPr>
          <w:i/>
          <w:iCs/>
        </w:rPr>
        <w:t>arXiv preprint arXiv:2304.00116</w:t>
      </w:r>
      <w:r w:rsidRPr="00656C40">
        <w:t>.</w:t>
      </w:r>
    </w:p>
    <w:p w14:paraId="0E955AB7" w14:textId="77777777" w:rsidR="001E5D2D" w:rsidRDefault="00000000">
      <w:commentRangeStart w:id="59"/>
      <w:r>
        <w:rPr>
          <w:color w:val="0000FF"/>
        </w:rPr>
        <w:t>Landis, J. R., &amp; Koch, G. G. (1977). The measurement of observer agreement for categorical data. Biometrics, 33(1), 159-174.</w:t>
      </w:r>
      <w:commentRangeEnd w:id="59"/>
      <w:r>
        <w:rPr>
          <w:rStyle w:val="af6"/>
          <w:sz w:val="24"/>
        </w:rPr>
        <w:commentReference w:id="59"/>
      </w:r>
    </w:p>
    <w:p w14:paraId="78952346" w14:textId="77777777" w:rsidR="00D52A2A" w:rsidRPr="00656C40" w:rsidRDefault="00D52A2A" w:rsidP="00CF5182">
      <w:pPr>
        <w:adjustRightInd w:val="0"/>
        <w:snapToGrid w:val="0"/>
        <w:spacing w:after="0" w:line="240" w:lineRule="auto"/>
      </w:pPr>
    </w:p>
    <w:p w14:paraId="0C773B3B" w14:textId="77777777" w:rsidR="00D52A2A" w:rsidRPr="00656C40" w:rsidRDefault="00D52A2A" w:rsidP="00CF5182">
      <w:pPr>
        <w:adjustRightInd w:val="0"/>
        <w:snapToGrid w:val="0"/>
        <w:spacing w:after="0" w:line="240" w:lineRule="auto"/>
      </w:pPr>
      <w:r w:rsidRPr="005C6B76">
        <w:rPr>
          <w:lang w:val="fi-FI"/>
        </w:rPr>
        <w:lastRenderedPageBreak/>
        <w:t xml:space="preserve">Li, Q., Li, S., Hu, J., Zhang, S., &amp; Hu, J. (2018). </w:t>
      </w:r>
      <w:r w:rsidRPr="00656C40">
        <w:t>Tourism review sentiment classification using a bidirectional recurrent neural network with an attention mechanism and topic-enriched word vectors. </w:t>
      </w:r>
      <w:r w:rsidRPr="00656C40">
        <w:rPr>
          <w:i/>
          <w:iCs/>
        </w:rPr>
        <w:t>Sustainability</w:t>
      </w:r>
      <w:r w:rsidRPr="00656C40">
        <w:t>, </w:t>
      </w:r>
      <w:r w:rsidRPr="00656C40">
        <w:rPr>
          <w:i/>
          <w:iCs/>
        </w:rPr>
        <w:t>10</w:t>
      </w:r>
      <w:r w:rsidRPr="00656C40">
        <w:t>(9), 3313.</w:t>
      </w:r>
    </w:p>
    <w:p w14:paraId="5527F137" w14:textId="77777777" w:rsidR="00D52A2A" w:rsidRPr="00656C40" w:rsidRDefault="00D52A2A" w:rsidP="00CF5182">
      <w:pPr>
        <w:adjustRightInd w:val="0"/>
        <w:snapToGrid w:val="0"/>
        <w:spacing w:after="0" w:line="240" w:lineRule="auto"/>
      </w:pPr>
    </w:p>
    <w:p w14:paraId="785DC051" w14:textId="77777777" w:rsidR="00D52A2A" w:rsidRPr="00656C40" w:rsidRDefault="00D52A2A" w:rsidP="00CF5182">
      <w:pPr>
        <w:adjustRightInd w:val="0"/>
        <w:snapToGrid w:val="0"/>
        <w:spacing w:after="0" w:line="240" w:lineRule="auto"/>
      </w:pPr>
      <w:r w:rsidRPr="00656C40">
        <w:t xml:space="preserve">Liu, P., Yuan, W., Fu, J., Jiang, Z., Hayashi, H., &amp; Neubig, G. (2023). Pre-train, prompt, and predict: A systematic survey of prompting methods in natural language processing. </w:t>
      </w:r>
      <w:r w:rsidRPr="00656C40">
        <w:rPr>
          <w:i/>
          <w:iCs/>
        </w:rPr>
        <w:t>ACM computing surveys, 55</w:t>
      </w:r>
      <w:r w:rsidRPr="00656C40">
        <w:t>(9), 1-35.</w:t>
      </w:r>
    </w:p>
    <w:p w14:paraId="3FA7CE80" w14:textId="77777777" w:rsidR="00D52A2A" w:rsidRPr="00D52A2A" w:rsidRDefault="00D52A2A" w:rsidP="00CF5182">
      <w:pPr>
        <w:adjustRightInd w:val="0"/>
        <w:snapToGrid w:val="0"/>
        <w:spacing w:after="0" w:line="240" w:lineRule="auto"/>
      </w:pPr>
    </w:p>
    <w:p w14:paraId="23A9CDB5" w14:textId="77777777" w:rsidR="00D52A2A" w:rsidRPr="00656C40" w:rsidRDefault="00D52A2A" w:rsidP="00CF5182">
      <w:pPr>
        <w:adjustRightInd w:val="0"/>
        <w:snapToGrid w:val="0"/>
        <w:spacing w:after="0" w:line="240" w:lineRule="auto"/>
      </w:pPr>
      <w:r w:rsidRPr="00D52A2A">
        <w:t xml:space="preserve">Lui, T. W., Bartosiak, M., Piccoli, G., &amp; Sadhya, V. (2018). </w:t>
      </w:r>
      <w:r w:rsidRPr="00656C40">
        <w:t xml:space="preserve">Online review response strategy and its effects on competitive performance. </w:t>
      </w:r>
      <w:r w:rsidRPr="00656C40">
        <w:rPr>
          <w:i/>
          <w:iCs/>
        </w:rPr>
        <w:t>Tourism Management, 67,</w:t>
      </w:r>
      <w:r w:rsidRPr="00656C40">
        <w:t xml:space="preserve"> 180-190.</w:t>
      </w:r>
    </w:p>
    <w:p w14:paraId="44455DFD" w14:textId="77777777" w:rsidR="00D52A2A" w:rsidRPr="00656C40" w:rsidRDefault="00D52A2A" w:rsidP="00CF5182">
      <w:pPr>
        <w:adjustRightInd w:val="0"/>
        <w:snapToGrid w:val="0"/>
        <w:spacing w:after="0" w:line="240" w:lineRule="auto"/>
      </w:pPr>
    </w:p>
    <w:p w14:paraId="34338675" w14:textId="77777777" w:rsidR="00D52A2A" w:rsidRPr="00656C40" w:rsidRDefault="00D52A2A" w:rsidP="00CF5182">
      <w:pPr>
        <w:adjustRightInd w:val="0"/>
        <w:snapToGrid w:val="0"/>
        <w:spacing w:after="0" w:line="240" w:lineRule="auto"/>
      </w:pPr>
      <w:r w:rsidRPr="00656C40">
        <w:t>Liu, Z., &amp; Park, S. (2015). What makes a useful online review? Implication for travel product websites. </w:t>
      </w:r>
      <w:r w:rsidRPr="00656C40">
        <w:rPr>
          <w:i/>
          <w:iCs/>
        </w:rPr>
        <w:t>Tourism management</w:t>
      </w:r>
      <w:r w:rsidRPr="00656C40">
        <w:t>, </w:t>
      </w:r>
      <w:r w:rsidRPr="00656C40">
        <w:rPr>
          <w:i/>
          <w:iCs/>
        </w:rPr>
        <w:t>47</w:t>
      </w:r>
      <w:r w:rsidRPr="00656C40">
        <w:t>, 140-151.</w:t>
      </w:r>
    </w:p>
    <w:p w14:paraId="37B9FE49" w14:textId="77777777" w:rsidR="00D52A2A" w:rsidRPr="00656C40" w:rsidRDefault="00D52A2A" w:rsidP="00CF5182">
      <w:pPr>
        <w:adjustRightInd w:val="0"/>
        <w:snapToGrid w:val="0"/>
        <w:spacing w:after="0" w:line="240" w:lineRule="auto"/>
      </w:pPr>
    </w:p>
    <w:p w14:paraId="755D10CE" w14:textId="77777777" w:rsidR="00D52A2A" w:rsidRPr="00656C40" w:rsidRDefault="00D52A2A" w:rsidP="00CF5182">
      <w:pPr>
        <w:adjustRightInd w:val="0"/>
        <w:snapToGrid w:val="0"/>
        <w:spacing w:after="0" w:line="240" w:lineRule="auto"/>
      </w:pPr>
      <w:r w:rsidRPr="00656C40">
        <w:t>Malik, N., &amp; Bilal, M. (2024). Natural language processing for analyzing online customer reviews: A survey, taxonomy, and open research challenges. </w:t>
      </w:r>
      <w:r w:rsidRPr="00656C40">
        <w:rPr>
          <w:i/>
          <w:iCs/>
        </w:rPr>
        <w:t>PeerJ Computer Science</w:t>
      </w:r>
      <w:r w:rsidRPr="00656C40">
        <w:t>, </w:t>
      </w:r>
      <w:r w:rsidRPr="00656C40">
        <w:rPr>
          <w:i/>
          <w:iCs/>
        </w:rPr>
        <w:t>10</w:t>
      </w:r>
      <w:r w:rsidRPr="00656C40">
        <w:t>, e2203.</w:t>
      </w:r>
    </w:p>
    <w:p w14:paraId="0E5AAA52" w14:textId="77777777" w:rsidR="00D52A2A" w:rsidRPr="00656C40" w:rsidRDefault="00D52A2A" w:rsidP="00CF5182">
      <w:pPr>
        <w:adjustRightInd w:val="0"/>
        <w:snapToGrid w:val="0"/>
        <w:spacing w:after="0" w:line="240" w:lineRule="auto"/>
      </w:pPr>
    </w:p>
    <w:p w14:paraId="4744CC74" w14:textId="77777777" w:rsidR="00D52A2A" w:rsidRPr="00656C40" w:rsidRDefault="00D52A2A" w:rsidP="00CF5182">
      <w:pPr>
        <w:adjustRightInd w:val="0"/>
        <w:snapToGrid w:val="0"/>
        <w:spacing w:after="0" w:line="240" w:lineRule="auto"/>
      </w:pPr>
      <w:r w:rsidRPr="00656C40">
        <w:t>Martin, L., &amp; Pu, P. (2014, June). Prediction of helpful reviews using emotions extraction. In </w:t>
      </w:r>
      <w:r w:rsidRPr="00656C40">
        <w:rPr>
          <w:i/>
          <w:iCs/>
        </w:rPr>
        <w:t>Proceedings of the AAAI conference on artificial intelligence</w:t>
      </w:r>
      <w:r w:rsidRPr="00656C40">
        <w:t> (Vol. 28, No. 1).</w:t>
      </w:r>
    </w:p>
    <w:p w14:paraId="35644E9D" w14:textId="77777777" w:rsidR="00D52A2A" w:rsidRPr="00656C40" w:rsidRDefault="00D52A2A" w:rsidP="00CF5182">
      <w:pPr>
        <w:adjustRightInd w:val="0"/>
        <w:snapToGrid w:val="0"/>
        <w:spacing w:after="0" w:line="240" w:lineRule="auto"/>
      </w:pPr>
    </w:p>
    <w:p w14:paraId="6428BA05" w14:textId="77777777" w:rsidR="00D52A2A" w:rsidRPr="00656C40" w:rsidRDefault="00D52A2A" w:rsidP="00CF5182">
      <w:pPr>
        <w:adjustRightInd w:val="0"/>
        <w:snapToGrid w:val="0"/>
        <w:spacing w:after="0" w:line="240" w:lineRule="auto"/>
      </w:pPr>
      <w:r w:rsidRPr="00656C40">
        <w:t>Mizgajski, J., &amp; Morzy, M. (2019). Affective recommender systems in online news industry: how emotions influence reading choices. </w:t>
      </w:r>
      <w:r w:rsidRPr="00656C40">
        <w:rPr>
          <w:i/>
          <w:iCs/>
        </w:rPr>
        <w:t>User Modeling and User-Adapted Interaction</w:t>
      </w:r>
      <w:r w:rsidRPr="00656C40">
        <w:t>, </w:t>
      </w:r>
      <w:r w:rsidRPr="00656C40">
        <w:rPr>
          <w:i/>
          <w:iCs/>
        </w:rPr>
        <w:t>29</w:t>
      </w:r>
      <w:r w:rsidRPr="00656C40">
        <w:t>(2), 345-379.</w:t>
      </w:r>
    </w:p>
    <w:p w14:paraId="09753B9E" w14:textId="77777777" w:rsidR="00D52A2A" w:rsidRPr="00656C40" w:rsidRDefault="00D52A2A" w:rsidP="00CF5182">
      <w:pPr>
        <w:adjustRightInd w:val="0"/>
        <w:snapToGrid w:val="0"/>
        <w:spacing w:after="0" w:line="240" w:lineRule="auto"/>
      </w:pPr>
    </w:p>
    <w:p w14:paraId="717CE227" w14:textId="77777777" w:rsidR="00D52A2A" w:rsidRPr="00656C40" w:rsidRDefault="00D52A2A" w:rsidP="00CF5182">
      <w:pPr>
        <w:adjustRightInd w:val="0"/>
        <w:snapToGrid w:val="0"/>
        <w:spacing w:after="0" w:line="240" w:lineRule="auto"/>
      </w:pPr>
      <w:r w:rsidRPr="00656C40">
        <w:t>Muhammad, P. F., Kusumaningrum, R., &amp; Wibowo, A. (2021). Sentiment analysis using Word2vec and long short-term memory (LSTM) for Indonesian hotel reviews. </w:t>
      </w:r>
      <w:r w:rsidRPr="00656C40">
        <w:rPr>
          <w:i/>
          <w:iCs/>
        </w:rPr>
        <w:t>Procedia Computer Science</w:t>
      </w:r>
      <w:r w:rsidRPr="00656C40">
        <w:t>, </w:t>
      </w:r>
      <w:r w:rsidRPr="00656C40">
        <w:rPr>
          <w:i/>
          <w:iCs/>
        </w:rPr>
        <w:t>179</w:t>
      </w:r>
      <w:r w:rsidRPr="00656C40">
        <w:t>, 728-735.</w:t>
      </w:r>
    </w:p>
    <w:p w14:paraId="5EFCF67D" w14:textId="77777777" w:rsidR="00D52A2A" w:rsidRPr="00656C40" w:rsidRDefault="00D52A2A" w:rsidP="00CF5182">
      <w:pPr>
        <w:adjustRightInd w:val="0"/>
        <w:snapToGrid w:val="0"/>
        <w:spacing w:after="0" w:line="240" w:lineRule="auto"/>
      </w:pPr>
    </w:p>
    <w:p w14:paraId="29891139" w14:textId="77777777" w:rsidR="00D52A2A" w:rsidRPr="00656C40" w:rsidRDefault="00D52A2A" w:rsidP="00CF5182">
      <w:pPr>
        <w:adjustRightInd w:val="0"/>
        <w:snapToGrid w:val="0"/>
        <w:spacing w:after="0" w:line="240" w:lineRule="auto"/>
      </w:pPr>
      <w:r w:rsidRPr="00656C40">
        <w:t>Nandwani, P., &amp; Verma, R. (2021). A review on sentiment analysis and emotion detection from text. </w:t>
      </w:r>
      <w:r w:rsidRPr="00656C40">
        <w:rPr>
          <w:i/>
          <w:iCs/>
        </w:rPr>
        <w:t>Social network analysis and mining</w:t>
      </w:r>
      <w:r w:rsidRPr="00656C40">
        <w:t>, </w:t>
      </w:r>
      <w:r w:rsidRPr="00656C40">
        <w:rPr>
          <w:i/>
          <w:iCs/>
        </w:rPr>
        <w:t>11</w:t>
      </w:r>
      <w:r w:rsidRPr="00656C40">
        <w:t>(1), 81.</w:t>
      </w:r>
    </w:p>
    <w:p w14:paraId="0A667C32" w14:textId="77777777" w:rsidR="00D52A2A" w:rsidRPr="00656C40" w:rsidRDefault="00D52A2A" w:rsidP="00CF5182">
      <w:pPr>
        <w:adjustRightInd w:val="0"/>
        <w:snapToGrid w:val="0"/>
        <w:spacing w:after="0" w:line="240" w:lineRule="auto"/>
      </w:pPr>
    </w:p>
    <w:p w14:paraId="18B73E64" w14:textId="77777777" w:rsidR="00D52A2A" w:rsidRPr="00656C40" w:rsidRDefault="00D52A2A" w:rsidP="00CF5182">
      <w:pPr>
        <w:adjustRightInd w:val="0"/>
        <w:snapToGrid w:val="0"/>
        <w:spacing w:after="0" w:line="240" w:lineRule="auto"/>
      </w:pPr>
      <w:r w:rsidRPr="00656C40">
        <w:t>Van Noort, G., &amp; Willemsen, L. M. (2012). Online damage control: The effects of proactive versus reactive webcare interventions in consumer-generated and brand-generated platforms. </w:t>
      </w:r>
      <w:r w:rsidRPr="00656C40">
        <w:rPr>
          <w:i/>
          <w:iCs/>
        </w:rPr>
        <w:t xml:space="preserve">Journal of </w:t>
      </w:r>
      <w:r w:rsidRPr="00656C40">
        <w:rPr>
          <w:rFonts w:hint="eastAsia"/>
          <w:i/>
          <w:iCs/>
        </w:rPr>
        <w:t>I</w:t>
      </w:r>
      <w:r w:rsidRPr="00656C40">
        <w:rPr>
          <w:i/>
          <w:iCs/>
        </w:rPr>
        <w:t xml:space="preserve">nteractive </w:t>
      </w:r>
      <w:r w:rsidRPr="00656C40">
        <w:rPr>
          <w:rFonts w:hint="eastAsia"/>
          <w:i/>
          <w:iCs/>
        </w:rPr>
        <w:t>M</w:t>
      </w:r>
      <w:r w:rsidRPr="00656C40">
        <w:rPr>
          <w:i/>
          <w:iCs/>
        </w:rPr>
        <w:t>arketing</w:t>
      </w:r>
      <w:r w:rsidRPr="00656C40">
        <w:t>, </w:t>
      </w:r>
      <w:r w:rsidRPr="00656C40">
        <w:rPr>
          <w:i/>
          <w:iCs/>
        </w:rPr>
        <w:t>26</w:t>
      </w:r>
      <w:r w:rsidRPr="00656C40">
        <w:t>(3), 131-140.</w:t>
      </w:r>
    </w:p>
    <w:p w14:paraId="48E14CF5" w14:textId="77777777" w:rsidR="00D52A2A" w:rsidRPr="00656C40" w:rsidRDefault="00D52A2A" w:rsidP="00CF5182">
      <w:pPr>
        <w:adjustRightInd w:val="0"/>
        <w:snapToGrid w:val="0"/>
        <w:spacing w:after="0" w:line="240" w:lineRule="auto"/>
      </w:pPr>
    </w:p>
    <w:p w14:paraId="0652298D" w14:textId="77777777" w:rsidR="00D52A2A" w:rsidRPr="00656C40" w:rsidRDefault="00D52A2A" w:rsidP="00CF5182">
      <w:pPr>
        <w:adjustRightInd w:val="0"/>
        <w:snapToGrid w:val="0"/>
        <w:spacing w:after="0" w:line="240" w:lineRule="auto"/>
      </w:pPr>
      <w:r w:rsidRPr="00656C40">
        <w:t>Park, S., &amp; Nicolau, J. L. (2015). Asymmetric effects of online consumer reviews</w:t>
      </w:r>
      <w:r w:rsidRPr="00656C40">
        <w:rPr>
          <w:i/>
          <w:iCs/>
        </w:rPr>
        <w:t>. Annals of Tourism Research, 50,</w:t>
      </w:r>
      <w:r w:rsidRPr="00656C40">
        <w:t xml:space="preserve"> 67-83.</w:t>
      </w:r>
    </w:p>
    <w:p w14:paraId="1910B1D5" w14:textId="77777777" w:rsidR="00D52A2A" w:rsidRPr="00656C40" w:rsidRDefault="00D52A2A" w:rsidP="00CF5182">
      <w:pPr>
        <w:adjustRightInd w:val="0"/>
        <w:snapToGrid w:val="0"/>
        <w:spacing w:after="0" w:line="240" w:lineRule="auto"/>
      </w:pPr>
    </w:p>
    <w:p w14:paraId="30830748" w14:textId="77777777" w:rsidR="00D52A2A" w:rsidRPr="00656C40" w:rsidRDefault="00D52A2A" w:rsidP="00CF5182">
      <w:pPr>
        <w:adjustRightInd w:val="0"/>
        <w:snapToGrid w:val="0"/>
        <w:spacing w:after="0" w:line="240" w:lineRule="auto"/>
      </w:pPr>
      <w:r w:rsidRPr="00656C40">
        <w:t xml:space="preserve">Park, S. Y., &amp; Allen, J. P. (2013). Responding to online reviews: Problem solving and engagement in hotels. </w:t>
      </w:r>
      <w:r w:rsidRPr="00656C40">
        <w:rPr>
          <w:i/>
          <w:iCs/>
        </w:rPr>
        <w:t>Cornell Hospitality Quarterly, 54</w:t>
      </w:r>
      <w:r w:rsidRPr="00656C40">
        <w:t>(1), 64-73.</w:t>
      </w:r>
    </w:p>
    <w:p w14:paraId="2DBB12E6" w14:textId="77777777" w:rsidR="00D52A2A" w:rsidRPr="00656C40" w:rsidRDefault="00D52A2A" w:rsidP="00CF5182">
      <w:pPr>
        <w:adjustRightInd w:val="0"/>
        <w:snapToGrid w:val="0"/>
        <w:spacing w:after="0" w:line="240" w:lineRule="auto"/>
      </w:pPr>
    </w:p>
    <w:p w14:paraId="7CD0CECD" w14:textId="77777777" w:rsidR="00D52A2A" w:rsidRPr="00656C40" w:rsidRDefault="00D52A2A" w:rsidP="00CF5182">
      <w:pPr>
        <w:adjustRightInd w:val="0"/>
        <w:snapToGrid w:val="0"/>
        <w:spacing w:after="0" w:line="240" w:lineRule="auto"/>
      </w:pPr>
      <w:r w:rsidRPr="00656C40">
        <w:t>Pashchenko, Y., Rahman, M. F., Hossain, M. S., Uddin, M. K., &amp; Islam, T. (2022). Emotional and the normative aspects of customers’ reviews. </w:t>
      </w:r>
      <w:r w:rsidRPr="00656C40">
        <w:rPr>
          <w:i/>
          <w:iCs/>
        </w:rPr>
        <w:t>Journal of Retailing and Consumer Services</w:t>
      </w:r>
      <w:r w:rsidRPr="00656C40">
        <w:t>, </w:t>
      </w:r>
      <w:r w:rsidRPr="00656C40">
        <w:rPr>
          <w:i/>
          <w:iCs/>
        </w:rPr>
        <w:t>68</w:t>
      </w:r>
      <w:r w:rsidRPr="00656C40">
        <w:t>, 103011.</w:t>
      </w:r>
    </w:p>
    <w:p w14:paraId="719A9916" w14:textId="77777777" w:rsidR="00D52A2A" w:rsidRPr="00656C40" w:rsidRDefault="00D52A2A" w:rsidP="00CF5182">
      <w:pPr>
        <w:adjustRightInd w:val="0"/>
        <w:snapToGrid w:val="0"/>
        <w:spacing w:after="0" w:line="240" w:lineRule="auto"/>
      </w:pPr>
    </w:p>
    <w:p w14:paraId="52EFE2B1" w14:textId="77777777" w:rsidR="00D52A2A" w:rsidRPr="00656C40" w:rsidRDefault="00D52A2A" w:rsidP="00CF5182">
      <w:pPr>
        <w:adjustRightInd w:val="0"/>
        <w:snapToGrid w:val="0"/>
        <w:spacing w:after="0" w:line="240" w:lineRule="auto"/>
      </w:pPr>
      <w:r w:rsidRPr="00656C40">
        <w:t>Peffers, K., Tuunanen, T., Rothenberger, M. A., &amp; Chatterjee, S. (2007). A design science research methodology for information systems research. </w:t>
      </w:r>
      <w:r w:rsidRPr="00656C40">
        <w:rPr>
          <w:i/>
          <w:iCs/>
        </w:rPr>
        <w:t xml:space="preserve">Journal of </w:t>
      </w:r>
      <w:r w:rsidRPr="00656C40">
        <w:rPr>
          <w:rFonts w:hint="eastAsia"/>
          <w:i/>
          <w:iCs/>
        </w:rPr>
        <w:t>M</w:t>
      </w:r>
      <w:r w:rsidRPr="00656C40">
        <w:rPr>
          <w:i/>
          <w:iCs/>
        </w:rPr>
        <w:t xml:space="preserve">anagement </w:t>
      </w:r>
      <w:r w:rsidRPr="00656C40">
        <w:rPr>
          <w:rFonts w:hint="eastAsia"/>
          <w:i/>
          <w:iCs/>
        </w:rPr>
        <w:t>I</w:t>
      </w:r>
      <w:r w:rsidRPr="00656C40">
        <w:rPr>
          <w:i/>
          <w:iCs/>
        </w:rPr>
        <w:t xml:space="preserve">nformation </w:t>
      </w:r>
      <w:r w:rsidRPr="00656C40">
        <w:rPr>
          <w:rFonts w:hint="eastAsia"/>
          <w:i/>
          <w:iCs/>
        </w:rPr>
        <w:t>S</w:t>
      </w:r>
      <w:r w:rsidRPr="00656C40">
        <w:rPr>
          <w:i/>
          <w:iCs/>
        </w:rPr>
        <w:t>ystems</w:t>
      </w:r>
      <w:r w:rsidRPr="00656C40">
        <w:t>, </w:t>
      </w:r>
      <w:r w:rsidRPr="00656C40">
        <w:rPr>
          <w:i/>
          <w:iCs/>
        </w:rPr>
        <w:t>24</w:t>
      </w:r>
      <w:r w:rsidRPr="00656C40">
        <w:t>(3), 45-77.</w:t>
      </w:r>
    </w:p>
    <w:p w14:paraId="57D88A53" w14:textId="77777777" w:rsidR="00D52A2A" w:rsidRPr="00656C40" w:rsidRDefault="00D52A2A" w:rsidP="00CF5182">
      <w:pPr>
        <w:adjustRightInd w:val="0"/>
        <w:snapToGrid w:val="0"/>
        <w:spacing w:after="0" w:line="240" w:lineRule="auto"/>
      </w:pPr>
    </w:p>
    <w:p w14:paraId="293F6CD1" w14:textId="77777777" w:rsidR="00D52A2A" w:rsidRPr="00656C40" w:rsidRDefault="00D52A2A" w:rsidP="00CF5182">
      <w:pPr>
        <w:adjustRightInd w:val="0"/>
        <w:snapToGrid w:val="0"/>
        <w:spacing w:after="0" w:line="240" w:lineRule="auto"/>
      </w:pPr>
      <w:r w:rsidRPr="00656C40">
        <w:t>Qiao, S., Ou, Y., Zhang, N., Chen, X., Yao, Y., Deng, S., ... &amp; Chen, H. (2022). Reasoning with language model prompting: A survey. </w:t>
      </w:r>
      <w:r w:rsidRPr="00656C40">
        <w:rPr>
          <w:i/>
          <w:iCs/>
        </w:rPr>
        <w:t>arXiv preprint arXiv:2212.09597</w:t>
      </w:r>
      <w:r w:rsidRPr="00656C40">
        <w:t>.</w:t>
      </w:r>
    </w:p>
    <w:p w14:paraId="013E5F87" w14:textId="77777777" w:rsidR="00D52A2A" w:rsidRPr="00656C40" w:rsidRDefault="00D52A2A" w:rsidP="00CF5182">
      <w:pPr>
        <w:adjustRightInd w:val="0"/>
        <w:snapToGrid w:val="0"/>
        <w:spacing w:after="0" w:line="240" w:lineRule="auto"/>
      </w:pPr>
    </w:p>
    <w:p w14:paraId="50E36A1A" w14:textId="77777777" w:rsidR="00D52A2A" w:rsidRPr="00656C40" w:rsidRDefault="00D52A2A" w:rsidP="00CF5182">
      <w:pPr>
        <w:adjustRightInd w:val="0"/>
        <w:snapToGrid w:val="0"/>
        <w:spacing w:after="0" w:line="240" w:lineRule="auto"/>
      </w:pPr>
      <w:r w:rsidRPr="005C6B76">
        <w:rPr>
          <w:lang w:val="fi-FI"/>
        </w:rPr>
        <w:t xml:space="preserve">Ravulakollu, A. K., Urciuoli, L., Rukanova, B., Tan, Y. H., &amp; Hakvoort, R. A. (2018, October). </w:t>
      </w:r>
      <w:r w:rsidRPr="00656C40">
        <w:t>Risk based framework for assessing resilience in a complex multi-actor supply chain domain. In </w:t>
      </w:r>
      <w:r w:rsidRPr="00656C40">
        <w:rPr>
          <w:i/>
          <w:iCs/>
        </w:rPr>
        <w:t>Supply chain forum: an international journal</w:t>
      </w:r>
      <w:r w:rsidRPr="00656C40">
        <w:t> (Vol. 19, No. 4, pp. 266-281). Taylor &amp; Francis.</w:t>
      </w:r>
    </w:p>
    <w:p w14:paraId="3F6A39CB" w14:textId="77777777" w:rsidR="00D52A2A" w:rsidRPr="00656C40" w:rsidRDefault="00D52A2A" w:rsidP="00CF5182">
      <w:pPr>
        <w:adjustRightInd w:val="0"/>
        <w:snapToGrid w:val="0"/>
        <w:spacing w:after="0" w:line="240" w:lineRule="auto"/>
      </w:pPr>
    </w:p>
    <w:p w14:paraId="6937F796" w14:textId="77777777" w:rsidR="00D52A2A" w:rsidRPr="00656C40" w:rsidRDefault="00D52A2A" w:rsidP="00CF5182">
      <w:pPr>
        <w:adjustRightInd w:val="0"/>
        <w:snapToGrid w:val="0"/>
        <w:spacing w:after="0" w:line="240" w:lineRule="auto"/>
      </w:pPr>
      <w:r w:rsidRPr="00656C40">
        <w:t>Roy, K., Zi, Y., Gaur, M., Malekar, J., Zhang, Q., Narayanan, V., &amp; Sheth, A. (2023, October). Process knowledge-infused learning for clinician-friendly explanations. In </w:t>
      </w:r>
      <w:r w:rsidRPr="00656C40">
        <w:rPr>
          <w:i/>
          <w:iCs/>
        </w:rPr>
        <w:t>Proceedings of the AAAI Symposium Series</w:t>
      </w:r>
      <w:r w:rsidRPr="00656C40">
        <w:t> (Vol. 1, No. 1, pp. 154-160).</w:t>
      </w:r>
    </w:p>
    <w:p w14:paraId="23222357" w14:textId="77777777" w:rsidR="00D52A2A" w:rsidRPr="00656C40" w:rsidRDefault="00D52A2A" w:rsidP="00CF5182">
      <w:pPr>
        <w:adjustRightInd w:val="0"/>
        <w:snapToGrid w:val="0"/>
        <w:spacing w:after="0" w:line="240" w:lineRule="auto"/>
      </w:pPr>
    </w:p>
    <w:p w14:paraId="6FB27F05" w14:textId="77777777" w:rsidR="00D52A2A" w:rsidRPr="00656C40" w:rsidRDefault="00D52A2A" w:rsidP="00CF5182">
      <w:pPr>
        <w:adjustRightInd w:val="0"/>
        <w:snapToGrid w:val="0"/>
        <w:spacing w:after="0" w:line="240" w:lineRule="auto"/>
      </w:pPr>
      <w:r w:rsidRPr="00656C40">
        <w:t>Russell, J. A. (1980). A circumplex model of affect. </w:t>
      </w:r>
      <w:r w:rsidRPr="00656C40">
        <w:rPr>
          <w:i/>
          <w:iCs/>
        </w:rPr>
        <w:t>Journal of personality and social psychology</w:t>
      </w:r>
      <w:r w:rsidRPr="00656C40">
        <w:t>, </w:t>
      </w:r>
      <w:r w:rsidRPr="00656C40">
        <w:rPr>
          <w:i/>
          <w:iCs/>
        </w:rPr>
        <w:t>39</w:t>
      </w:r>
      <w:r w:rsidRPr="00656C40">
        <w:t>(6), 1161–1178.</w:t>
      </w:r>
    </w:p>
    <w:p w14:paraId="2DBFC86C" w14:textId="77777777" w:rsidR="00D52A2A" w:rsidRPr="00656C40" w:rsidRDefault="00D52A2A" w:rsidP="00CF5182">
      <w:pPr>
        <w:adjustRightInd w:val="0"/>
        <w:snapToGrid w:val="0"/>
        <w:spacing w:after="0" w:line="240" w:lineRule="auto"/>
      </w:pPr>
    </w:p>
    <w:p w14:paraId="31789666" w14:textId="77777777" w:rsidR="00D52A2A" w:rsidRPr="00656C40" w:rsidRDefault="00D52A2A" w:rsidP="00CF5182">
      <w:pPr>
        <w:adjustRightInd w:val="0"/>
        <w:snapToGrid w:val="0"/>
        <w:spacing w:after="0" w:line="240" w:lineRule="auto"/>
      </w:pPr>
      <w:r w:rsidRPr="00656C40">
        <w:t xml:space="preserve">Sheng, J., Amankwah‐Amoah, J., Wang, X., &amp; Khan, Z. (2019). Managerial responses to online reviews: A text analytics approach. </w:t>
      </w:r>
      <w:r w:rsidRPr="00656C40">
        <w:rPr>
          <w:i/>
          <w:iCs/>
        </w:rPr>
        <w:t>British Journal of Management, 30</w:t>
      </w:r>
      <w:r w:rsidRPr="00656C40">
        <w:t>(2), 315-327.</w:t>
      </w:r>
    </w:p>
    <w:p w14:paraId="7A2EA59C" w14:textId="77777777" w:rsidR="00D52A2A" w:rsidRPr="00656C40" w:rsidRDefault="00D52A2A" w:rsidP="00CF5182">
      <w:pPr>
        <w:adjustRightInd w:val="0"/>
        <w:snapToGrid w:val="0"/>
        <w:spacing w:after="0" w:line="240" w:lineRule="auto"/>
      </w:pPr>
    </w:p>
    <w:p w14:paraId="6A945AB7" w14:textId="77777777" w:rsidR="00D52A2A" w:rsidRPr="00656C40" w:rsidRDefault="00D52A2A" w:rsidP="00CF5182">
      <w:pPr>
        <w:adjustRightInd w:val="0"/>
        <w:snapToGrid w:val="0"/>
        <w:spacing w:after="0" w:line="240" w:lineRule="auto"/>
      </w:pPr>
      <w:r w:rsidRPr="00656C40">
        <w:t>Simon, H. A. (1988). The science of design: Creating the artificial. </w:t>
      </w:r>
      <w:r w:rsidRPr="00656C40">
        <w:rPr>
          <w:i/>
          <w:iCs/>
        </w:rPr>
        <w:t>Design Issues</w:t>
      </w:r>
      <w:r w:rsidRPr="00656C40">
        <w:t>, 67-82.</w:t>
      </w:r>
    </w:p>
    <w:p w14:paraId="586900DC" w14:textId="77777777" w:rsidR="00D52A2A" w:rsidRPr="00656C40" w:rsidRDefault="00D52A2A" w:rsidP="00CF5182">
      <w:pPr>
        <w:adjustRightInd w:val="0"/>
        <w:snapToGrid w:val="0"/>
        <w:spacing w:after="0" w:line="240" w:lineRule="auto"/>
      </w:pPr>
    </w:p>
    <w:p w14:paraId="4F52E4B8" w14:textId="77777777" w:rsidR="00D52A2A" w:rsidRPr="00656C40" w:rsidRDefault="00D52A2A" w:rsidP="00CF5182">
      <w:pPr>
        <w:adjustRightInd w:val="0"/>
        <w:snapToGrid w:val="0"/>
        <w:spacing w:after="0" w:line="240" w:lineRule="auto"/>
      </w:pPr>
      <w:r w:rsidRPr="00656C40">
        <w:t>Sparks, B. A., So, K. K. F., &amp; Bradley, G. L. (2016). Responding to negative online reviews: The effects of hotel responses on customer inferences of trust and concern. </w:t>
      </w:r>
      <w:r w:rsidRPr="00656C40">
        <w:rPr>
          <w:i/>
          <w:iCs/>
        </w:rPr>
        <w:t>Tourism Management</w:t>
      </w:r>
      <w:r w:rsidRPr="00656C40">
        <w:t>, </w:t>
      </w:r>
      <w:r w:rsidRPr="00656C40">
        <w:rPr>
          <w:i/>
          <w:iCs/>
        </w:rPr>
        <w:t>53</w:t>
      </w:r>
      <w:r w:rsidRPr="00656C40">
        <w:t>, 74-85.</w:t>
      </w:r>
    </w:p>
    <w:p w14:paraId="3A1D36CB" w14:textId="77777777" w:rsidR="00D52A2A" w:rsidRPr="00656C40" w:rsidRDefault="00D52A2A" w:rsidP="00CF5182">
      <w:pPr>
        <w:adjustRightInd w:val="0"/>
        <w:snapToGrid w:val="0"/>
        <w:spacing w:after="0" w:line="240" w:lineRule="auto"/>
      </w:pPr>
    </w:p>
    <w:p w14:paraId="0DCBDC52" w14:textId="77777777" w:rsidR="00D52A2A" w:rsidRPr="00656C40" w:rsidRDefault="00D52A2A" w:rsidP="00CF5182">
      <w:pPr>
        <w:adjustRightInd w:val="0"/>
        <w:snapToGrid w:val="0"/>
        <w:spacing w:after="0" w:line="240" w:lineRule="auto"/>
      </w:pPr>
      <w:r w:rsidRPr="00656C40">
        <w:t xml:space="preserve">Stening, T. (2023, April 20). Is “generative” AI the way of the future? Expert explains new models, the need for human involvement. </w:t>
      </w:r>
      <w:r w:rsidRPr="00656C40">
        <w:rPr>
          <w:i/>
          <w:iCs/>
        </w:rPr>
        <w:t>Techxplore</w:t>
      </w:r>
      <w:r w:rsidRPr="00656C40">
        <w:t xml:space="preserve">. </w:t>
      </w:r>
      <w:hyperlink r:id="rId14" w:history="1">
        <w:r w:rsidRPr="00656C40">
          <w:rPr>
            <w:rStyle w:val="af7"/>
          </w:rPr>
          <w:t>https://techxplore.com/news/202304-generative-ai-future-expert-human.html</w:t>
        </w:r>
      </w:hyperlink>
    </w:p>
    <w:p w14:paraId="60CFEFB5" w14:textId="77777777" w:rsidR="00D52A2A" w:rsidRPr="00656C40" w:rsidRDefault="00D52A2A" w:rsidP="00CF5182">
      <w:pPr>
        <w:adjustRightInd w:val="0"/>
        <w:snapToGrid w:val="0"/>
        <w:spacing w:after="0" w:line="240" w:lineRule="auto"/>
      </w:pPr>
    </w:p>
    <w:p w14:paraId="242BDC41" w14:textId="77777777" w:rsidR="00D52A2A" w:rsidRPr="00656C40" w:rsidRDefault="00D52A2A" w:rsidP="00CF5182">
      <w:pPr>
        <w:adjustRightInd w:val="0"/>
        <w:snapToGrid w:val="0"/>
        <w:spacing w:after="0" w:line="240" w:lineRule="auto"/>
      </w:pPr>
      <w:r w:rsidRPr="00656C40">
        <w:t xml:space="preserve">Wang, Y., &amp; Chaudhry, A. (2018). When and how managers' responses to online reviews affect subsequent reviews. </w:t>
      </w:r>
      <w:r w:rsidRPr="00656C40">
        <w:rPr>
          <w:i/>
          <w:iCs/>
        </w:rPr>
        <w:t>Journal of Marketing Research, 55</w:t>
      </w:r>
      <w:r w:rsidRPr="00656C40">
        <w:t>(2), 163-177.</w:t>
      </w:r>
    </w:p>
    <w:p w14:paraId="41AD79DD" w14:textId="77777777" w:rsidR="00D52A2A" w:rsidRPr="00656C40" w:rsidRDefault="00D52A2A" w:rsidP="00CF5182">
      <w:pPr>
        <w:adjustRightInd w:val="0"/>
        <w:snapToGrid w:val="0"/>
        <w:spacing w:after="0" w:line="240" w:lineRule="auto"/>
      </w:pPr>
    </w:p>
    <w:p w14:paraId="3728DB5E" w14:textId="77777777" w:rsidR="00D52A2A" w:rsidRPr="00656C40" w:rsidRDefault="00D52A2A" w:rsidP="00CF5182">
      <w:pPr>
        <w:adjustRightInd w:val="0"/>
        <w:snapToGrid w:val="0"/>
        <w:spacing w:after="0" w:line="240" w:lineRule="auto"/>
      </w:pPr>
      <w:r w:rsidRPr="00656C40">
        <w:t>Wankhade, M., Rao, A. C. S., &amp; Kulkarni, C. (2022). A survey on sentiment analysis methods, applications, and challenges. </w:t>
      </w:r>
      <w:r w:rsidRPr="00656C40">
        <w:rPr>
          <w:i/>
          <w:iCs/>
        </w:rPr>
        <w:t>Artificial Intelligence Review</w:t>
      </w:r>
      <w:r w:rsidRPr="00656C40">
        <w:t>, </w:t>
      </w:r>
      <w:r w:rsidRPr="00656C40">
        <w:rPr>
          <w:i/>
          <w:iCs/>
        </w:rPr>
        <w:t>55</w:t>
      </w:r>
      <w:r w:rsidRPr="00656C40">
        <w:t>(7), 5731-5780.</w:t>
      </w:r>
    </w:p>
    <w:p w14:paraId="357474F3" w14:textId="77777777" w:rsidR="00D52A2A" w:rsidRPr="00656C40" w:rsidRDefault="00D52A2A" w:rsidP="00CF5182">
      <w:pPr>
        <w:adjustRightInd w:val="0"/>
        <w:snapToGrid w:val="0"/>
        <w:spacing w:after="0" w:line="240" w:lineRule="auto"/>
      </w:pPr>
    </w:p>
    <w:p w14:paraId="4FB752E9" w14:textId="77777777" w:rsidR="00D52A2A" w:rsidRPr="00656C40" w:rsidRDefault="00D52A2A" w:rsidP="00CF5182">
      <w:pPr>
        <w:adjustRightInd w:val="0"/>
        <w:snapToGrid w:val="0"/>
        <w:spacing w:after="0" w:line="240" w:lineRule="auto"/>
      </w:pPr>
      <w:r w:rsidRPr="00656C40">
        <w:t>Watson, D., &amp; Tellegen, A. (1985). Toward a consensual structure of mood. </w:t>
      </w:r>
      <w:r w:rsidRPr="00656C40">
        <w:rPr>
          <w:i/>
          <w:iCs/>
        </w:rPr>
        <w:t xml:space="preserve">Psychological </w:t>
      </w:r>
      <w:r w:rsidRPr="00656C40">
        <w:rPr>
          <w:rFonts w:hint="eastAsia"/>
          <w:i/>
          <w:iCs/>
        </w:rPr>
        <w:t>B</w:t>
      </w:r>
      <w:r w:rsidRPr="00656C40">
        <w:rPr>
          <w:i/>
          <w:iCs/>
        </w:rPr>
        <w:t>ulletin</w:t>
      </w:r>
      <w:r w:rsidRPr="00656C40">
        <w:t>, </w:t>
      </w:r>
      <w:r w:rsidRPr="00656C40">
        <w:rPr>
          <w:i/>
          <w:iCs/>
        </w:rPr>
        <w:t>98</w:t>
      </w:r>
      <w:r w:rsidRPr="00656C40">
        <w:t>(2), 219.</w:t>
      </w:r>
    </w:p>
    <w:p w14:paraId="46F49D2B" w14:textId="77777777" w:rsidR="00D52A2A" w:rsidRPr="00656C40" w:rsidRDefault="00D52A2A" w:rsidP="00CF5182">
      <w:pPr>
        <w:adjustRightInd w:val="0"/>
        <w:snapToGrid w:val="0"/>
        <w:spacing w:after="0" w:line="240" w:lineRule="auto"/>
      </w:pPr>
    </w:p>
    <w:p w14:paraId="313E635F" w14:textId="77777777" w:rsidR="00D52A2A" w:rsidRPr="00656C40" w:rsidRDefault="00D52A2A" w:rsidP="00CF5182">
      <w:pPr>
        <w:adjustRightInd w:val="0"/>
        <w:snapToGrid w:val="0"/>
        <w:spacing w:after="0" w:line="240" w:lineRule="auto"/>
      </w:pPr>
      <w:r w:rsidRPr="00656C40">
        <w:lastRenderedPageBreak/>
        <w:t>Weber, K., Bradley, G. L., &amp; Sparks, B. (2017). Stressor effects of negative online reviews on anger and burnout in the restaurant industry. </w:t>
      </w:r>
      <w:r w:rsidRPr="00656C40">
        <w:rPr>
          <w:i/>
          <w:iCs/>
        </w:rPr>
        <w:t>International Journal of Contemporary Hospitality Management</w:t>
      </w:r>
      <w:r w:rsidRPr="00656C40">
        <w:t>, </w:t>
      </w:r>
      <w:r w:rsidRPr="00656C40">
        <w:rPr>
          <w:i/>
          <w:iCs/>
        </w:rPr>
        <w:t>29</w:t>
      </w:r>
      <w:r w:rsidRPr="00656C40">
        <w:t>(11), 2847-2866.</w:t>
      </w:r>
    </w:p>
    <w:p w14:paraId="41770ACE" w14:textId="77777777" w:rsidR="00D52A2A" w:rsidRPr="00656C40" w:rsidRDefault="00D52A2A" w:rsidP="00CF5182">
      <w:pPr>
        <w:adjustRightInd w:val="0"/>
        <w:snapToGrid w:val="0"/>
        <w:spacing w:after="0" w:line="240" w:lineRule="auto"/>
      </w:pPr>
    </w:p>
    <w:p w14:paraId="0EE64BC4" w14:textId="77777777" w:rsidR="00D52A2A" w:rsidRPr="00656C40" w:rsidRDefault="00D52A2A" w:rsidP="00CF5182">
      <w:pPr>
        <w:adjustRightInd w:val="0"/>
        <w:snapToGrid w:val="0"/>
        <w:spacing w:after="0" w:line="240" w:lineRule="auto"/>
      </w:pPr>
      <w:r w:rsidRPr="00656C40">
        <w:t xml:space="preserve">Wei, J., Wang, X., Schuurmans, D., Bosma, M., Xia, F., Chi, E., ... &amp; Zhou, D. (2022). Chain-of-thought prompting elicits reasoning in large language models. </w:t>
      </w:r>
      <w:r w:rsidRPr="00656C40">
        <w:rPr>
          <w:i/>
          <w:iCs/>
        </w:rPr>
        <w:t>Advances in neural information processing systems, 35</w:t>
      </w:r>
      <w:r w:rsidRPr="00656C40">
        <w:t>, 24824-24837.</w:t>
      </w:r>
    </w:p>
    <w:p w14:paraId="33F56A42" w14:textId="77777777" w:rsidR="00D52A2A" w:rsidRPr="00656C40" w:rsidRDefault="00D52A2A" w:rsidP="00CF5182">
      <w:pPr>
        <w:adjustRightInd w:val="0"/>
        <w:snapToGrid w:val="0"/>
        <w:spacing w:after="0" w:line="240" w:lineRule="auto"/>
      </w:pPr>
    </w:p>
    <w:p w14:paraId="68FA2776" w14:textId="77777777" w:rsidR="00D52A2A" w:rsidRPr="00656C40" w:rsidRDefault="00D52A2A" w:rsidP="00CF5182">
      <w:pPr>
        <w:adjustRightInd w:val="0"/>
        <w:snapToGrid w:val="0"/>
        <w:spacing w:after="0" w:line="240" w:lineRule="auto"/>
      </w:pPr>
      <w:r w:rsidRPr="00656C40">
        <w:t>Wu, L., Yang, W., Gao, Y., &amp; Ma, S. (2023). Feeling luxe: A topic modeling× emotion detection analysis of luxury hotel experiences. </w:t>
      </w:r>
      <w:r w:rsidRPr="00656C40">
        <w:rPr>
          <w:i/>
          <w:iCs/>
        </w:rPr>
        <w:t>Journal of Hospitality &amp; Tourism Research</w:t>
      </w:r>
      <w:r w:rsidRPr="00656C40">
        <w:t>, </w:t>
      </w:r>
      <w:r w:rsidRPr="00656C40">
        <w:rPr>
          <w:i/>
          <w:iCs/>
        </w:rPr>
        <w:t>47</w:t>
      </w:r>
      <w:r w:rsidRPr="00656C40">
        <w:t>(8), 1425-1452.</w:t>
      </w:r>
    </w:p>
    <w:p w14:paraId="5FC8D0A0" w14:textId="77777777" w:rsidR="00D52A2A" w:rsidRPr="00656C40" w:rsidRDefault="00D52A2A" w:rsidP="00CF5182">
      <w:pPr>
        <w:adjustRightInd w:val="0"/>
        <w:snapToGrid w:val="0"/>
        <w:spacing w:after="0" w:line="240" w:lineRule="auto"/>
      </w:pPr>
    </w:p>
    <w:p w14:paraId="35F88682" w14:textId="77777777" w:rsidR="00D52A2A" w:rsidRPr="00656C40" w:rsidRDefault="00D52A2A" w:rsidP="00CF5182">
      <w:pPr>
        <w:adjustRightInd w:val="0"/>
        <w:snapToGrid w:val="0"/>
        <w:spacing w:after="0" w:line="240" w:lineRule="auto"/>
      </w:pPr>
      <w:r w:rsidRPr="00656C40">
        <w:t xml:space="preserve">Xie, K. L., So, K. K. F., &amp; Wang, W. (2017). Joint effects of management responses and online reviews on hotel financial performance: A data-analytics approach. </w:t>
      </w:r>
      <w:r w:rsidRPr="00656C40">
        <w:rPr>
          <w:i/>
          <w:iCs/>
        </w:rPr>
        <w:t xml:space="preserve">International Journal of Hospitality Management, 62, </w:t>
      </w:r>
      <w:r w:rsidRPr="00656C40">
        <w:t>101-110.</w:t>
      </w:r>
    </w:p>
    <w:p w14:paraId="1A4CF0C9" w14:textId="77777777" w:rsidR="00D52A2A" w:rsidRPr="00656C40" w:rsidRDefault="00D52A2A" w:rsidP="00CF5182">
      <w:pPr>
        <w:adjustRightInd w:val="0"/>
        <w:snapToGrid w:val="0"/>
        <w:spacing w:after="0" w:line="240" w:lineRule="auto"/>
      </w:pPr>
    </w:p>
    <w:p w14:paraId="14BE1468" w14:textId="77777777" w:rsidR="00D52A2A" w:rsidRPr="00656C40" w:rsidRDefault="00D52A2A" w:rsidP="00CF5182">
      <w:pPr>
        <w:adjustRightInd w:val="0"/>
        <w:snapToGrid w:val="0"/>
        <w:spacing w:after="0" w:line="240" w:lineRule="auto"/>
      </w:pPr>
      <w:r w:rsidRPr="00656C40">
        <w:t>Xie, K. L., Zhang, Z., &amp; Zhang, Z. (2014). The business value of online consumer reviews and management response to hotel performance. </w:t>
      </w:r>
      <w:r w:rsidRPr="00656C40">
        <w:rPr>
          <w:i/>
          <w:iCs/>
        </w:rPr>
        <w:t>International Journal of Hospitality Management</w:t>
      </w:r>
      <w:r w:rsidRPr="00656C40">
        <w:t>, </w:t>
      </w:r>
      <w:r w:rsidRPr="00656C40">
        <w:rPr>
          <w:i/>
          <w:iCs/>
        </w:rPr>
        <w:t>43</w:t>
      </w:r>
      <w:r w:rsidRPr="00656C40">
        <w:t>, 1-12.</w:t>
      </w:r>
    </w:p>
    <w:p w14:paraId="5B2194E6" w14:textId="77777777" w:rsidR="00D52A2A" w:rsidRPr="00656C40" w:rsidRDefault="00D52A2A" w:rsidP="00CF5182">
      <w:pPr>
        <w:adjustRightInd w:val="0"/>
        <w:snapToGrid w:val="0"/>
        <w:spacing w:after="0" w:line="240" w:lineRule="auto"/>
      </w:pPr>
    </w:p>
    <w:p w14:paraId="325A2175" w14:textId="77777777" w:rsidR="00D52A2A" w:rsidRPr="00656C40" w:rsidRDefault="00D52A2A" w:rsidP="00CF5182">
      <w:pPr>
        <w:adjustRightInd w:val="0"/>
        <w:snapToGrid w:val="0"/>
        <w:spacing w:after="0" w:line="240" w:lineRule="auto"/>
      </w:pPr>
      <w:r w:rsidRPr="00656C40">
        <w:t>Yoo, K. H., &amp; Gretzel, U. (2008). What motivates consumers to write online travel reviews?. </w:t>
      </w:r>
      <w:r w:rsidRPr="00656C40">
        <w:rPr>
          <w:i/>
          <w:iCs/>
        </w:rPr>
        <w:t>Information Technology &amp; Tourism</w:t>
      </w:r>
      <w:r w:rsidRPr="00656C40">
        <w:t>, </w:t>
      </w:r>
      <w:r w:rsidRPr="00656C40">
        <w:rPr>
          <w:i/>
          <w:iCs/>
        </w:rPr>
        <w:t>10</w:t>
      </w:r>
      <w:r w:rsidRPr="00656C40">
        <w:t>(4), 283-295.</w:t>
      </w:r>
    </w:p>
    <w:p w14:paraId="46C2608B" w14:textId="77777777" w:rsidR="00D52A2A" w:rsidRPr="00656C40" w:rsidRDefault="00D52A2A" w:rsidP="00CF5182">
      <w:pPr>
        <w:adjustRightInd w:val="0"/>
        <w:snapToGrid w:val="0"/>
        <w:spacing w:after="0" w:line="240" w:lineRule="auto"/>
      </w:pPr>
    </w:p>
    <w:p w14:paraId="29FE8293" w14:textId="77777777" w:rsidR="00D52A2A" w:rsidRPr="00656C40" w:rsidRDefault="00D52A2A" w:rsidP="00CF5182">
      <w:pPr>
        <w:adjustRightInd w:val="0"/>
        <w:snapToGrid w:val="0"/>
        <w:spacing w:after="0" w:line="240" w:lineRule="auto"/>
      </w:pPr>
      <w:r w:rsidRPr="00656C40">
        <w:t>Zhang, L., Wang, S., &amp; Liu, B. (2018). Deep learning for sentiment analysis: A survey. </w:t>
      </w:r>
      <w:r w:rsidRPr="00656C40">
        <w:rPr>
          <w:i/>
          <w:iCs/>
        </w:rPr>
        <w:t>Wiley interdisciplinary reviews: data mining and knowledge discovery</w:t>
      </w:r>
      <w:r w:rsidRPr="00656C40">
        <w:t>, </w:t>
      </w:r>
      <w:r w:rsidRPr="00656C40">
        <w:rPr>
          <w:i/>
          <w:iCs/>
        </w:rPr>
        <w:t>8</w:t>
      </w:r>
      <w:r w:rsidRPr="00656C40">
        <w:t>(4), e1253.</w:t>
      </w:r>
    </w:p>
    <w:p w14:paraId="23E3FF38" w14:textId="77777777" w:rsidR="00D52A2A" w:rsidRPr="00656C40" w:rsidRDefault="00D52A2A" w:rsidP="00CF5182">
      <w:pPr>
        <w:adjustRightInd w:val="0"/>
        <w:snapToGrid w:val="0"/>
        <w:spacing w:after="0" w:line="240" w:lineRule="auto"/>
      </w:pPr>
    </w:p>
    <w:p w14:paraId="7CC2DB8F" w14:textId="77777777" w:rsidR="00D52A2A" w:rsidRDefault="00D52A2A" w:rsidP="00CF5182">
      <w:pPr>
        <w:adjustRightInd w:val="0"/>
        <w:snapToGrid w:val="0"/>
        <w:spacing w:after="0" w:line="240" w:lineRule="auto"/>
      </w:pPr>
      <w:r w:rsidRPr="00656C40">
        <w:t>Zhang, R., Jia, C., &amp; Wang, J. (2022). Text emotion classification system based on multifractal methods. </w:t>
      </w:r>
      <w:r w:rsidRPr="00656C40">
        <w:rPr>
          <w:i/>
          <w:iCs/>
        </w:rPr>
        <w:t>Chaos, Solitons &amp; Fractals</w:t>
      </w:r>
      <w:r w:rsidRPr="00656C40">
        <w:t>, </w:t>
      </w:r>
      <w:r w:rsidRPr="00656C40">
        <w:rPr>
          <w:i/>
          <w:iCs/>
        </w:rPr>
        <w:t>156</w:t>
      </w:r>
      <w:r w:rsidRPr="00656C40">
        <w:t>, 111867.</w:t>
      </w:r>
    </w:p>
    <w:p w14:paraId="5A6E0372" w14:textId="77777777" w:rsidR="00D52A2A" w:rsidRPr="003379C5" w:rsidRDefault="00D52A2A" w:rsidP="00CF5182">
      <w:pPr>
        <w:adjustRightInd w:val="0"/>
        <w:snapToGrid w:val="0"/>
        <w:spacing w:after="0" w:line="240" w:lineRule="auto"/>
      </w:pPr>
    </w:p>
    <w:p w14:paraId="5740645C" w14:textId="60A2C387" w:rsidR="00412B36" w:rsidRPr="00AB1DE8" w:rsidRDefault="00412B36" w:rsidP="00CF5182">
      <w:pPr>
        <w:adjustRightInd w:val="0"/>
        <w:snapToGrid w:val="0"/>
        <w:spacing w:after="0" w:line="240" w:lineRule="auto"/>
        <w:rPr>
          <w:sz w:val="22"/>
        </w:rPr>
      </w:pPr>
    </w:p>
    <w:sectPr w:rsidR="00412B36" w:rsidRPr="00AB1DE8" w:rsidSect="00CB2C05">
      <w:headerReference w:type="default" r:id="rId15"/>
      <w:footerReference w:type="default" r:id="rId16"/>
      <w:type w:val="continuous"/>
      <w:pgSz w:w="12240" w:h="15840"/>
      <w:pgMar w:top="1440" w:right="1440" w:bottom="1440" w:left="1440" w:header="708" w:footer="708" w:gutter="0"/>
      <w:cols w:space="708"/>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장하렴" w:date="2026-06-11T09:42:00Z" w:initials="JH">
    <w:p w14:paraId="273A2ACA" w14:textId="77777777" w:rsidR="00555CD3" w:rsidRDefault="00000000" w:rsidP="00555CD3">
      <w:pPr>
        <w:pStyle w:val="ab"/>
        <w:jc w:val="left"/>
      </w:pPr>
      <w:r>
        <w:annotationRef/>
      </w:r>
      <w:r w:rsidR="00555CD3">
        <w:rPr>
          <w:rFonts w:hint="eastAsia"/>
        </w:rPr>
        <w:t>절</w:t>
      </w:r>
      <w:r w:rsidR="00555CD3">
        <w:t xml:space="preserve"> </w:t>
      </w:r>
      <w:r w:rsidR="00555CD3">
        <w:rPr>
          <w:rFonts w:hint="eastAsia"/>
        </w:rPr>
        <w:t>표기</w:t>
      </w:r>
      <w:r w:rsidR="00555CD3">
        <w:t xml:space="preserve"> </w:t>
      </w:r>
      <w:r w:rsidR="00555CD3">
        <w:rPr>
          <w:rFonts w:hint="eastAsia"/>
        </w:rPr>
        <w:t>형식</w:t>
      </w:r>
      <w:r w:rsidR="00555CD3">
        <w:t xml:space="preserve"> </w:t>
      </w:r>
      <w:r w:rsidR="00555CD3">
        <w:rPr>
          <w:rFonts w:hint="eastAsia"/>
        </w:rPr>
        <w:t>통일했습니다</w:t>
      </w:r>
      <w:r w:rsidR="00555CD3">
        <w:t>.</w:t>
      </w:r>
      <w:r w:rsidR="00555CD3">
        <w:br/>
        <w:t xml:space="preserve">2.2. </w:t>
      </w:r>
      <w:r w:rsidR="00555CD3">
        <w:rPr>
          <w:rFonts w:hint="eastAsia"/>
        </w:rPr>
        <w:t>에서</w:t>
      </w:r>
      <w:r w:rsidR="00555CD3">
        <w:t xml:space="preserve"> 2.2</w:t>
      </w:r>
      <w:r w:rsidR="00555CD3">
        <w:rPr>
          <w:rFonts w:hint="eastAsia"/>
        </w:rPr>
        <w:t>로</w:t>
      </w:r>
      <w:r w:rsidR="00555CD3">
        <w:t xml:space="preserve"> </w:t>
      </w:r>
      <w:r w:rsidR="00555CD3">
        <w:rPr>
          <w:rFonts w:hint="eastAsia"/>
        </w:rPr>
        <w:t>수정</w:t>
      </w:r>
      <w:r w:rsidR="00555CD3">
        <w:t>.</w:t>
      </w:r>
    </w:p>
  </w:comment>
  <w:comment w:id="3" w:author="장하렴" w:date="2026-06-11T09:42:00Z" w:initials="JH">
    <w:p w14:paraId="7D884738" w14:textId="13FA11D6" w:rsidR="001E5D2D" w:rsidRDefault="00000000">
      <w:r>
        <w:annotationRef/>
      </w:r>
      <w:r>
        <w:t>같은 이유로 2.3의 절 번호 뒤 마침표도 제거했습니다.</w:t>
      </w:r>
    </w:p>
  </w:comment>
  <w:comment w:id="4" w:author="장하렴" w:date="2026-06-11T09:42:00Z" w:initials="JH">
    <w:p w14:paraId="46AF1641" w14:textId="77777777" w:rsidR="00555CD3" w:rsidRDefault="00000000" w:rsidP="00555CD3">
      <w:pPr>
        <w:pStyle w:val="ab"/>
        <w:jc w:val="left"/>
      </w:pPr>
      <w:r>
        <w:annotationRef/>
      </w:r>
      <w:r w:rsidR="00555CD3">
        <w:t>Reviewer 1</w:t>
      </w:r>
      <w:r w:rsidR="00555CD3">
        <w:rPr>
          <w:rFonts w:hint="eastAsia"/>
        </w:rPr>
        <w:t>에서</w:t>
      </w:r>
      <w:r w:rsidR="00555CD3">
        <w:t xml:space="preserve"> </w:t>
      </w:r>
      <w:r w:rsidR="00555CD3">
        <w:rPr>
          <w:rFonts w:hint="eastAsia"/>
        </w:rPr>
        <w:t>언급된</w:t>
      </w:r>
      <w:r w:rsidR="00555CD3">
        <w:t xml:space="preserve"> </w:t>
      </w:r>
      <w:r w:rsidR="00555CD3">
        <w:rPr>
          <w:rFonts w:hint="eastAsia"/>
        </w:rPr>
        <w:t>부분을</w:t>
      </w:r>
      <w:r w:rsidR="00555CD3">
        <w:t xml:space="preserve"> </w:t>
      </w:r>
      <w:r w:rsidR="00555CD3">
        <w:rPr>
          <w:rFonts w:hint="eastAsia"/>
        </w:rPr>
        <w:t>해당</w:t>
      </w:r>
      <w:r w:rsidR="00555CD3">
        <w:t xml:space="preserve"> </w:t>
      </w:r>
      <w:r w:rsidR="00555CD3">
        <w:rPr>
          <w:rFonts w:hint="eastAsia"/>
        </w:rPr>
        <w:t>섹션에</w:t>
      </w:r>
      <w:r w:rsidR="00555CD3">
        <w:t xml:space="preserve"> </w:t>
      </w:r>
      <w:r w:rsidR="00555CD3">
        <w:rPr>
          <w:rFonts w:hint="eastAsia"/>
        </w:rPr>
        <w:t>추가하였습니다</w:t>
      </w:r>
      <w:r w:rsidR="00555CD3">
        <w:t>.</w:t>
      </w:r>
      <w:r w:rsidR="00555CD3">
        <w:br/>
        <w:t>gpt-3.5-turbo-0125, gpt-4-0613(</w:t>
      </w:r>
      <w:r w:rsidR="00555CD3">
        <w:rPr>
          <w:rFonts w:hint="eastAsia"/>
        </w:rPr>
        <w:t>이름</w:t>
      </w:r>
      <w:r w:rsidR="00555CD3">
        <w:t>)</w:t>
      </w:r>
      <w:r w:rsidR="00555CD3">
        <w:rPr>
          <w:rFonts w:hint="eastAsia"/>
        </w:rPr>
        <w:t>와</w:t>
      </w:r>
      <w:r w:rsidR="00555CD3">
        <w:t xml:space="preserve"> </w:t>
      </w:r>
      <w:r w:rsidR="00555CD3">
        <w:rPr>
          <w:rFonts w:hint="eastAsia"/>
        </w:rPr>
        <w:t>생성</w:t>
      </w:r>
      <w:r w:rsidR="00555CD3">
        <w:t xml:space="preserve"> </w:t>
      </w:r>
      <w:r w:rsidR="00555CD3">
        <w:rPr>
          <w:rFonts w:hint="eastAsia"/>
        </w:rPr>
        <w:t>파라미터를</w:t>
      </w:r>
      <w:r w:rsidR="00555CD3">
        <w:t xml:space="preserve"> </w:t>
      </w:r>
      <w:r w:rsidR="00555CD3">
        <w:rPr>
          <w:rFonts w:hint="eastAsia"/>
        </w:rPr>
        <w:t>추가하였습니다</w:t>
      </w:r>
      <w:r w:rsidR="00555CD3">
        <w:t xml:space="preserve">. </w:t>
      </w:r>
      <w:r w:rsidR="00555CD3">
        <w:br/>
      </w:r>
      <w:r w:rsidR="00555CD3">
        <w:br/>
      </w:r>
      <w:r w:rsidR="00555CD3">
        <w:rPr>
          <w:rFonts w:hint="eastAsia"/>
        </w:rPr>
        <w:t>또한</w:t>
      </w:r>
      <w:r w:rsidR="00555CD3">
        <w:t xml:space="preserve"> </w:t>
      </w:r>
      <w:r w:rsidR="00555CD3">
        <w:rPr>
          <w:rFonts w:hint="eastAsia"/>
        </w:rPr>
        <w:t>리뷰어</w:t>
      </w:r>
      <w:r w:rsidR="00555CD3">
        <w:t>3</w:t>
      </w:r>
      <w:r w:rsidR="00555CD3">
        <w:rPr>
          <w:rFonts w:hint="eastAsia"/>
        </w:rPr>
        <w:t>이</w:t>
      </w:r>
      <w:r w:rsidR="00555CD3">
        <w:t xml:space="preserve"> </w:t>
      </w:r>
      <w:r w:rsidR="00555CD3">
        <w:rPr>
          <w:rFonts w:hint="eastAsia"/>
        </w:rPr>
        <w:t>언급한</w:t>
      </w:r>
      <w:r w:rsidR="00555CD3">
        <w:t xml:space="preserve"> </w:t>
      </w:r>
      <w:r w:rsidR="00555CD3">
        <w:rPr>
          <w:rFonts w:hint="eastAsia"/>
        </w:rPr>
        <w:t>호출이</w:t>
      </w:r>
      <w:r w:rsidR="00555CD3">
        <w:t xml:space="preserve"> </w:t>
      </w:r>
      <w:r w:rsidR="00555CD3">
        <w:rPr>
          <w:rFonts w:hint="eastAsia"/>
        </w:rPr>
        <w:t>동일하게</w:t>
      </w:r>
      <w:r w:rsidR="00555CD3">
        <w:t xml:space="preserve"> </w:t>
      </w:r>
      <w:r w:rsidR="00555CD3">
        <w:rPr>
          <w:rFonts w:hint="eastAsia"/>
        </w:rPr>
        <w:t>행해진</w:t>
      </w:r>
      <w:r w:rsidR="00555CD3">
        <w:t xml:space="preserve"> </w:t>
      </w:r>
      <w:r w:rsidR="00555CD3">
        <w:rPr>
          <w:rFonts w:hint="eastAsia"/>
        </w:rPr>
        <w:t>점에</w:t>
      </w:r>
      <w:r w:rsidR="00555CD3">
        <w:t xml:space="preserve"> </w:t>
      </w:r>
      <w:r w:rsidR="00555CD3">
        <w:rPr>
          <w:rFonts w:hint="eastAsia"/>
        </w:rPr>
        <w:t>대해서도</w:t>
      </w:r>
      <w:r w:rsidR="00555CD3">
        <w:t xml:space="preserve"> </w:t>
      </w:r>
      <w:r w:rsidR="00555CD3">
        <w:rPr>
          <w:rFonts w:hint="eastAsia"/>
        </w:rPr>
        <w:t>살짝</w:t>
      </w:r>
      <w:r w:rsidR="00555CD3">
        <w:t xml:space="preserve"> </w:t>
      </w:r>
      <w:r w:rsidR="00555CD3">
        <w:rPr>
          <w:rFonts w:hint="eastAsia"/>
        </w:rPr>
        <w:t>언급하는</w:t>
      </w:r>
      <w:r w:rsidR="00555CD3">
        <w:t xml:space="preserve"> </w:t>
      </w:r>
      <w:r w:rsidR="00555CD3">
        <w:rPr>
          <w:rFonts w:hint="eastAsia"/>
        </w:rPr>
        <w:t>방식으로</w:t>
      </w:r>
      <w:r w:rsidR="00555CD3">
        <w:t xml:space="preserve"> </w:t>
      </w:r>
      <w:r w:rsidR="00555CD3">
        <w:rPr>
          <w:rFonts w:hint="eastAsia"/>
        </w:rPr>
        <w:t>추가하였습니다</w:t>
      </w:r>
      <w:r w:rsidR="00555CD3">
        <w:t>.</w:t>
      </w:r>
    </w:p>
  </w:comment>
  <w:comment w:id="5" w:author="장하렴" w:date="2026-06-11T09:42:00Z" w:initials="JH">
    <w:p w14:paraId="45F5875E" w14:textId="77777777" w:rsidR="00555CD3" w:rsidRDefault="00000000" w:rsidP="00555CD3">
      <w:pPr>
        <w:pStyle w:val="ab"/>
        <w:jc w:val="left"/>
      </w:pPr>
      <w:r>
        <w:annotationRef/>
      </w:r>
      <w:r w:rsidR="00555CD3">
        <w:rPr>
          <w:rFonts w:hint="eastAsia"/>
        </w:rPr>
        <w:t>리뷰어에게서</w:t>
      </w:r>
      <w:r w:rsidR="00555CD3">
        <w:t xml:space="preserve"> </w:t>
      </w:r>
      <w:r w:rsidR="00555CD3">
        <w:rPr>
          <w:rFonts w:hint="eastAsia"/>
        </w:rPr>
        <w:t>언급된</w:t>
      </w:r>
      <w:r w:rsidR="00555CD3">
        <w:t xml:space="preserve"> </w:t>
      </w:r>
      <w:r w:rsidR="00555CD3">
        <w:rPr>
          <w:rFonts w:hint="eastAsia"/>
        </w:rPr>
        <w:t>템플릿</w:t>
      </w:r>
      <w:r w:rsidR="00555CD3">
        <w:t xml:space="preserve"> </w:t>
      </w:r>
      <w:r w:rsidR="00555CD3">
        <w:rPr>
          <w:rFonts w:hint="eastAsia"/>
        </w:rPr>
        <w:t>관련</w:t>
      </w:r>
      <w:r w:rsidR="00555CD3">
        <w:t xml:space="preserve"> </w:t>
      </w:r>
      <w:r w:rsidR="00555CD3">
        <w:rPr>
          <w:rFonts w:hint="eastAsia"/>
        </w:rPr>
        <w:t>내용은</w:t>
      </w:r>
      <w:r w:rsidR="00555CD3">
        <w:t xml:space="preserve"> github </w:t>
      </w:r>
      <w:r w:rsidR="00555CD3">
        <w:rPr>
          <w:rFonts w:hint="eastAsia"/>
        </w:rPr>
        <w:t>데이터로</w:t>
      </w:r>
      <w:r w:rsidR="00555CD3">
        <w:t xml:space="preserve"> </w:t>
      </w:r>
      <w:r w:rsidR="00555CD3">
        <w:rPr>
          <w:rFonts w:hint="eastAsia"/>
        </w:rPr>
        <w:t>대체하였습니다</w:t>
      </w:r>
      <w:r w:rsidR="00555CD3">
        <w:t xml:space="preserve"> (</w:t>
      </w:r>
      <w:r w:rsidR="00555CD3">
        <w:rPr>
          <w:rFonts w:hint="eastAsia"/>
        </w:rPr>
        <w:t>예전에</w:t>
      </w:r>
      <w:r w:rsidR="00555CD3">
        <w:t xml:space="preserve"> </w:t>
      </w:r>
      <w:r w:rsidR="00555CD3">
        <w:rPr>
          <w:rFonts w:hint="eastAsia"/>
        </w:rPr>
        <w:t>사용한</w:t>
      </w:r>
      <w:r w:rsidR="00555CD3">
        <w:t xml:space="preserve"> github</w:t>
      </w:r>
      <w:r w:rsidR="00555CD3">
        <w:rPr>
          <w:rFonts w:hint="eastAsia"/>
        </w:rPr>
        <w:t>를</w:t>
      </w:r>
      <w:r w:rsidR="00555CD3">
        <w:t xml:space="preserve"> </w:t>
      </w:r>
      <w:r w:rsidR="00555CD3">
        <w:rPr>
          <w:rFonts w:hint="eastAsia"/>
        </w:rPr>
        <w:t>개선예정입니다</w:t>
      </w:r>
      <w:r w:rsidR="00555CD3">
        <w:t>.)</w:t>
      </w:r>
      <w:r w:rsidR="00555CD3">
        <w:br/>
      </w:r>
      <w:r w:rsidR="00555CD3">
        <w:br/>
      </w:r>
      <w:r w:rsidR="00555CD3">
        <w:rPr>
          <w:rFonts w:hint="eastAsia"/>
        </w:rPr>
        <w:t>말씀하신</w:t>
      </w:r>
      <w:r w:rsidR="00555CD3">
        <w:t xml:space="preserve"> </w:t>
      </w:r>
      <w:r w:rsidR="00555CD3">
        <w:rPr>
          <w:rFonts w:hint="eastAsia"/>
        </w:rPr>
        <w:t>것처럼</w:t>
      </w:r>
      <w:r w:rsidR="00555CD3">
        <w:t xml:space="preserve"> </w:t>
      </w:r>
      <w:r w:rsidR="00555CD3">
        <w:rPr>
          <w:rFonts w:hint="eastAsia"/>
        </w:rPr>
        <w:t>데이터는</w:t>
      </w:r>
      <w:r w:rsidR="00555CD3">
        <w:t xml:space="preserve"> </w:t>
      </w:r>
      <w:r w:rsidR="00555CD3">
        <w:rPr>
          <w:rFonts w:hint="eastAsia"/>
        </w:rPr>
        <w:t>최대한</w:t>
      </w:r>
      <w:r w:rsidR="00555CD3">
        <w:t xml:space="preserve"> </w:t>
      </w:r>
      <w:r w:rsidR="00555CD3">
        <w:rPr>
          <w:rFonts w:hint="eastAsia"/>
        </w:rPr>
        <w:t>찾아서</w:t>
      </w:r>
      <w:r w:rsidR="00555CD3">
        <w:t xml:space="preserve"> </w:t>
      </w:r>
      <w:r w:rsidR="00555CD3">
        <w:rPr>
          <w:rFonts w:hint="eastAsia"/>
        </w:rPr>
        <w:t>독립</w:t>
      </w:r>
      <w:r w:rsidR="00555CD3">
        <w:t xml:space="preserve"> </w:t>
      </w:r>
      <w:r w:rsidR="00555CD3">
        <w:rPr>
          <w:rFonts w:hint="eastAsia"/>
        </w:rPr>
        <w:t>시행</w:t>
      </w:r>
      <w:r w:rsidR="00555CD3">
        <w:t xml:space="preserve"> </w:t>
      </w:r>
      <w:r w:rsidR="00555CD3">
        <w:rPr>
          <w:rFonts w:hint="eastAsia"/>
        </w:rPr>
        <w:t>데이터로</w:t>
      </w:r>
      <w:r w:rsidR="00555CD3">
        <w:t xml:space="preserve"> </w:t>
      </w:r>
      <w:r w:rsidR="00555CD3">
        <w:rPr>
          <w:rFonts w:hint="eastAsia"/>
        </w:rPr>
        <w:t>처리하는</w:t>
      </w:r>
      <w:r w:rsidR="00555CD3">
        <w:t xml:space="preserve"> </w:t>
      </w:r>
      <w:r w:rsidR="00555CD3">
        <w:rPr>
          <w:rFonts w:hint="eastAsia"/>
        </w:rPr>
        <w:t>것으로</w:t>
      </w:r>
      <w:r w:rsidR="00555CD3">
        <w:t xml:space="preserve"> </w:t>
      </w:r>
      <w:r w:rsidR="00555CD3">
        <w:rPr>
          <w:rFonts w:hint="eastAsia"/>
        </w:rPr>
        <w:t>언급하였습니다</w:t>
      </w:r>
      <w:r w:rsidR="00555CD3">
        <w:t>.</w:t>
      </w:r>
      <w:r w:rsidR="00555CD3">
        <w:br/>
      </w:r>
      <w:r w:rsidR="00555CD3">
        <w:rPr>
          <w:rFonts w:hint="eastAsia"/>
        </w:rPr>
        <w:t>마찬가지로</w:t>
      </w:r>
      <w:r w:rsidR="00555CD3">
        <w:t xml:space="preserve"> </w:t>
      </w:r>
      <w:r w:rsidR="00555CD3">
        <w:rPr>
          <w:rFonts w:hint="eastAsia"/>
        </w:rPr>
        <w:t>데이터는</w:t>
      </w:r>
      <w:r w:rsidR="00555CD3">
        <w:t xml:space="preserve"> github</w:t>
      </w:r>
      <w:r w:rsidR="00555CD3">
        <w:rPr>
          <w:rFonts w:hint="eastAsia"/>
        </w:rPr>
        <w:t>에</w:t>
      </w:r>
      <w:r w:rsidR="00555CD3">
        <w:t xml:space="preserve"> </w:t>
      </w:r>
      <w:r w:rsidR="00555CD3">
        <w:rPr>
          <w:rFonts w:hint="eastAsia"/>
        </w:rPr>
        <w:t>최대한</w:t>
      </w:r>
      <w:r w:rsidR="00555CD3">
        <w:t xml:space="preserve"> </w:t>
      </w:r>
      <w:r w:rsidR="00555CD3">
        <w:rPr>
          <w:rFonts w:hint="eastAsia"/>
        </w:rPr>
        <w:t>업로드</w:t>
      </w:r>
      <w:r w:rsidR="00555CD3">
        <w:t xml:space="preserve"> </w:t>
      </w:r>
      <w:r w:rsidR="00555CD3">
        <w:rPr>
          <w:rFonts w:hint="eastAsia"/>
        </w:rPr>
        <w:t>예정입니다</w:t>
      </w:r>
      <w:r w:rsidR="00555CD3">
        <w:t>.</w:t>
      </w:r>
    </w:p>
  </w:comment>
  <w:comment w:id="6" w:author="장하렴" w:date="2026-06-11T09:42:00Z" w:initials="JH">
    <w:p w14:paraId="181467AC" w14:textId="77777777" w:rsidR="00CB16E4" w:rsidRDefault="00000000" w:rsidP="00CB16E4">
      <w:pPr>
        <w:pStyle w:val="ab"/>
        <w:jc w:val="left"/>
      </w:pPr>
      <w:r>
        <w:annotationRef/>
      </w:r>
      <w:r w:rsidR="00CB16E4">
        <w:rPr>
          <w:rFonts w:hint="eastAsia"/>
        </w:rPr>
        <w:t>표현을</w:t>
      </w:r>
      <w:r w:rsidR="00CB16E4">
        <w:t xml:space="preserve"> </w:t>
      </w:r>
      <w:r w:rsidR="00CB16E4">
        <w:rPr>
          <w:rFonts w:hint="eastAsia"/>
        </w:rPr>
        <w:t>일치시키기</w:t>
      </w:r>
      <w:r w:rsidR="00CB16E4">
        <w:t xml:space="preserve"> </w:t>
      </w:r>
      <w:r w:rsidR="00CB16E4">
        <w:rPr>
          <w:rFonts w:hint="eastAsia"/>
        </w:rPr>
        <w:t>위해</w:t>
      </w:r>
      <w:r w:rsidR="00CB16E4">
        <w:t xml:space="preserve"> validate</w:t>
      </w:r>
      <w:r w:rsidR="00CB16E4">
        <w:rPr>
          <w:rFonts w:hint="eastAsia"/>
        </w:rPr>
        <w:t>만</w:t>
      </w:r>
      <w:r w:rsidR="00CB16E4">
        <w:t xml:space="preserve"> evaluate</w:t>
      </w:r>
      <w:r w:rsidR="00CB16E4">
        <w:rPr>
          <w:rFonts w:hint="eastAsia"/>
        </w:rPr>
        <w:t>로</w:t>
      </w:r>
      <w:r w:rsidR="00CB16E4">
        <w:t xml:space="preserve"> </w:t>
      </w:r>
      <w:r w:rsidR="00CB16E4">
        <w:rPr>
          <w:rFonts w:hint="eastAsia"/>
        </w:rPr>
        <w:t>바꾸었습니다</w:t>
      </w:r>
      <w:r w:rsidR="00CB16E4">
        <w:t>.</w:t>
      </w:r>
    </w:p>
  </w:comment>
  <w:comment w:id="7" w:author="장하렴" w:date="2026-06-11T09:42:00Z" w:initials="JH">
    <w:p w14:paraId="70212641" w14:textId="77777777" w:rsidR="00CB16E4" w:rsidRDefault="00000000" w:rsidP="00CB16E4">
      <w:pPr>
        <w:pStyle w:val="ab"/>
        <w:jc w:val="left"/>
      </w:pPr>
      <w:r>
        <w:annotationRef/>
      </w:r>
      <w:r w:rsidR="00CB16E4">
        <w:t xml:space="preserve">Reviewer 2 </w:t>
      </w:r>
      <w:r w:rsidR="00CB16E4">
        <w:rPr>
          <w:rFonts w:hint="eastAsia"/>
        </w:rPr>
        <w:t>에서</w:t>
      </w:r>
      <w:r w:rsidR="00CB16E4">
        <w:t xml:space="preserve"> </w:t>
      </w:r>
      <w:r w:rsidR="00CB16E4">
        <w:rPr>
          <w:rFonts w:hint="eastAsia"/>
        </w:rPr>
        <w:t>언급한</w:t>
      </w:r>
      <w:r w:rsidR="00CB16E4">
        <w:t xml:space="preserve"> </w:t>
      </w:r>
      <w:r w:rsidR="00CB16E4">
        <w:rPr>
          <w:rFonts w:hint="eastAsia"/>
        </w:rPr>
        <w:t>부분들이</w:t>
      </w:r>
      <w:r w:rsidR="00CB16E4">
        <w:t xml:space="preserve"> </w:t>
      </w:r>
      <w:r w:rsidR="00CB16E4">
        <w:rPr>
          <w:rFonts w:hint="eastAsia"/>
        </w:rPr>
        <w:t>있어</w:t>
      </w:r>
      <w:r w:rsidR="00CB16E4">
        <w:br/>
        <w:t>'significantly smaller'</w:t>
      </w:r>
      <w:r w:rsidR="00CB16E4">
        <w:rPr>
          <w:rFonts w:hint="eastAsia"/>
        </w:rPr>
        <w:t>를</w:t>
      </w:r>
      <w:r w:rsidR="00CB16E4">
        <w:t xml:space="preserve"> 'markedly smaller'</w:t>
      </w:r>
      <w:r w:rsidR="00CB16E4">
        <w:rPr>
          <w:rFonts w:hint="eastAsia"/>
        </w:rPr>
        <w:t>로</w:t>
      </w:r>
      <w:r w:rsidR="00CB16E4">
        <w:t xml:space="preserve"> </w:t>
      </w:r>
      <w:r w:rsidR="00CB16E4">
        <w:rPr>
          <w:rFonts w:hint="eastAsia"/>
        </w:rPr>
        <w:t>바꿨습니다</w:t>
      </w:r>
      <w:r w:rsidR="00CB16E4">
        <w:t>.</w:t>
      </w:r>
    </w:p>
  </w:comment>
  <w:comment w:id="8" w:author="장하렴" w:date="2026-06-11T09:42:00Z" w:initials="JH">
    <w:p w14:paraId="1C29EEE3" w14:textId="77777777" w:rsidR="00CB16E4" w:rsidRDefault="00000000" w:rsidP="00CB16E4">
      <w:pPr>
        <w:pStyle w:val="ab"/>
        <w:jc w:val="left"/>
      </w:pPr>
      <w:r>
        <w:annotationRef/>
      </w:r>
      <w:r w:rsidR="00CB16E4">
        <w:rPr>
          <w:rFonts w:hint="eastAsia"/>
        </w:rPr>
        <w:t>리뷰어들</w:t>
      </w:r>
      <w:r w:rsidR="00CB16E4">
        <w:t xml:space="preserve"> </w:t>
      </w:r>
      <w:r w:rsidR="00CB16E4">
        <w:rPr>
          <w:rFonts w:hint="eastAsia"/>
        </w:rPr>
        <w:t>공통으로</w:t>
      </w:r>
      <w:r w:rsidR="00CB16E4">
        <w:t xml:space="preserve"> </w:t>
      </w:r>
      <w:r w:rsidR="00CB16E4">
        <w:rPr>
          <w:rFonts w:hint="eastAsia"/>
        </w:rPr>
        <w:t>추출된</w:t>
      </w:r>
      <w:r w:rsidR="00CB16E4">
        <w:t xml:space="preserve"> </w:t>
      </w:r>
      <w:r w:rsidR="00CB16E4">
        <w:rPr>
          <w:rFonts w:hint="eastAsia"/>
        </w:rPr>
        <w:t>것에</w:t>
      </w:r>
      <w:r w:rsidR="00CB16E4">
        <w:t xml:space="preserve"> </w:t>
      </w:r>
      <w:r w:rsidR="00CB16E4">
        <w:rPr>
          <w:rFonts w:hint="eastAsia"/>
        </w:rPr>
        <w:t>대한</w:t>
      </w:r>
      <w:r w:rsidR="00CB16E4">
        <w:t xml:space="preserve"> </w:t>
      </w:r>
      <w:r w:rsidR="00CB16E4">
        <w:rPr>
          <w:rFonts w:hint="eastAsia"/>
        </w:rPr>
        <w:t>설명을</w:t>
      </w:r>
      <w:r w:rsidR="00CB16E4">
        <w:t xml:space="preserve"> </w:t>
      </w:r>
      <w:r w:rsidR="00CB16E4">
        <w:rPr>
          <w:rFonts w:hint="eastAsia"/>
        </w:rPr>
        <w:t>요구하여</w:t>
      </w:r>
      <w:r w:rsidR="00CB16E4">
        <w:t xml:space="preserve">, </w:t>
      </w:r>
      <w:r w:rsidR="00CB16E4">
        <w:rPr>
          <w:rFonts w:hint="eastAsia"/>
        </w:rPr>
        <w:t>추가적인</w:t>
      </w:r>
      <w:r w:rsidR="00CB16E4">
        <w:t xml:space="preserve"> </w:t>
      </w:r>
      <w:r w:rsidR="00CB16E4">
        <w:rPr>
          <w:rFonts w:hint="eastAsia"/>
        </w:rPr>
        <w:t>설명을</w:t>
      </w:r>
      <w:r w:rsidR="00CB16E4">
        <w:t xml:space="preserve"> </w:t>
      </w:r>
      <w:r w:rsidR="00CB16E4">
        <w:rPr>
          <w:rFonts w:hint="eastAsia"/>
        </w:rPr>
        <w:t>붙였습니다</w:t>
      </w:r>
      <w:r w:rsidR="00CB16E4">
        <w:t>.</w:t>
      </w:r>
      <w:r w:rsidR="00CB16E4">
        <w:br/>
      </w:r>
      <w:r w:rsidR="00CB16E4">
        <w:br/>
        <w:t>150</w:t>
      </w:r>
      <w:r w:rsidR="00CB16E4">
        <w:rPr>
          <w:rFonts w:hint="eastAsia"/>
        </w:rPr>
        <w:t>개</w:t>
      </w:r>
      <w:r w:rsidR="00CB16E4">
        <w:t xml:space="preserve"> </w:t>
      </w:r>
      <w:r w:rsidR="00CB16E4">
        <w:rPr>
          <w:rFonts w:hint="eastAsia"/>
        </w:rPr>
        <w:t>표본</w:t>
      </w:r>
      <w:r w:rsidR="00CB16E4">
        <w:t>(</w:t>
      </w:r>
      <w:r w:rsidR="00CB16E4">
        <w:rPr>
          <w:rFonts w:hint="eastAsia"/>
        </w:rPr>
        <w:t>별점당</w:t>
      </w:r>
      <w:r w:rsidR="00CB16E4">
        <w:t xml:space="preserve"> 30</w:t>
      </w:r>
      <w:r w:rsidR="00CB16E4">
        <w:rPr>
          <w:rFonts w:hint="eastAsia"/>
        </w:rPr>
        <w:t>개</w:t>
      </w:r>
      <w:r w:rsidR="00CB16E4">
        <w:t xml:space="preserve">) </w:t>
      </w:r>
      <w:r w:rsidR="00CB16E4">
        <w:rPr>
          <w:rFonts w:hint="eastAsia"/>
        </w:rPr>
        <w:t>균등</w:t>
      </w:r>
      <w:r w:rsidR="00CB16E4">
        <w:t xml:space="preserve"> </w:t>
      </w:r>
      <w:r w:rsidR="00CB16E4">
        <w:rPr>
          <w:rFonts w:hint="eastAsia"/>
        </w:rPr>
        <w:t>무작위</w:t>
      </w:r>
      <w:r w:rsidR="00CB16E4">
        <w:t xml:space="preserve"> </w:t>
      </w:r>
      <w:r w:rsidR="00CB16E4">
        <w:rPr>
          <w:rFonts w:hint="eastAsia"/>
        </w:rPr>
        <w:t>추출</w:t>
      </w:r>
      <w:r w:rsidR="00CB16E4">
        <w:t xml:space="preserve">, </w:t>
      </w:r>
      <w:r w:rsidR="00CB16E4">
        <w:rPr>
          <w:rFonts w:hint="eastAsia"/>
        </w:rPr>
        <w:t>리뷰</w:t>
      </w:r>
      <w:r w:rsidR="00CB16E4">
        <w:t xml:space="preserve"> </w:t>
      </w:r>
      <w:r w:rsidR="00CB16E4">
        <w:rPr>
          <w:rFonts w:hint="eastAsia"/>
        </w:rPr>
        <w:t>글자수</w:t>
      </w:r>
      <w:r w:rsidR="00CB16E4">
        <w:t xml:space="preserve"> 30</w:t>
      </w:r>
      <w:r w:rsidR="00CB16E4">
        <w:rPr>
          <w:rFonts w:hint="eastAsia"/>
        </w:rPr>
        <w:t>자</w:t>
      </w:r>
      <w:r w:rsidR="00CB16E4">
        <w:t xml:space="preserve"> </w:t>
      </w:r>
      <w:r w:rsidR="00CB16E4">
        <w:rPr>
          <w:rFonts w:hint="eastAsia"/>
        </w:rPr>
        <w:t>이하</w:t>
      </w:r>
      <w:r w:rsidR="00CB16E4">
        <w:t xml:space="preserve"> </w:t>
      </w:r>
      <w:r w:rsidR="00CB16E4">
        <w:rPr>
          <w:rFonts w:hint="eastAsia"/>
        </w:rPr>
        <w:t>리뷰</w:t>
      </w:r>
      <w:r w:rsidR="00CB16E4">
        <w:t xml:space="preserve"> </w:t>
      </w:r>
      <w:r w:rsidR="00CB16E4">
        <w:rPr>
          <w:rFonts w:hint="eastAsia"/>
        </w:rPr>
        <w:t>제외</w:t>
      </w:r>
      <w:r w:rsidR="00CB16E4">
        <w:t xml:space="preserve">, </w:t>
      </w:r>
      <w:r w:rsidR="00CB16E4">
        <w:rPr>
          <w:rFonts w:hint="eastAsia"/>
        </w:rPr>
        <w:t>비용·정확도</w:t>
      </w:r>
      <w:r w:rsidR="00CB16E4">
        <w:t xml:space="preserve"> </w:t>
      </w:r>
      <w:r w:rsidR="00CB16E4">
        <w:rPr>
          <w:rFonts w:hint="eastAsia"/>
        </w:rPr>
        <w:t>실험은</w:t>
      </w:r>
      <w:r w:rsidR="00CB16E4">
        <w:t xml:space="preserve"> polar 60</w:t>
      </w:r>
      <w:r w:rsidR="00CB16E4">
        <w:rPr>
          <w:rFonts w:hint="eastAsia"/>
        </w:rPr>
        <w:t>개</w:t>
      </w:r>
      <w:r w:rsidR="00CB16E4">
        <w:t xml:space="preserve">, adoption </w:t>
      </w:r>
      <w:r w:rsidR="00CB16E4">
        <w:rPr>
          <w:rFonts w:hint="eastAsia"/>
        </w:rPr>
        <w:t>평가는</w:t>
      </w:r>
      <w:r w:rsidR="00CB16E4">
        <w:t xml:space="preserve"> 150</w:t>
      </w:r>
      <w:r w:rsidR="00CB16E4">
        <w:rPr>
          <w:rFonts w:hint="eastAsia"/>
        </w:rPr>
        <w:t>개</w:t>
      </w:r>
      <w:r w:rsidR="00CB16E4">
        <w:t xml:space="preserve"> </w:t>
      </w:r>
      <w:r w:rsidR="00CB16E4">
        <w:rPr>
          <w:rFonts w:hint="eastAsia"/>
        </w:rPr>
        <w:t>전체</w:t>
      </w:r>
      <w:r w:rsidR="00CB16E4">
        <w:t xml:space="preserve"> </w:t>
      </w:r>
      <w:r w:rsidR="00CB16E4">
        <w:rPr>
          <w:rFonts w:hint="eastAsia"/>
        </w:rPr>
        <w:t>사용</w:t>
      </w:r>
      <w:r w:rsidR="00CB16E4">
        <w:t xml:space="preserve">. </w:t>
      </w:r>
      <w:r w:rsidR="00CB16E4">
        <w:br/>
      </w:r>
      <w:r w:rsidR="00CB16E4">
        <w:br/>
        <w:t xml:space="preserve">(adoption </w:t>
      </w:r>
      <w:r w:rsidR="00CB16E4">
        <w:rPr>
          <w:rFonts w:hint="eastAsia"/>
        </w:rPr>
        <w:t>평가의</w:t>
      </w:r>
      <w:r w:rsidR="00CB16E4">
        <w:t xml:space="preserve"> Human baseline</w:t>
      </w:r>
      <w:r w:rsidR="00CB16E4">
        <w:rPr>
          <w:rFonts w:hint="eastAsia"/>
        </w:rPr>
        <w:t>이</w:t>
      </w:r>
      <w:r w:rsidR="00CB16E4">
        <w:t xml:space="preserve"> </w:t>
      </w:r>
      <w:r w:rsidR="00CB16E4">
        <w:rPr>
          <w:rFonts w:hint="eastAsia"/>
        </w:rPr>
        <w:t>리뷰별</w:t>
      </w:r>
      <w:r w:rsidR="00CB16E4">
        <w:t xml:space="preserve"> </w:t>
      </w:r>
      <w:r w:rsidR="00CB16E4">
        <w:rPr>
          <w:rFonts w:hint="eastAsia"/>
        </w:rPr>
        <w:t>실제</w:t>
      </w:r>
      <w:r w:rsidR="00CB16E4">
        <w:t xml:space="preserve"> </w:t>
      </w:r>
      <w:r w:rsidR="00CB16E4">
        <w:rPr>
          <w:rFonts w:hint="eastAsia"/>
        </w:rPr>
        <w:t>응답이</w:t>
      </w:r>
      <w:r w:rsidR="00CB16E4">
        <w:t xml:space="preserve"> </w:t>
      </w:r>
      <w:r w:rsidR="00CB16E4">
        <w:rPr>
          <w:rFonts w:hint="eastAsia"/>
        </w:rPr>
        <w:t>필요하여</w:t>
      </w:r>
      <w:r w:rsidR="00CB16E4">
        <w:t xml:space="preserve">, </w:t>
      </w:r>
      <w:r w:rsidR="00CB16E4">
        <w:rPr>
          <w:rFonts w:hint="eastAsia"/>
        </w:rPr>
        <w:t>실제</w:t>
      </w:r>
      <w:r w:rsidR="00CB16E4">
        <w:t xml:space="preserve"> </w:t>
      </w:r>
      <w:r w:rsidR="00CB16E4">
        <w:rPr>
          <w:rFonts w:hint="eastAsia"/>
        </w:rPr>
        <w:t>데이터에서</w:t>
      </w:r>
      <w:r w:rsidR="00CB16E4">
        <w:t xml:space="preserve"> </w:t>
      </w:r>
      <w:r w:rsidR="00CB16E4">
        <w:rPr>
          <w:rFonts w:hint="eastAsia"/>
        </w:rPr>
        <w:t>응답이</w:t>
      </w:r>
      <w:r w:rsidR="00CB16E4">
        <w:t xml:space="preserve"> </w:t>
      </w:r>
      <w:r w:rsidR="00CB16E4">
        <w:rPr>
          <w:rFonts w:hint="eastAsia"/>
        </w:rPr>
        <w:t>있는</w:t>
      </w:r>
      <w:r w:rsidR="00CB16E4">
        <w:t xml:space="preserve"> </w:t>
      </w:r>
      <w:r w:rsidR="00CB16E4">
        <w:rPr>
          <w:rFonts w:hint="eastAsia"/>
        </w:rPr>
        <w:t>리뷰로</w:t>
      </w:r>
      <w:r w:rsidR="00CB16E4">
        <w:t xml:space="preserve"> </w:t>
      </w:r>
      <w:r w:rsidR="00CB16E4">
        <w:rPr>
          <w:rFonts w:hint="eastAsia"/>
        </w:rPr>
        <w:t>추출을</w:t>
      </w:r>
      <w:r w:rsidR="00CB16E4">
        <w:t xml:space="preserve"> </w:t>
      </w:r>
      <w:r w:rsidR="00CB16E4">
        <w:rPr>
          <w:rFonts w:hint="eastAsia"/>
        </w:rPr>
        <w:t>한정했다는</w:t>
      </w:r>
      <w:r w:rsidR="00CB16E4">
        <w:t xml:space="preserve"> </w:t>
      </w:r>
      <w:r w:rsidR="00CB16E4">
        <w:rPr>
          <w:rFonts w:hint="eastAsia"/>
        </w:rPr>
        <w:t>적격</w:t>
      </w:r>
      <w:r w:rsidR="00CB16E4">
        <w:t xml:space="preserve"> </w:t>
      </w:r>
      <w:r w:rsidR="00CB16E4">
        <w:rPr>
          <w:rFonts w:hint="eastAsia"/>
        </w:rPr>
        <w:t>기준을</w:t>
      </w:r>
      <w:r w:rsidR="00CB16E4">
        <w:t xml:space="preserve"> </w:t>
      </w:r>
      <w:r w:rsidR="00CB16E4">
        <w:rPr>
          <w:rFonts w:hint="eastAsia"/>
        </w:rPr>
        <w:t>명시했습니다</w:t>
      </w:r>
      <w:r w:rsidR="00CB16E4">
        <w:t>.)</w:t>
      </w:r>
    </w:p>
  </w:comment>
  <w:comment w:id="9" w:author="장하렴" w:date="2026-06-11T09:42:00Z" w:initials="JH">
    <w:p w14:paraId="42C56FA5" w14:textId="77777777" w:rsidR="00AF6E09" w:rsidRDefault="00000000" w:rsidP="00AF6E09">
      <w:pPr>
        <w:pStyle w:val="ab"/>
        <w:jc w:val="left"/>
      </w:pPr>
      <w:r>
        <w:annotationRef/>
      </w:r>
      <w:r w:rsidR="00AF6E09">
        <w:t>Reviewer 3</w:t>
      </w:r>
      <w:r w:rsidR="00AF6E09">
        <w:rPr>
          <w:rFonts w:hint="eastAsia"/>
        </w:rPr>
        <w:t>에서</w:t>
      </w:r>
      <w:r w:rsidR="00AF6E09">
        <w:t xml:space="preserve"> </w:t>
      </w:r>
      <w:r w:rsidR="00AF6E09">
        <w:rPr>
          <w:rFonts w:hint="eastAsia"/>
        </w:rPr>
        <w:t>언급된</w:t>
      </w:r>
      <w:r w:rsidR="00AF6E09">
        <w:t xml:space="preserve"> </w:t>
      </w:r>
      <w:r w:rsidR="00AF6E09">
        <w:rPr>
          <w:rFonts w:hint="eastAsia"/>
        </w:rPr>
        <w:t>것처럼</w:t>
      </w:r>
      <w:r w:rsidR="00AF6E09">
        <w:br/>
      </w:r>
      <w:r w:rsidR="00AF6E09">
        <w:rPr>
          <w:rFonts w:hint="eastAsia"/>
        </w:rPr>
        <w:t>앞선</w:t>
      </w:r>
      <w:r w:rsidR="00AF6E09">
        <w:t xml:space="preserve"> 3</w:t>
      </w:r>
      <w:r w:rsidR="00AF6E09">
        <w:rPr>
          <w:rFonts w:hint="eastAsia"/>
        </w:rPr>
        <w:t>개</w:t>
      </w:r>
      <w:r w:rsidR="00AF6E09">
        <w:t xml:space="preserve"> </w:t>
      </w:r>
      <w:r w:rsidR="00AF6E09">
        <w:rPr>
          <w:rFonts w:hint="eastAsia"/>
        </w:rPr>
        <w:t>모델</w:t>
      </w:r>
      <w:r w:rsidR="00AF6E09">
        <w:t xml:space="preserve"> </w:t>
      </w:r>
      <w:r w:rsidR="00AF6E09">
        <w:rPr>
          <w:rFonts w:hint="eastAsia"/>
        </w:rPr>
        <w:t>언급과</w:t>
      </w:r>
      <w:r w:rsidR="00AF6E09">
        <w:t xml:space="preserve">, </w:t>
      </w:r>
      <w:r w:rsidR="00AF6E09">
        <w:rPr>
          <w:rFonts w:hint="eastAsia"/>
        </w:rPr>
        <w:t>후의</w:t>
      </w:r>
      <w:r w:rsidR="00AF6E09">
        <w:t xml:space="preserve"> 2</w:t>
      </w:r>
      <w:r w:rsidR="00AF6E09">
        <w:rPr>
          <w:rFonts w:hint="eastAsia"/>
        </w:rPr>
        <w:t>개</w:t>
      </w:r>
      <w:r w:rsidR="00AF6E09">
        <w:t xml:space="preserve"> </w:t>
      </w:r>
      <w:r w:rsidR="00AF6E09">
        <w:rPr>
          <w:rFonts w:hint="eastAsia"/>
        </w:rPr>
        <w:t>모델</w:t>
      </w:r>
      <w:r w:rsidR="00AF6E09">
        <w:t xml:space="preserve"> </w:t>
      </w:r>
      <w:r w:rsidR="00AF6E09">
        <w:rPr>
          <w:rFonts w:hint="eastAsia"/>
        </w:rPr>
        <w:t>언급의</w:t>
      </w:r>
      <w:r w:rsidR="00AF6E09">
        <w:t xml:space="preserve"> </w:t>
      </w:r>
      <w:r w:rsidR="00AF6E09">
        <w:rPr>
          <w:rFonts w:hint="eastAsia"/>
        </w:rPr>
        <w:t>불일치를</w:t>
      </w:r>
      <w:r w:rsidR="00AF6E09">
        <w:t xml:space="preserve"> </w:t>
      </w:r>
      <w:r w:rsidR="00AF6E09">
        <w:rPr>
          <w:rFonts w:hint="eastAsia"/>
        </w:rPr>
        <w:t>정확하게</w:t>
      </w:r>
      <w:r w:rsidR="00AF6E09">
        <w:t xml:space="preserve"> </w:t>
      </w:r>
      <w:r w:rsidR="00AF6E09">
        <w:rPr>
          <w:rFonts w:hint="eastAsia"/>
        </w:rPr>
        <w:t>명시하였습니다</w:t>
      </w:r>
      <w:r w:rsidR="00AF6E09">
        <w:t>.</w:t>
      </w:r>
      <w:r w:rsidR="00AF6E09">
        <w:br/>
      </w:r>
      <w:r w:rsidR="00AF6E09">
        <w:br/>
      </w:r>
      <w:r w:rsidR="00AF6E09">
        <w:rPr>
          <w:rFonts w:hint="eastAsia"/>
        </w:rPr>
        <w:t>실제</w:t>
      </w:r>
      <w:r w:rsidR="00AF6E09">
        <w:t xml:space="preserve"> </w:t>
      </w:r>
      <w:r w:rsidR="00AF6E09">
        <w:rPr>
          <w:rFonts w:hint="eastAsia"/>
        </w:rPr>
        <w:t>평가된</w:t>
      </w:r>
      <w:r w:rsidR="00AF6E09">
        <w:t xml:space="preserve"> </w:t>
      </w:r>
      <w:r w:rsidR="00AF6E09">
        <w:rPr>
          <w:rFonts w:hint="eastAsia"/>
        </w:rPr>
        <w:t>두</w:t>
      </w:r>
      <w:r w:rsidR="00AF6E09">
        <w:t xml:space="preserve"> </w:t>
      </w:r>
      <w:r w:rsidR="00AF6E09">
        <w:rPr>
          <w:rFonts w:hint="eastAsia"/>
        </w:rPr>
        <w:t>모델</w:t>
      </w:r>
      <w:r w:rsidR="00AF6E09">
        <w:t xml:space="preserve"> </w:t>
      </w:r>
      <w:r w:rsidR="00AF6E09">
        <w:rPr>
          <w:rFonts w:hint="eastAsia"/>
        </w:rPr>
        <w:t>계열과</w:t>
      </w:r>
      <w:r w:rsidR="00AF6E09">
        <w:t xml:space="preserve"> </w:t>
      </w:r>
      <w:r w:rsidR="00AF6E09">
        <w:rPr>
          <w:rFonts w:hint="eastAsia"/>
        </w:rPr>
        <w:t>세</w:t>
      </w:r>
      <w:r w:rsidR="00AF6E09">
        <w:t xml:space="preserve"> prompt </w:t>
      </w:r>
      <w:r w:rsidR="00AF6E09">
        <w:rPr>
          <w:rFonts w:hint="eastAsia"/>
        </w:rPr>
        <w:t>조합으로</w:t>
      </w:r>
      <w:r w:rsidR="00AF6E09">
        <w:t xml:space="preserve"> </w:t>
      </w:r>
      <w:r w:rsidR="00AF6E09">
        <w:rPr>
          <w:rFonts w:hint="eastAsia"/>
        </w:rPr>
        <w:t>진행했음을</w:t>
      </w:r>
      <w:r w:rsidR="00AF6E09">
        <w:t xml:space="preserve"> </w:t>
      </w:r>
      <w:r w:rsidR="00AF6E09">
        <w:rPr>
          <w:rFonts w:hint="eastAsia"/>
        </w:rPr>
        <w:t>밝히고</w:t>
      </w:r>
      <w:r w:rsidR="00AF6E09">
        <w:t xml:space="preserve"> Reviewer 1 </w:t>
      </w:r>
      <w:r w:rsidR="00AF6E09">
        <w:rPr>
          <w:rFonts w:hint="eastAsia"/>
        </w:rPr>
        <w:t>요청대로</w:t>
      </w:r>
      <w:r w:rsidR="00AF6E09">
        <w:t xml:space="preserve"> </w:t>
      </w:r>
      <w:r w:rsidR="00AF6E09">
        <w:rPr>
          <w:rFonts w:hint="eastAsia"/>
        </w:rPr>
        <w:t>명확한</w:t>
      </w:r>
      <w:r w:rsidR="00AF6E09">
        <w:t xml:space="preserve"> </w:t>
      </w:r>
      <w:r w:rsidR="00AF6E09">
        <w:rPr>
          <w:rFonts w:hint="eastAsia"/>
        </w:rPr>
        <w:t>모델</w:t>
      </w:r>
      <w:r w:rsidR="00AF6E09">
        <w:t xml:space="preserve"> ID</w:t>
      </w:r>
      <w:r w:rsidR="00AF6E09">
        <w:rPr>
          <w:rFonts w:hint="eastAsia"/>
        </w:rPr>
        <w:t>도</w:t>
      </w:r>
      <w:r w:rsidR="00AF6E09">
        <w:t xml:space="preserve"> </w:t>
      </w:r>
      <w:r w:rsidR="00AF6E09">
        <w:rPr>
          <w:rFonts w:hint="eastAsia"/>
        </w:rPr>
        <w:t>명시했고</w:t>
      </w:r>
      <w:r w:rsidR="00AF6E09">
        <w:t>, GPT-4 Turbo</w:t>
      </w:r>
      <w:r w:rsidR="00AF6E09">
        <w:rPr>
          <w:rFonts w:hint="eastAsia"/>
        </w:rPr>
        <w:t>는</w:t>
      </w:r>
      <w:r w:rsidR="00AF6E09">
        <w:t xml:space="preserve"> </w:t>
      </w:r>
      <w:r w:rsidR="00AF6E09">
        <w:rPr>
          <w:rFonts w:hint="eastAsia"/>
        </w:rPr>
        <w:t>탐색적</w:t>
      </w:r>
      <w:r w:rsidR="00AF6E09">
        <w:t xml:space="preserve"> </w:t>
      </w:r>
      <w:r w:rsidR="00AF6E09">
        <w:rPr>
          <w:rFonts w:hint="eastAsia"/>
        </w:rPr>
        <w:t>비교</w:t>
      </w:r>
      <w:r w:rsidR="00AF6E09">
        <w:t xml:space="preserve"> </w:t>
      </w:r>
      <w:r w:rsidR="00AF6E09">
        <w:rPr>
          <w:rFonts w:hint="eastAsia"/>
        </w:rPr>
        <w:t>후</w:t>
      </w:r>
      <w:r w:rsidR="00AF6E09">
        <w:t xml:space="preserve"> </w:t>
      </w:r>
      <w:r w:rsidR="00AF6E09">
        <w:rPr>
          <w:rFonts w:hint="eastAsia"/>
        </w:rPr>
        <w:t>제외되었다고</w:t>
      </w:r>
      <w:r w:rsidR="00AF6E09">
        <w:t xml:space="preserve"> </w:t>
      </w:r>
      <w:r w:rsidR="00AF6E09">
        <w:rPr>
          <w:rFonts w:hint="eastAsia"/>
        </w:rPr>
        <w:t>적었습니다</w:t>
      </w:r>
      <w:r w:rsidR="00AF6E09">
        <w:t>.</w:t>
      </w:r>
    </w:p>
  </w:comment>
  <w:comment w:id="10" w:author="장하렴" w:date="2026-06-11T19:23:00Z" w:initials="하장">
    <w:p w14:paraId="054C86CB" w14:textId="77777777" w:rsidR="00AF6E09" w:rsidRDefault="00AF6E09" w:rsidP="00AF6E09">
      <w:pPr>
        <w:pStyle w:val="ab"/>
        <w:jc w:val="left"/>
      </w:pPr>
      <w:r>
        <w:rPr>
          <w:rStyle w:val="af6"/>
        </w:rPr>
        <w:annotationRef/>
      </w:r>
      <w:r>
        <w:t>'demonstrates the practical applicability'</w:t>
      </w:r>
      <w:r>
        <w:rPr>
          <w:rFonts w:hint="eastAsia"/>
        </w:rPr>
        <w:t>같은</w:t>
      </w:r>
      <w:r>
        <w:t xml:space="preserve"> </w:t>
      </w:r>
      <w:r>
        <w:rPr>
          <w:rFonts w:hint="eastAsia"/>
        </w:rPr>
        <w:t>표현이</w:t>
      </w:r>
      <w:r>
        <w:t xml:space="preserve"> </w:t>
      </w:r>
      <w:r>
        <w:rPr>
          <w:rFonts w:hint="eastAsia"/>
        </w:rPr>
        <w:t>단정적</w:t>
      </w:r>
      <w:r>
        <w:t xml:space="preserve"> </w:t>
      </w:r>
      <w:r>
        <w:rPr>
          <w:rFonts w:hint="eastAsia"/>
        </w:rPr>
        <w:t>주장으로</w:t>
      </w:r>
      <w:r>
        <w:t xml:space="preserve"> </w:t>
      </w:r>
      <w:r>
        <w:rPr>
          <w:rFonts w:hint="eastAsia"/>
        </w:rPr>
        <w:t>보일</w:t>
      </w:r>
      <w:r>
        <w:t xml:space="preserve"> </w:t>
      </w:r>
      <w:r>
        <w:rPr>
          <w:rFonts w:hint="eastAsia"/>
        </w:rPr>
        <w:t>수</w:t>
      </w:r>
      <w:r>
        <w:t xml:space="preserve"> </w:t>
      </w:r>
      <w:r>
        <w:rPr>
          <w:rFonts w:hint="eastAsia"/>
        </w:rPr>
        <w:t>있어</w:t>
      </w:r>
      <w:r>
        <w:t xml:space="preserve"> 'illustrates a practical application'</w:t>
      </w:r>
      <w:r>
        <w:rPr>
          <w:rFonts w:hint="eastAsia"/>
        </w:rPr>
        <w:t>로</w:t>
      </w:r>
      <w:r>
        <w:t xml:space="preserve"> </w:t>
      </w:r>
      <w:r>
        <w:rPr>
          <w:rFonts w:hint="eastAsia"/>
        </w:rPr>
        <w:t>수정해보았습니다</w:t>
      </w:r>
      <w:r>
        <w:t xml:space="preserve">. </w:t>
      </w:r>
      <w:r>
        <w:rPr>
          <w:rFonts w:hint="eastAsia"/>
        </w:rPr>
        <w:t>확인</w:t>
      </w:r>
      <w:r>
        <w:t xml:space="preserve"> </w:t>
      </w:r>
      <w:r>
        <w:rPr>
          <w:rFonts w:hint="eastAsia"/>
        </w:rPr>
        <w:t>부탁드립니다</w:t>
      </w:r>
      <w:r>
        <w:t>.</w:t>
      </w:r>
    </w:p>
  </w:comment>
  <w:comment w:id="11" w:author="장하렴" w:date="2026-06-11T09:42:00Z" w:initials="JH">
    <w:p w14:paraId="09AEF9F5" w14:textId="684F3381" w:rsidR="00CB16E4" w:rsidRDefault="00000000" w:rsidP="00CB16E4">
      <w:pPr>
        <w:pStyle w:val="ab"/>
        <w:jc w:val="left"/>
      </w:pPr>
      <w:r>
        <w:annotationRef/>
      </w:r>
      <w:r w:rsidR="00CB16E4">
        <w:t xml:space="preserve">3.5.1 </w:t>
      </w:r>
      <w:r w:rsidR="00CB16E4">
        <w:rPr>
          <w:rFonts w:hint="eastAsia"/>
        </w:rPr>
        <w:t>오타로</w:t>
      </w:r>
      <w:r w:rsidR="00CB16E4">
        <w:t xml:space="preserve"> </w:t>
      </w:r>
      <w:r w:rsidR="00CB16E4">
        <w:rPr>
          <w:rFonts w:hint="eastAsia"/>
        </w:rPr>
        <w:t>보여</w:t>
      </w:r>
      <w:r w:rsidR="00CB16E4">
        <w:t xml:space="preserve"> 3.6.1</w:t>
      </w:r>
      <w:r w:rsidR="00CB16E4">
        <w:rPr>
          <w:rFonts w:hint="eastAsia"/>
        </w:rPr>
        <w:t>로</w:t>
      </w:r>
      <w:r w:rsidR="00CB16E4">
        <w:t xml:space="preserve"> </w:t>
      </w:r>
      <w:r w:rsidR="00CB16E4">
        <w:rPr>
          <w:rFonts w:hint="eastAsia"/>
        </w:rPr>
        <w:t>바꾸었습니다</w:t>
      </w:r>
      <w:r w:rsidR="00CB16E4">
        <w:t>.</w:t>
      </w:r>
    </w:p>
  </w:comment>
  <w:comment w:id="12" w:author="장하렴" w:date="2026-06-11T09:42:00Z" w:initials="JH">
    <w:p w14:paraId="61D9FAB0" w14:textId="77777777" w:rsidR="00AF6E09" w:rsidRDefault="00000000" w:rsidP="00AF6E09">
      <w:pPr>
        <w:pStyle w:val="ab"/>
        <w:jc w:val="left"/>
      </w:pPr>
      <w:r>
        <w:annotationRef/>
      </w:r>
      <w:r w:rsidR="00AF6E09">
        <w:rPr>
          <w:rFonts w:hint="eastAsia"/>
        </w:rPr>
        <w:t>앞선</w:t>
      </w:r>
      <w:r w:rsidR="00AF6E09">
        <w:t xml:space="preserve"> </w:t>
      </w:r>
      <w:r w:rsidR="00AF6E09">
        <w:rPr>
          <w:rFonts w:hint="eastAsia"/>
        </w:rPr>
        <w:t>수정과</w:t>
      </w:r>
      <w:r w:rsidR="00AF6E09">
        <w:t xml:space="preserve"> </w:t>
      </w:r>
      <w:r w:rsidR="00AF6E09">
        <w:rPr>
          <w:rFonts w:hint="eastAsia"/>
        </w:rPr>
        <w:t>같은</w:t>
      </w:r>
      <w:r w:rsidR="00AF6E09">
        <w:t xml:space="preserve"> </w:t>
      </w:r>
      <w:r w:rsidR="00AF6E09">
        <w:rPr>
          <w:rFonts w:hint="eastAsia"/>
        </w:rPr>
        <w:t>이유로</w:t>
      </w:r>
      <w:r w:rsidR="00AF6E09">
        <w:t xml:space="preserve"> 'validate'</w:t>
      </w:r>
      <w:r w:rsidR="00AF6E09">
        <w:rPr>
          <w:rFonts w:hint="eastAsia"/>
        </w:rPr>
        <w:t>을</w:t>
      </w:r>
      <w:r w:rsidR="00AF6E09">
        <w:t xml:space="preserve"> 'evaluate'</w:t>
      </w:r>
      <w:r w:rsidR="00AF6E09">
        <w:rPr>
          <w:rFonts w:hint="eastAsia"/>
        </w:rPr>
        <w:t>로</w:t>
      </w:r>
      <w:r w:rsidR="00AF6E09">
        <w:t xml:space="preserve"> </w:t>
      </w:r>
      <w:r w:rsidR="00AF6E09">
        <w:rPr>
          <w:rFonts w:hint="eastAsia"/>
        </w:rPr>
        <w:t>바꿨습니다</w:t>
      </w:r>
      <w:r w:rsidR="00AF6E09">
        <w:t>.</w:t>
      </w:r>
    </w:p>
  </w:comment>
  <w:comment w:id="13" w:author="장하렴" w:date="2026-06-11T09:42:00Z" w:initials="JH">
    <w:p w14:paraId="18B7DC56" w14:textId="77777777" w:rsidR="00AF6E09" w:rsidRDefault="00000000" w:rsidP="00AF6E09">
      <w:pPr>
        <w:pStyle w:val="ab"/>
        <w:jc w:val="left"/>
      </w:pPr>
      <w:r>
        <w:annotationRef/>
      </w:r>
      <w:r w:rsidR="00AF6E09">
        <w:rPr>
          <w:rFonts w:hint="eastAsia"/>
        </w:rPr>
        <w:t>같은</w:t>
      </w:r>
      <w:r w:rsidR="00AF6E09">
        <w:t xml:space="preserve"> </w:t>
      </w:r>
      <w:r w:rsidR="00AF6E09">
        <w:rPr>
          <w:rFonts w:hint="eastAsia"/>
        </w:rPr>
        <w:t>이유로</w:t>
      </w:r>
      <w:r w:rsidR="00AF6E09">
        <w:t xml:space="preserve"> 3.5.2</w:t>
      </w:r>
      <w:r w:rsidR="00AF6E09">
        <w:rPr>
          <w:rFonts w:hint="eastAsia"/>
        </w:rPr>
        <w:t>를</w:t>
      </w:r>
      <w:r w:rsidR="00AF6E09">
        <w:t xml:space="preserve"> 3.6.2</w:t>
      </w:r>
      <w:r w:rsidR="00AF6E09">
        <w:rPr>
          <w:rFonts w:hint="eastAsia"/>
        </w:rPr>
        <w:t>로</w:t>
      </w:r>
      <w:r w:rsidR="00AF6E09">
        <w:t xml:space="preserve"> </w:t>
      </w:r>
      <w:r w:rsidR="00AF6E09">
        <w:rPr>
          <w:rFonts w:hint="eastAsia"/>
        </w:rPr>
        <w:t>바꿨습니다</w:t>
      </w:r>
    </w:p>
  </w:comment>
  <w:comment w:id="14" w:author="장하렴" w:date="2026-06-11T09:42:00Z" w:initials="JH">
    <w:p w14:paraId="608C88C9" w14:textId="77777777" w:rsidR="00AF6E09" w:rsidRDefault="00000000" w:rsidP="00AF6E09">
      <w:pPr>
        <w:pStyle w:val="ab"/>
        <w:jc w:val="left"/>
      </w:pPr>
      <w:r>
        <w:annotationRef/>
      </w:r>
      <w:r w:rsidR="00AF6E09">
        <w:t>Reviewer 2</w:t>
      </w:r>
      <w:r w:rsidR="00AF6E09">
        <w:rPr>
          <w:rFonts w:hint="eastAsia"/>
        </w:rPr>
        <w:t>가</w:t>
      </w:r>
      <w:r w:rsidR="00AF6E09">
        <w:t xml:space="preserve"> GPT-3.5 </w:t>
      </w:r>
      <w:r w:rsidR="00AF6E09">
        <w:rPr>
          <w:rFonts w:hint="eastAsia"/>
        </w:rPr>
        <w:t>제외에</w:t>
      </w:r>
      <w:r w:rsidR="00AF6E09">
        <w:t xml:space="preserve"> </w:t>
      </w:r>
      <w:r w:rsidR="00AF6E09">
        <w:rPr>
          <w:rFonts w:hint="eastAsia"/>
        </w:rPr>
        <w:t>정량</w:t>
      </w:r>
      <w:r w:rsidR="00AF6E09">
        <w:t xml:space="preserve"> </w:t>
      </w:r>
      <w:r w:rsidR="00AF6E09">
        <w:rPr>
          <w:rFonts w:hint="eastAsia"/>
        </w:rPr>
        <w:t>근거가</w:t>
      </w:r>
      <w:r w:rsidR="00AF6E09">
        <w:t xml:space="preserve"> </w:t>
      </w:r>
      <w:r w:rsidR="00AF6E09">
        <w:rPr>
          <w:rFonts w:hint="eastAsia"/>
        </w:rPr>
        <w:t>없다고</w:t>
      </w:r>
      <w:r w:rsidR="00AF6E09">
        <w:t xml:space="preserve"> </w:t>
      </w:r>
      <w:r w:rsidR="00AF6E09">
        <w:rPr>
          <w:rFonts w:hint="eastAsia"/>
        </w:rPr>
        <w:t>지적하여</w:t>
      </w:r>
      <w:r w:rsidR="00AF6E09">
        <w:t xml:space="preserve">, </w:t>
      </w:r>
      <w:r w:rsidR="00AF6E09">
        <w:rPr>
          <w:rFonts w:hint="eastAsia"/>
        </w:rPr>
        <w:t>교수님께서</w:t>
      </w:r>
      <w:r w:rsidR="00AF6E09">
        <w:t xml:space="preserve"> </w:t>
      </w:r>
      <w:r w:rsidR="00AF6E09">
        <w:rPr>
          <w:rFonts w:hint="eastAsia"/>
        </w:rPr>
        <w:t>적어주신</w:t>
      </w:r>
      <w:r w:rsidR="00AF6E09">
        <w:t xml:space="preserve"> </w:t>
      </w:r>
      <w:r w:rsidR="00AF6E09">
        <w:rPr>
          <w:rFonts w:hint="eastAsia"/>
        </w:rPr>
        <w:t>방향성에</w:t>
      </w:r>
      <w:r w:rsidR="00AF6E09">
        <w:t xml:space="preserve"> </w:t>
      </w:r>
      <w:r w:rsidR="00AF6E09">
        <w:rPr>
          <w:rFonts w:hint="eastAsia"/>
        </w:rPr>
        <w:t>따라서</w:t>
      </w:r>
      <w:r w:rsidR="00AF6E09">
        <w:t xml:space="preserve"> </w:t>
      </w:r>
      <w:r w:rsidR="00AF6E09">
        <w:rPr>
          <w:rFonts w:hint="eastAsia"/>
        </w:rPr>
        <w:t>최대한</w:t>
      </w:r>
      <w:r w:rsidR="00AF6E09">
        <w:t xml:space="preserve"> </w:t>
      </w:r>
      <w:r w:rsidR="00AF6E09">
        <w:rPr>
          <w:rFonts w:hint="eastAsia"/>
        </w:rPr>
        <w:t>수정하였습니다</w:t>
      </w:r>
      <w:r w:rsidR="00AF6E09">
        <w:t>.</w:t>
      </w:r>
      <w:r w:rsidR="00AF6E09">
        <w:br/>
      </w:r>
      <w:r w:rsidR="00AF6E09">
        <w:br/>
        <w:t>10</w:t>
      </w:r>
      <w:r w:rsidR="00AF6E09">
        <w:rPr>
          <w:rFonts w:hint="eastAsia"/>
        </w:rPr>
        <w:t>개</w:t>
      </w:r>
      <w:r w:rsidR="00AF6E09">
        <w:t xml:space="preserve"> </w:t>
      </w:r>
      <w:r w:rsidR="00AF6E09">
        <w:rPr>
          <w:rFonts w:hint="eastAsia"/>
        </w:rPr>
        <w:t>리뷰</w:t>
      </w:r>
      <w:r w:rsidR="00AF6E09">
        <w:t xml:space="preserve"> pilot </w:t>
      </w:r>
      <w:r w:rsidR="00AF6E09">
        <w:rPr>
          <w:rFonts w:hint="eastAsia"/>
        </w:rPr>
        <w:t>비교를</w:t>
      </w:r>
      <w:r w:rsidR="00AF6E09">
        <w:t xml:space="preserve"> </w:t>
      </w:r>
      <w:r w:rsidR="00AF6E09">
        <w:rPr>
          <w:rFonts w:hint="eastAsia"/>
        </w:rPr>
        <w:t>통해</w:t>
      </w:r>
      <w:r w:rsidR="00AF6E09">
        <w:t xml:space="preserve"> </w:t>
      </w:r>
      <w:r w:rsidR="00AF6E09">
        <w:rPr>
          <w:rFonts w:hint="eastAsia"/>
        </w:rPr>
        <w:t>제외</w:t>
      </w:r>
      <w:r w:rsidR="00AF6E09">
        <w:t xml:space="preserve"> </w:t>
      </w:r>
      <w:r w:rsidR="00AF6E09">
        <w:rPr>
          <w:rFonts w:hint="eastAsia"/>
        </w:rPr>
        <w:t>사유를</w:t>
      </w:r>
      <w:r w:rsidR="00AF6E09">
        <w:t xml:space="preserve"> </w:t>
      </w:r>
      <w:r w:rsidR="00AF6E09">
        <w:rPr>
          <w:rFonts w:hint="eastAsia"/>
        </w:rPr>
        <w:t>설명하도록</w:t>
      </w:r>
      <w:r w:rsidR="00AF6E09">
        <w:t xml:space="preserve"> </w:t>
      </w:r>
      <w:r w:rsidR="00AF6E09">
        <w:rPr>
          <w:rFonts w:hint="eastAsia"/>
        </w:rPr>
        <w:t>고쳤습니다</w:t>
      </w:r>
      <w:r w:rsidR="00AF6E09">
        <w:t xml:space="preserve">. pilot </w:t>
      </w:r>
      <w:r w:rsidR="00AF6E09">
        <w:rPr>
          <w:rFonts w:hint="eastAsia"/>
        </w:rPr>
        <w:t>결과는</w:t>
      </w:r>
      <w:r w:rsidR="00AF6E09">
        <w:t xml:space="preserve"> Supplementary Table S5</w:t>
      </w:r>
      <w:r w:rsidR="00AF6E09">
        <w:rPr>
          <w:rFonts w:hint="eastAsia"/>
        </w:rPr>
        <w:t>로</w:t>
      </w:r>
      <w:r w:rsidR="00AF6E09">
        <w:t xml:space="preserve"> </w:t>
      </w:r>
      <w:r w:rsidR="00AF6E09">
        <w:rPr>
          <w:rFonts w:hint="eastAsia"/>
        </w:rPr>
        <w:t>안내하고</w:t>
      </w:r>
      <w:r w:rsidR="00AF6E09">
        <w:t xml:space="preserve">, </w:t>
      </w:r>
      <w:r w:rsidR="00AF6E09">
        <w:rPr>
          <w:rFonts w:hint="eastAsia"/>
        </w:rPr>
        <w:t>비용</w:t>
      </w:r>
      <w:r w:rsidR="00AF6E09">
        <w:t>-</w:t>
      </w:r>
      <w:r w:rsidR="00AF6E09">
        <w:rPr>
          <w:rFonts w:hint="eastAsia"/>
        </w:rPr>
        <w:t>품질</w:t>
      </w:r>
      <w:r w:rsidR="00AF6E09">
        <w:t xml:space="preserve"> trade-off</w:t>
      </w:r>
      <w:r w:rsidR="00AF6E09">
        <w:rPr>
          <w:rFonts w:hint="eastAsia"/>
        </w:rPr>
        <w:t>였다는</w:t>
      </w:r>
      <w:r w:rsidR="00AF6E09">
        <w:t xml:space="preserve"> </w:t>
      </w:r>
      <w:r w:rsidR="00AF6E09">
        <w:rPr>
          <w:rFonts w:hint="eastAsia"/>
        </w:rPr>
        <w:t>점도</w:t>
      </w:r>
      <w:r w:rsidR="00AF6E09">
        <w:t xml:space="preserve"> </w:t>
      </w:r>
      <w:r w:rsidR="00AF6E09">
        <w:rPr>
          <w:rFonts w:hint="eastAsia"/>
        </w:rPr>
        <w:t>함께</w:t>
      </w:r>
      <w:r w:rsidR="00AF6E09">
        <w:t xml:space="preserve"> </w:t>
      </w:r>
      <w:r w:rsidR="00AF6E09">
        <w:rPr>
          <w:rFonts w:hint="eastAsia"/>
        </w:rPr>
        <w:t>적었습니다</w:t>
      </w:r>
      <w:r w:rsidR="00AF6E09">
        <w:t>. (</w:t>
      </w:r>
      <w:r w:rsidR="00AF6E09">
        <w:rPr>
          <w:rFonts w:hint="eastAsia"/>
        </w:rPr>
        <w:t>진행예정</w:t>
      </w:r>
      <w:r w:rsidR="00AF6E09">
        <w:t>)</w:t>
      </w:r>
    </w:p>
  </w:comment>
  <w:comment w:id="15" w:author="장하렴" w:date="2026-06-11T09:42:00Z" w:initials="JH">
    <w:p w14:paraId="0FBE42B3" w14:textId="77777777" w:rsidR="00192CC4" w:rsidRDefault="00000000" w:rsidP="00192CC4">
      <w:pPr>
        <w:pStyle w:val="ab"/>
        <w:jc w:val="left"/>
      </w:pPr>
      <w:r>
        <w:annotationRef/>
      </w:r>
      <w:r w:rsidR="00192CC4">
        <w:rPr>
          <w:rFonts w:hint="eastAsia"/>
        </w:rPr>
        <w:t>평가</w:t>
      </w:r>
      <w:r w:rsidR="00192CC4">
        <w:t xml:space="preserve"> </w:t>
      </w:r>
      <w:r w:rsidR="00192CC4">
        <w:rPr>
          <w:rFonts w:hint="eastAsia"/>
        </w:rPr>
        <w:t>부분을</w:t>
      </w:r>
      <w:r w:rsidR="00192CC4">
        <w:t xml:space="preserve"> </w:t>
      </w:r>
      <w:r w:rsidR="00192CC4">
        <w:rPr>
          <w:rFonts w:hint="eastAsia"/>
        </w:rPr>
        <w:t>전체적으로</w:t>
      </w:r>
      <w:r w:rsidR="00192CC4">
        <w:t xml:space="preserve"> </w:t>
      </w:r>
      <w:r w:rsidR="00192CC4">
        <w:rPr>
          <w:rFonts w:hint="eastAsia"/>
        </w:rPr>
        <w:t>수정하였습니다</w:t>
      </w:r>
      <w:r w:rsidR="00192CC4">
        <w:t>.</w:t>
      </w:r>
      <w:r w:rsidR="00192CC4">
        <w:br/>
      </w:r>
      <w:r w:rsidR="00192CC4">
        <w:br/>
      </w:r>
      <w:r w:rsidR="00192CC4">
        <w:rPr>
          <w:rFonts w:hint="eastAsia"/>
        </w:rPr>
        <w:t>평가자</w:t>
      </w:r>
      <w:r w:rsidR="00192CC4">
        <w:t xml:space="preserve"> </w:t>
      </w:r>
      <w:r w:rsidR="00192CC4">
        <w:rPr>
          <w:rFonts w:hint="eastAsia"/>
        </w:rPr>
        <w:t>약</w:t>
      </w:r>
      <w:r w:rsidR="00192CC4">
        <w:t xml:space="preserve"> 30</w:t>
      </w:r>
      <w:r w:rsidR="00192CC4">
        <w:rPr>
          <w:rFonts w:hint="eastAsia"/>
        </w:rPr>
        <w:t>명</w:t>
      </w:r>
      <w:r w:rsidR="00192CC4">
        <w:t>(</w:t>
      </w:r>
      <w:r w:rsidR="00192CC4">
        <w:rPr>
          <w:rFonts w:hint="eastAsia"/>
        </w:rPr>
        <w:t>관련</w:t>
      </w:r>
      <w:r w:rsidR="00192CC4">
        <w:t xml:space="preserve"> </w:t>
      </w:r>
      <w:r w:rsidR="00192CC4">
        <w:rPr>
          <w:rFonts w:hint="eastAsia"/>
        </w:rPr>
        <w:t>학위</w:t>
      </w:r>
      <w:r w:rsidR="00192CC4">
        <w:t xml:space="preserve"> </w:t>
      </w:r>
      <w:r w:rsidR="00192CC4">
        <w:rPr>
          <w:rFonts w:hint="eastAsia"/>
        </w:rPr>
        <w:t>보유</w:t>
      </w:r>
      <w:r w:rsidR="00192CC4">
        <w:t>)</w:t>
      </w:r>
      <w:r w:rsidR="00192CC4">
        <w:br/>
        <w:t>1</w:t>
      </w:r>
      <w:r w:rsidR="00192CC4">
        <w:rPr>
          <w:rFonts w:hint="eastAsia"/>
        </w:rPr>
        <w:t>인당</w:t>
      </w:r>
      <w:r w:rsidR="00192CC4">
        <w:t xml:space="preserve"> 10</w:t>
      </w:r>
      <w:r w:rsidR="00192CC4">
        <w:rPr>
          <w:rFonts w:hint="eastAsia"/>
        </w:rPr>
        <w:t>개</w:t>
      </w:r>
      <w:r w:rsidR="00192CC4">
        <w:t>(</w:t>
      </w:r>
      <w:r w:rsidR="00192CC4">
        <w:rPr>
          <w:rFonts w:hint="eastAsia"/>
        </w:rPr>
        <w:t>별점별</w:t>
      </w:r>
      <w:r w:rsidR="00192CC4">
        <w:t xml:space="preserve"> 2</w:t>
      </w:r>
      <w:r w:rsidR="00192CC4">
        <w:rPr>
          <w:rFonts w:hint="eastAsia"/>
        </w:rPr>
        <w:t>개</w:t>
      </w:r>
      <w:r w:rsidR="00192CC4">
        <w:t>)</w:t>
      </w:r>
      <w:r w:rsidR="00192CC4">
        <w:br/>
        <w:t>4</w:t>
      </w:r>
      <w:r w:rsidR="00192CC4">
        <w:rPr>
          <w:rFonts w:hint="eastAsia"/>
        </w:rPr>
        <w:t>개</w:t>
      </w:r>
      <w:r w:rsidR="00192CC4">
        <w:t xml:space="preserve"> </w:t>
      </w:r>
      <w:r w:rsidR="00192CC4">
        <w:rPr>
          <w:rFonts w:hint="eastAsia"/>
        </w:rPr>
        <w:t>후보</w:t>
      </w:r>
      <w:r w:rsidR="00192CC4">
        <w:t xml:space="preserve"> </w:t>
      </w:r>
      <w:r w:rsidR="00192CC4">
        <w:rPr>
          <w:rFonts w:hint="eastAsia"/>
        </w:rPr>
        <w:t>무작위</w:t>
      </w:r>
      <w:r w:rsidR="00192CC4">
        <w:t xml:space="preserve"> </w:t>
      </w:r>
      <w:r w:rsidR="00192CC4">
        <w:rPr>
          <w:rFonts w:hint="eastAsia"/>
        </w:rPr>
        <w:t>블라인드</w:t>
      </w:r>
      <w:r w:rsidR="00192CC4">
        <w:t xml:space="preserve"> </w:t>
      </w:r>
      <w:r w:rsidR="00192CC4">
        <w:rPr>
          <w:rFonts w:hint="eastAsia"/>
        </w:rPr>
        <w:t>제시</w:t>
      </w:r>
      <w:r w:rsidR="00192CC4">
        <w:br/>
      </w:r>
      <w:r w:rsidR="00192CC4">
        <w:rPr>
          <w:rFonts w:hint="eastAsia"/>
        </w:rPr>
        <w:t>단일</w:t>
      </w:r>
      <w:r w:rsidR="00192CC4">
        <w:t xml:space="preserve"> </w:t>
      </w:r>
      <w:r w:rsidR="00192CC4">
        <w:rPr>
          <w:rFonts w:hint="eastAsia"/>
        </w:rPr>
        <w:t>선택</w:t>
      </w:r>
      <w:r w:rsidR="00192CC4">
        <w:t>, 300</w:t>
      </w:r>
      <w:r w:rsidR="00192CC4">
        <w:rPr>
          <w:rFonts w:hint="eastAsia"/>
        </w:rPr>
        <w:t>회의</w:t>
      </w:r>
      <w:r w:rsidR="00192CC4">
        <w:t xml:space="preserve"> </w:t>
      </w:r>
      <w:r w:rsidR="00192CC4">
        <w:rPr>
          <w:rFonts w:hint="eastAsia"/>
        </w:rPr>
        <w:t>실험이</w:t>
      </w:r>
      <w:r w:rsidR="00192CC4">
        <w:t xml:space="preserve"> </w:t>
      </w:r>
      <w:r w:rsidR="00192CC4">
        <w:rPr>
          <w:rFonts w:hint="eastAsia"/>
        </w:rPr>
        <w:t>되었음을</w:t>
      </w:r>
      <w:r w:rsidR="00192CC4">
        <w:t xml:space="preserve"> </w:t>
      </w:r>
      <w:r w:rsidR="00192CC4">
        <w:rPr>
          <w:rFonts w:hint="eastAsia"/>
        </w:rPr>
        <w:t>명시</w:t>
      </w:r>
      <w:r w:rsidR="00192CC4">
        <w:t>.</w:t>
      </w:r>
    </w:p>
  </w:comment>
  <w:comment w:id="16" w:author="장하렴" w:date="2026-06-11T09:42:00Z" w:initials="JH">
    <w:p w14:paraId="0A68740B" w14:textId="77777777" w:rsidR="00192CC4" w:rsidRDefault="00000000" w:rsidP="00192CC4">
      <w:pPr>
        <w:pStyle w:val="ab"/>
        <w:jc w:val="left"/>
      </w:pPr>
      <w:r>
        <w:annotationRef/>
      </w:r>
      <w:r w:rsidR="00192CC4">
        <w:rPr>
          <w:rFonts w:hint="eastAsia"/>
        </w:rPr>
        <w:t>결과를</w:t>
      </w:r>
      <w:r w:rsidR="00192CC4">
        <w:t xml:space="preserve"> </w:t>
      </w:r>
      <w:r w:rsidR="00192CC4">
        <w:rPr>
          <w:rFonts w:hint="eastAsia"/>
        </w:rPr>
        <w:t>단정하는</w:t>
      </w:r>
      <w:r w:rsidR="00192CC4">
        <w:t xml:space="preserve"> </w:t>
      </w:r>
      <w:r w:rsidR="00192CC4">
        <w:rPr>
          <w:rFonts w:hint="eastAsia"/>
        </w:rPr>
        <w:t>문장형식에</w:t>
      </w:r>
      <w:r w:rsidR="00192CC4">
        <w:t xml:space="preserve"> </w:t>
      </w:r>
      <w:r w:rsidR="00192CC4">
        <w:rPr>
          <w:rFonts w:hint="eastAsia"/>
        </w:rPr>
        <w:t>대해</w:t>
      </w:r>
      <w:r w:rsidR="00192CC4">
        <w:t xml:space="preserve"> ('the results demonstrated ... effectively mitigate') </w:t>
      </w:r>
      <w:r w:rsidR="00192CC4">
        <w:rPr>
          <w:rFonts w:hint="eastAsia"/>
        </w:rPr>
        <w:t>설계</w:t>
      </w:r>
      <w:r w:rsidR="00192CC4">
        <w:t xml:space="preserve"> </w:t>
      </w:r>
      <w:r w:rsidR="00192CC4">
        <w:rPr>
          <w:rFonts w:hint="eastAsia"/>
        </w:rPr>
        <w:t>목적을</w:t>
      </w:r>
      <w:r w:rsidR="00192CC4">
        <w:t xml:space="preserve"> </w:t>
      </w:r>
      <w:r w:rsidR="00192CC4">
        <w:rPr>
          <w:rFonts w:hint="eastAsia"/>
        </w:rPr>
        <w:t>서술하는</w:t>
      </w:r>
      <w:r w:rsidR="00192CC4">
        <w:t xml:space="preserve"> </w:t>
      </w:r>
      <w:r w:rsidR="00192CC4">
        <w:rPr>
          <w:rFonts w:hint="eastAsia"/>
        </w:rPr>
        <w:t>문장으로</w:t>
      </w:r>
      <w:r w:rsidR="00192CC4">
        <w:t xml:space="preserve"> </w:t>
      </w:r>
      <w:r w:rsidR="00192CC4">
        <w:rPr>
          <w:rFonts w:hint="eastAsia"/>
        </w:rPr>
        <w:t>바꿨습니다</w:t>
      </w:r>
      <w:r w:rsidR="00192CC4">
        <w:t>.</w:t>
      </w:r>
    </w:p>
  </w:comment>
  <w:comment w:id="17" w:author="장하렴" w:date="2026-06-11T09:42:00Z" w:initials="JH">
    <w:p w14:paraId="03F51E9C" w14:textId="77777777" w:rsidR="00750B73" w:rsidRDefault="00000000" w:rsidP="00750B73">
      <w:pPr>
        <w:pStyle w:val="ab"/>
        <w:jc w:val="left"/>
      </w:pPr>
      <w:r>
        <w:annotationRef/>
      </w:r>
      <w:r w:rsidR="00750B73">
        <w:t>Reviewer 2</w:t>
      </w:r>
      <w:r w:rsidR="00750B73">
        <w:rPr>
          <w:rFonts w:hint="eastAsia"/>
        </w:rPr>
        <w:t>이</w:t>
      </w:r>
      <w:r w:rsidR="00750B73">
        <w:t xml:space="preserve"> </w:t>
      </w:r>
      <w:r w:rsidR="00750B73">
        <w:rPr>
          <w:rFonts w:hint="eastAsia"/>
        </w:rPr>
        <w:t>통계</w:t>
      </w:r>
      <w:r w:rsidR="00750B73">
        <w:t xml:space="preserve"> </w:t>
      </w:r>
      <w:r w:rsidR="00750B73">
        <w:rPr>
          <w:rFonts w:hint="eastAsia"/>
        </w:rPr>
        <w:t>분석이</w:t>
      </w:r>
      <w:r w:rsidR="00750B73">
        <w:t xml:space="preserve"> </w:t>
      </w:r>
      <w:r w:rsidR="00750B73">
        <w:rPr>
          <w:rFonts w:hint="eastAsia"/>
        </w:rPr>
        <w:t>전혀</w:t>
      </w:r>
      <w:r w:rsidR="00750B73">
        <w:t xml:space="preserve"> </w:t>
      </w:r>
      <w:r w:rsidR="00750B73">
        <w:rPr>
          <w:rFonts w:hint="eastAsia"/>
        </w:rPr>
        <w:t>보고되지</w:t>
      </w:r>
      <w:r w:rsidR="00750B73">
        <w:t xml:space="preserve"> </w:t>
      </w:r>
      <w:r w:rsidR="00750B73">
        <w:rPr>
          <w:rFonts w:hint="eastAsia"/>
        </w:rPr>
        <w:t>않았다고</w:t>
      </w:r>
      <w:r w:rsidR="00750B73">
        <w:t xml:space="preserve"> </w:t>
      </w:r>
      <w:r w:rsidR="00750B73">
        <w:rPr>
          <w:rFonts w:hint="eastAsia"/>
        </w:rPr>
        <w:t>지적하여</w:t>
      </w:r>
      <w:r w:rsidR="00750B73">
        <w:t xml:space="preserve">... section 3.7 </w:t>
      </w:r>
      <w:r w:rsidR="00750B73">
        <w:rPr>
          <w:rFonts w:hint="eastAsia"/>
        </w:rPr>
        <w:t>말미에</w:t>
      </w:r>
      <w:r w:rsidR="00750B73">
        <w:t xml:space="preserve"> </w:t>
      </w:r>
      <w:r w:rsidR="00750B73">
        <w:rPr>
          <w:rFonts w:hint="eastAsia"/>
        </w:rPr>
        <w:t>검정</w:t>
      </w:r>
      <w:r w:rsidR="00750B73">
        <w:t xml:space="preserve"> </w:t>
      </w:r>
      <w:r w:rsidR="00750B73">
        <w:rPr>
          <w:rFonts w:hint="eastAsia"/>
        </w:rPr>
        <w:t>계획</w:t>
      </w:r>
      <w:r w:rsidR="00750B73">
        <w:t xml:space="preserve"> </w:t>
      </w:r>
      <w:r w:rsidR="00750B73">
        <w:rPr>
          <w:rFonts w:hint="eastAsia"/>
        </w:rPr>
        <w:t>단락을</w:t>
      </w:r>
      <w:r w:rsidR="00750B73">
        <w:t xml:space="preserve"> </w:t>
      </w:r>
      <w:r w:rsidR="00750B73">
        <w:rPr>
          <w:rFonts w:hint="eastAsia"/>
        </w:rPr>
        <w:t>추가했습니다</w:t>
      </w:r>
      <w:r w:rsidR="00750B73">
        <w:t xml:space="preserve">. </w:t>
      </w:r>
      <w:r w:rsidR="00750B73">
        <w:rPr>
          <w:rFonts w:hint="eastAsia"/>
        </w:rPr>
        <w:t>위치는</w:t>
      </w:r>
      <w:r w:rsidR="00750B73">
        <w:t xml:space="preserve"> </w:t>
      </w:r>
      <w:r w:rsidR="00750B73">
        <w:rPr>
          <w:rFonts w:hint="eastAsia"/>
        </w:rPr>
        <w:t>확인</w:t>
      </w:r>
      <w:r w:rsidR="00750B73">
        <w:t xml:space="preserve"> </w:t>
      </w:r>
      <w:r w:rsidR="00750B73">
        <w:rPr>
          <w:rFonts w:hint="eastAsia"/>
        </w:rPr>
        <w:t>부탁드립니다</w:t>
      </w:r>
      <w:r w:rsidR="00750B73">
        <w:t>.</w:t>
      </w:r>
    </w:p>
  </w:comment>
  <w:comment w:id="18" w:author="장하렴" w:date="2026-06-11T09:42:00Z" w:initials="JH">
    <w:p w14:paraId="11118467" w14:textId="65706476" w:rsidR="00192CC4" w:rsidRDefault="00000000" w:rsidP="00192CC4">
      <w:pPr>
        <w:pStyle w:val="ab"/>
        <w:jc w:val="left"/>
      </w:pPr>
      <w:r>
        <w:annotationRef/>
      </w:r>
      <w:r w:rsidR="00192CC4">
        <w:t xml:space="preserve">Reviewer 1 </w:t>
      </w:r>
      <w:r w:rsidR="00192CC4">
        <w:rPr>
          <w:rFonts w:hint="eastAsia"/>
        </w:rPr>
        <w:t>이</w:t>
      </w:r>
      <w:r w:rsidR="00192CC4">
        <w:t xml:space="preserve"> </w:t>
      </w:r>
      <w:r w:rsidR="00192CC4">
        <w:rPr>
          <w:rFonts w:hint="eastAsia"/>
        </w:rPr>
        <w:t>지적한</w:t>
      </w:r>
      <w:r w:rsidR="00192CC4">
        <w:t xml:space="preserve"> </w:t>
      </w:r>
      <w:r w:rsidR="00192CC4">
        <w:rPr>
          <w:rFonts w:hint="eastAsia"/>
        </w:rPr>
        <w:t>사항을</w:t>
      </w:r>
      <w:r w:rsidR="00192CC4">
        <w:t xml:space="preserve"> </w:t>
      </w:r>
      <w:r w:rsidR="00192CC4">
        <w:rPr>
          <w:rFonts w:hint="eastAsia"/>
        </w:rPr>
        <w:t>고도화</w:t>
      </w:r>
      <w:r w:rsidR="00192CC4">
        <w:t xml:space="preserve"> </w:t>
      </w:r>
      <w:r w:rsidR="00192CC4">
        <w:rPr>
          <w:rFonts w:hint="eastAsia"/>
        </w:rPr>
        <w:t>하였습니다</w:t>
      </w:r>
      <w:r w:rsidR="00192CC4">
        <w:t>. (</w:t>
      </w:r>
      <w:r w:rsidR="00192CC4">
        <w:rPr>
          <w:rFonts w:hint="eastAsia"/>
        </w:rPr>
        <w:t>다만</w:t>
      </w:r>
      <w:r w:rsidR="00192CC4">
        <w:t xml:space="preserve"> </w:t>
      </w:r>
      <w:r w:rsidR="00192CC4">
        <w:rPr>
          <w:rFonts w:hint="eastAsia"/>
        </w:rPr>
        <w:t>앞선</w:t>
      </w:r>
      <w:r w:rsidR="00192CC4">
        <w:t xml:space="preserve"> </w:t>
      </w:r>
      <w:r w:rsidR="00192CC4">
        <w:rPr>
          <w:rFonts w:hint="eastAsia"/>
        </w:rPr>
        <w:t>것과</w:t>
      </w:r>
      <w:r w:rsidR="00192CC4">
        <w:t xml:space="preserve"> </w:t>
      </w:r>
      <w:r w:rsidR="00192CC4">
        <w:rPr>
          <w:rFonts w:hint="eastAsia"/>
        </w:rPr>
        <w:t>중복될</w:t>
      </w:r>
      <w:r w:rsidR="00192CC4">
        <w:t xml:space="preserve"> </w:t>
      </w:r>
      <w:r w:rsidR="00192CC4">
        <w:rPr>
          <w:rFonts w:hint="eastAsia"/>
        </w:rPr>
        <w:t>수</w:t>
      </w:r>
      <w:r w:rsidR="00192CC4">
        <w:t xml:space="preserve"> </w:t>
      </w:r>
      <w:r w:rsidR="00192CC4">
        <w:rPr>
          <w:rFonts w:hint="eastAsia"/>
        </w:rPr>
        <w:t>있으니</w:t>
      </w:r>
      <w:r w:rsidR="00192CC4">
        <w:t xml:space="preserve"> </w:t>
      </w:r>
      <w:r w:rsidR="00192CC4">
        <w:rPr>
          <w:rFonts w:hint="eastAsia"/>
        </w:rPr>
        <w:t>한</w:t>
      </w:r>
      <w:r w:rsidR="00192CC4">
        <w:t xml:space="preserve"> </w:t>
      </w:r>
      <w:r w:rsidR="00192CC4">
        <w:rPr>
          <w:rFonts w:hint="eastAsia"/>
        </w:rPr>
        <w:t>번</w:t>
      </w:r>
      <w:r w:rsidR="00192CC4">
        <w:t xml:space="preserve"> </w:t>
      </w:r>
      <w:r w:rsidR="00192CC4">
        <w:rPr>
          <w:rFonts w:hint="eastAsia"/>
        </w:rPr>
        <w:t>확인</w:t>
      </w:r>
      <w:r w:rsidR="00192CC4">
        <w:t xml:space="preserve"> </w:t>
      </w:r>
      <w:r w:rsidR="00192CC4">
        <w:rPr>
          <w:rFonts w:hint="eastAsia"/>
        </w:rPr>
        <w:t>부탁드립니다</w:t>
      </w:r>
      <w:r w:rsidR="00192CC4">
        <w:t>.)</w:t>
      </w:r>
    </w:p>
  </w:comment>
  <w:comment w:id="19" w:author="장하렴" w:date="2026-06-11T09:42:00Z" w:initials="JH">
    <w:p w14:paraId="307D6B3F" w14:textId="77777777" w:rsidR="00192CC4" w:rsidRDefault="00000000" w:rsidP="00192CC4">
      <w:pPr>
        <w:pStyle w:val="ab"/>
        <w:jc w:val="left"/>
      </w:pPr>
      <w:r>
        <w:annotationRef/>
      </w:r>
      <w:r w:rsidR="00192CC4">
        <w:rPr>
          <w:rFonts w:hint="eastAsia"/>
        </w:rPr>
        <w:t>앞에</w:t>
      </w:r>
      <w:r w:rsidR="00192CC4">
        <w:t xml:space="preserve"> Table3</w:t>
      </w:r>
      <w:r w:rsidR="00192CC4">
        <w:rPr>
          <w:rFonts w:hint="eastAsia"/>
        </w:rPr>
        <w:t>가</w:t>
      </w:r>
      <w:r w:rsidR="00192CC4">
        <w:t xml:space="preserve"> </w:t>
      </w:r>
      <w:r w:rsidR="00192CC4">
        <w:rPr>
          <w:rFonts w:hint="eastAsia"/>
        </w:rPr>
        <w:t>추가되어</w:t>
      </w:r>
      <w:r w:rsidR="00192CC4">
        <w:t xml:space="preserve"> </w:t>
      </w:r>
      <w:r w:rsidR="00192CC4">
        <w:rPr>
          <w:rFonts w:hint="eastAsia"/>
        </w:rPr>
        <w:t>번호를</w:t>
      </w:r>
      <w:r w:rsidR="00192CC4">
        <w:t xml:space="preserve"> </w:t>
      </w:r>
      <w:r w:rsidR="00192CC4">
        <w:rPr>
          <w:rFonts w:hint="eastAsia"/>
        </w:rPr>
        <w:t>뒤로</w:t>
      </w:r>
      <w:r w:rsidR="00192CC4">
        <w:t xml:space="preserve"> </w:t>
      </w:r>
      <w:r w:rsidR="00192CC4">
        <w:rPr>
          <w:rFonts w:hint="eastAsia"/>
        </w:rPr>
        <w:t>하나씩</w:t>
      </w:r>
      <w:r w:rsidR="00192CC4">
        <w:t xml:space="preserve"> </w:t>
      </w:r>
      <w:r w:rsidR="00192CC4">
        <w:rPr>
          <w:rFonts w:hint="eastAsia"/>
        </w:rPr>
        <w:t>밀었습니다</w:t>
      </w:r>
    </w:p>
  </w:comment>
  <w:comment w:id="20" w:author="장하렴" w:date="2026-06-11T09:42:00Z" w:initials="JH">
    <w:p w14:paraId="5C800B20" w14:textId="77777777" w:rsidR="00192CC4" w:rsidRDefault="00000000" w:rsidP="00192CC4">
      <w:pPr>
        <w:pStyle w:val="ab"/>
        <w:jc w:val="left"/>
      </w:pPr>
      <w:r>
        <w:annotationRef/>
      </w:r>
      <w:r w:rsidR="00192CC4">
        <w:rPr>
          <w:rFonts w:hint="eastAsia"/>
        </w:rPr>
        <w:t>리뷰어</w:t>
      </w:r>
      <w:r w:rsidR="00192CC4">
        <w:t xml:space="preserve"> 1, 3 </w:t>
      </w:r>
      <w:r w:rsidR="00192CC4">
        <w:rPr>
          <w:rFonts w:hint="eastAsia"/>
        </w:rPr>
        <w:t>언급</w:t>
      </w:r>
      <w:r w:rsidR="00192CC4">
        <w:t xml:space="preserve"> </w:t>
      </w:r>
      <w:r w:rsidR="00192CC4">
        <w:rPr>
          <w:rFonts w:hint="eastAsia"/>
        </w:rPr>
        <w:t>내용</w:t>
      </w:r>
      <w:r w:rsidR="00192CC4">
        <w:t>.</w:t>
      </w:r>
      <w:r w:rsidR="00192CC4">
        <w:br/>
      </w:r>
      <w:r w:rsidR="00192CC4">
        <w:rPr>
          <w:rFonts w:hint="eastAsia"/>
        </w:rPr>
        <w:t>헤더에</w:t>
      </w:r>
      <w:r w:rsidR="00192CC4">
        <w:t xml:space="preserve"> </w:t>
      </w:r>
      <w:r w:rsidR="00192CC4">
        <w:rPr>
          <w:rFonts w:hint="eastAsia"/>
        </w:rPr>
        <w:t>내용을</w:t>
      </w:r>
      <w:r w:rsidR="00192CC4">
        <w:t xml:space="preserve"> </w:t>
      </w:r>
      <w:r w:rsidR="00192CC4">
        <w:rPr>
          <w:rFonts w:hint="eastAsia"/>
        </w:rPr>
        <w:t>구체화</w:t>
      </w:r>
      <w:r w:rsidR="00192CC4">
        <w:t xml:space="preserve"> </w:t>
      </w:r>
      <w:r w:rsidR="00192CC4">
        <w:rPr>
          <w:rFonts w:hint="eastAsia"/>
        </w:rPr>
        <w:t>했습니다</w:t>
      </w:r>
      <w:r w:rsidR="00192CC4">
        <w:t>.</w:t>
      </w:r>
    </w:p>
  </w:comment>
  <w:comment w:id="21" w:author="장하렴" w:date="2026-06-11T09:42:00Z" w:initials="JH">
    <w:p w14:paraId="6EB2A39F" w14:textId="77777777" w:rsidR="00192CC4" w:rsidRDefault="00000000" w:rsidP="00192CC4">
      <w:pPr>
        <w:pStyle w:val="ab"/>
        <w:jc w:val="left"/>
      </w:pPr>
      <w:r>
        <w:annotationRef/>
      </w:r>
      <w:r w:rsidR="00192CC4">
        <w:rPr>
          <w:rFonts w:hint="eastAsia"/>
        </w:rPr>
        <w:t>소수점</w:t>
      </w:r>
      <w:r w:rsidR="00192CC4">
        <w:t xml:space="preserve"> </w:t>
      </w:r>
      <w:r w:rsidR="00192CC4">
        <w:rPr>
          <w:rFonts w:hint="eastAsia"/>
        </w:rPr>
        <w:t>일관성</w:t>
      </w:r>
      <w:r w:rsidR="00192CC4">
        <w:t xml:space="preserve"> </w:t>
      </w:r>
      <w:r w:rsidR="00192CC4">
        <w:rPr>
          <w:rFonts w:hint="eastAsia"/>
        </w:rPr>
        <w:t>수정</w:t>
      </w:r>
      <w:r w:rsidR="00192CC4">
        <w:t xml:space="preserve"> (3</w:t>
      </w:r>
      <w:r w:rsidR="00192CC4">
        <w:rPr>
          <w:rFonts w:hint="eastAsia"/>
        </w:rPr>
        <w:t>자리</w:t>
      </w:r>
      <w:r w:rsidR="00192CC4">
        <w:t xml:space="preserve">), </w:t>
      </w:r>
      <w:r w:rsidR="00192CC4">
        <w:rPr>
          <w:rFonts w:hint="eastAsia"/>
        </w:rPr>
        <w:t>리뷰어</w:t>
      </w:r>
      <w:r w:rsidR="00192CC4">
        <w:t xml:space="preserve"> 1 </w:t>
      </w:r>
      <w:r w:rsidR="00192CC4">
        <w:rPr>
          <w:rFonts w:hint="eastAsia"/>
        </w:rPr>
        <w:t>언급</w:t>
      </w:r>
    </w:p>
  </w:comment>
  <w:comment w:id="22" w:author="장하렴" w:date="2026-06-11T09:42:00Z" w:initials="JH">
    <w:p w14:paraId="563BFDA0" w14:textId="77777777" w:rsidR="00192CC4" w:rsidRDefault="00000000" w:rsidP="00192CC4">
      <w:pPr>
        <w:pStyle w:val="ab"/>
        <w:jc w:val="left"/>
      </w:pPr>
      <w:r>
        <w:annotationRef/>
      </w:r>
      <w:r w:rsidR="00192CC4">
        <w:rPr>
          <w:rFonts w:hint="eastAsia"/>
        </w:rPr>
        <w:t>지목한</w:t>
      </w:r>
      <w:r w:rsidR="00192CC4">
        <w:t xml:space="preserve"> </w:t>
      </w:r>
      <w:r w:rsidR="00192CC4">
        <w:rPr>
          <w:rFonts w:hint="eastAsia"/>
        </w:rPr>
        <w:t>표기</w:t>
      </w:r>
      <w:r w:rsidR="00192CC4">
        <w:t xml:space="preserve"> </w:t>
      </w:r>
      <w:r w:rsidR="00192CC4">
        <w:rPr>
          <w:rFonts w:hint="eastAsia"/>
        </w:rPr>
        <w:t>오류를</w:t>
      </w:r>
      <w:r w:rsidR="00192CC4">
        <w:t xml:space="preserve"> </w:t>
      </w:r>
      <w:r w:rsidR="00192CC4">
        <w:rPr>
          <w:rFonts w:hint="eastAsia"/>
        </w:rPr>
        <w:t>보정했습니다</w:t>
      </w:r>
      <w:r w:rsidR="00192CC4">
        <w:br/>
        <w:t xml:space="preserve">15,146 </w:t>
      </w:r>
      <w:r w:rsidR="00192CC4">
        <w:rPr>
          <w:rFonts w:hint="eastAsia"/>
        </w:rPr>
        <w:t>→</w:t>
      </w:r>
      <w:r w:rsidR="00192CC4">
        <w:t xml:space="preserve"> 15.146 (1,000</w:t>
      </w:r>
      <w:r w:rsidR="00192CC4">
        <w:rPr>
          <w:rFonts w:hint="eastAsia"/>
        </w:rPr>
        <w:t>개</w:t>
      </w:r>
      <w:r w:rsidR="00192CC4">
        <w:t xml:space="preserve"> </w:t>
      </w:r>
      <w:r w:rsidR="00192CC4">
        <w:rPr>
          <w:rFonts w:hint="eastAsia"/>
        </w:rPr>
        <w:t>리뷰당</w:t>
      </w:r>
      <w:r w:rsidR="00192CC4">
        <w:t xml:space="preserve"> USD). </w:t>
      </w:r>
      <w:r w:rsidR="00192CC4">
        <w:br/>
      </w:r>
      <w:r w:rsidR="00192CC4">
        <w:br/>
        <w:t xml:space="preserve">revision </w:t>
      </w:r>
      <w:r w:rsidR="00192CC4">
        <w:rPr>
          <w:rFonts w:hint="eastAsia"/>
        </w:rPr>
        <w:t>노트에서는</w:t>
      </w:r>
      <w:r w:rsidR="00192CC4">
        <w:t xml:space="preserve"> 3</w:t>
      </w:r>
      <w:r w:rsidR="00192CC4">
        <w:rPr>
          <w:rFonts w:hint="eastAsia"/>
        </w:rPr>
        <w:t>회</w:t>
      </w:r>
      <w:r w:rsidR="00192CC4">
        <w:t xml:space="preserve"> </w:t>
      </w:r>
      <w:r w:rsidR="00192CC4">
        <w:rPr>
          <w:rFonts w:hint="eastAsia"/>
        </w:rPr>
        <w:t>재측정으로</w:t>
      </w:r>
      <w:r w:rsidR="00192CC4">
        <w:t xml:space="preserve"> </w:t>
      </w:r>
      <w:r w:rsidR="00192CC4">
        <w:rPr>
          <w:rFonts w:hint="eastAsia"/>
        </w:rPr>
        <w:t>검증했다고</w:t>
      </w:r>
      <w:r w:rsidR="00192CC4">
        <w:t xml:space="preserve"> </w:t>
      </w:r>
      <w:r w:rsidR="00192CC4">
        <w:rPr>
          <w:rFonts w:hint="eastAsia"/>
        </w:rPr>
        <w:t>답변했습니다</w:t>
      </w:r>
      <w:r w:rsidR="00192CC4">
        <w:t>.</w:t>
      </w:r>
    </w:p>
  </w:comment>
  <w:comment w:id="23" w:author="장하렴" w:date="2026-06-11T09:42:00Z" w:initials="JH">
    <w:p w14:paraId="68111FCF" w14:textId="77777777" w:rsidR="00743625" w:rsidRDefault="00000000" w:rsidP="00743625">
      <w:pPr>
        <w:pStyle w:val="ab"/>
        <w:jc w:val="left"/>
      </w:pPr>
      <w:r>
        <w:annotationRef/>
      </w:r>
      <w:r w:rsidR="00743625">
        <w:rPr>
          <w:rFonts w:hint="eastAsia"/>
        </w:rPr>
        <w:t>모델</w:t>
      </w:r>
      <w:r w:rsidR="00743625">
        <w:t xml:space="preserve"> </w:t>
      </w:r>
      <w:r w:rsidR="00743625">
        <w:rPr>
          <w:rFonts w:hint="eastAsia"/>
        </w:rPr>
        <w:t>계열별로</w:t>
      </w:r>
      <w:r w:rsidR="00743625">
        <w:t xml:space="preserve"> </w:t>
      </w:r>
      <w:r w:rsidR="00743625">
        <w:rPr>
          <w:rFonts w:hint="eastAsia"/>
        </w:rPr>
        <w:t>비용·시간</w:t>
      </w:r>
      <w:r w:rsidR="00743625">
        <w:t xml:space="preserve"> </w:t>
      </w:r>
      <w:r w:rsidR="00743625">
        <w:rPr>
          <w:rFonts w:hint="eastAsia"/>
        </w:rPr>
        <w:t>순서를</w:t>
      </w:r>
      <w:r w:rsidR="00743625">
        <w:t xml:space="preserve"> </w:t>
      </w:r>
      <w:r w:rsidR="00743625">
        <w:rPr>
          <w:rFonts w:hint="eastAsia"/>
        </w:rPr>
        <w:t>나눠</w:t>
      </w:r>
      <w:r w:rsidR="00743625">
        <w:t xml:space="preserve"> </w:t>
      </w:r>
      <w:r w:rsidR="00743625">
        <w:rPr>
          <w:rFonts w:hint="eastAsia"/>
        </w:rPr>
        <w:t>서술하고</w:t>
      </w:r>
      <w:r w:rsidR="00743625">
        <w:t>, GPT-4</w:t>
      </w:r>
      <w:r w:rsidR="00743625">
        <w:rPr>
          <w:rFonts w:hint="eastAsia"/>
        </w:rPr>
        <w:t>에서는</w:t>
      </w:r>
      <w:r w:rsidR="00743625">
        <w:t xml:space="preserve"> </w:t>
      </w:r>
      <w:r w:rsidR="00743625">
        <w:rPr>
          <w:rFonts w:hint="eastAsia"/>
        </w:rPr>
        <w:t>비용</w:t>
      </w:r>
      <w:r w:rsidR="00743625">
        <w:t>-</w:t>
      </w:r>
      <w:r w:rsidR="00743625">
        <w:rPr>
          <w:rFonts w:hint="eastAsia"/>
        </w:rPr>
        <w:t>시간</w:t>
      </w:r>
      <w:r w:rsidR="00743625">
        <w:t xml:space="preserve"> trade-off</w:t>
      </w:r>
      <w:r w:rsidR="00743625">
        <w:rPr>
          <w:rFonts w:hint="eastAsia"/>
        </w:rPr>
        <w:t>가</w:t>
      </w:r>
      <w:r w:rsidR="00743625">
        <w:t xml:space="preserve"> </w:t>
      </w:r>
      <w:r w:rsidR="00743625">
        <w:rPr>
          <w:rFonts w:hint="eastAsia"/>
        </w:rPr>
        <w:t>있음을</w:t>
      </w:r>
      <w:r w:rsidR="00743625">
        <w:t xml:space="preserve"> </w:t>
      </w:r>
      <w:r w:rsidR="00743625">
        <w:rPr>
          <w:rFonts w:hint="eastAsia"/>
        </w:rPr>
        <w:t>명시했습니다</w:t>
      </w:r>
      <w:r w:rsidR="00743625">
        <w:t>.(Reviewer 1 2</w:t>
      </w:r>
      <w:r w:rsidR="00743625">
        <w:rPr>
          <w:rFonts w:hint="eastAsia"/>
        </w:rPr>
        <w:t>의</w:t>
      </w:r>
      <w:r w:rsidR="00743625">
        <w:t xml:space="preserve"> </w:t>
      </w:r>
      <w:r w:rsidR="00743625">
        <w:rPr>
          <w:rFonts w:hint="eastAsia"/>
        </w:rPr>
        <w:t>비용</w:t>
      </w:r>
      <w:r w:rsidR="00743625">
        <w:t xml:space="preserve"> </w:t>
      </w:r>
      <w:r w:rsidR="00743625">
        <w:rPr>
          <w:rFonts w:hint="eastAsia"/>
        </w:rPr>
        <w:t>효율</w:t>
      </w:r>
      <w:r w:rsidR="00743625">
        <w:t xml:space="preserve"> </w:t>
      </w:r>
      <w:r w:rsidR="00743625">
        <w:rPr>
          <w:rFonts w:hint="eastAsia"/>
        </w:rPr>
        <w:t>주장</w:t>
      </w:r>
      <w:r w:rsidR="00743625">
        <w:t xml:space="preserve"> </w:t>
      </w:r>
      <w:r w:rsidR="00743625">
        <w:rPr>
          <w:rFonts w:hint="eastAsia"/>
        </w:rPr>
        <w:t>검증</w:t>
      </w:r>
      <w:r w:rsidR="00743625">
        <w:t xml:space="preserve"> </w:t>
      </w:r>
      <w:r w:rsidR="00743625">
        <w:rPr>
          <w:rFonts w:hint="eastAsia"/>
        </w:rPr>
        <w:t>요구에</w:t>
      </w:r>
      <w:r w:rsidR="00743625">
        <w:t xml:space="preserve"> </w:t>
      </w:r>
      <w:r w:rsidR="00743625">
        <w:rPr>
          <w:rFonts w:hint="eastAsia"/>
        </w:rPr>
        <w:t>대한</w:t>
      </w:r>
      <w:r w:rsidR="00743625">
        <w:t xml:space="preserve"> </w:t>
      </w:r>
      <w:r w:rsidR="00743625">
        <w:rPr>
          <w:rFonts w:hint="eastAsia"/>
        </w:rPr>
        <w:t>후속</w:t>
      </w:r>
      <w:r w:rsidR="00743625">
        <w:t xml:space="preserve"> </w:t>
      </w:r>
      <w:r w:rsidR="00743625">
        <w:rPr>
          <w:rFonts w:hint="eastAsia"/>
        </w:rPr>
        <w:t>정합화</w:t>
      </w:r>
      <w:r w:rsidR="00743625">
        <w:t>).</w:t>
      </w:r>
    </w:p>
  </w:comment>
  <w:comment w:id="25" w:author="장하렴" w:date="2026-06-11T19:56:00Z" w:initials="하장">
    <w:p w14:paraId="2B9FE122" w14:textId="77777777" w:rsidR="00F22786" w:rsidRDefault="00F22786" w:rsidP="00F22786">
      <w:pPr>
        <w:pStyle w:val="ab"/>
        <w:jc w:val="left"/>
      </w:pPr>
      <w:r>
        <w:rPr>
          <w:rStyle w:val="af6"/>
        </w:rPr>
        <w:annotationRef/>
      </w:r>
      <w:r>
        <w:rPr>
          <w:color w:val="222222"/>
          <w:highlight w:val="white"/>
        </w:rPr>
        <w:t>Landis, J. R., &amp; Koch, G. G. (1977). The measurement of observer agreement for categorical data. </w:t>
      </w:r>
      <w:r>
        <w:rPr>
          <w:i/>
          <w:iCs/>
          <w:color w:val="222222"/>
          <w:highlight w:val="white"/>
        </w:rPr>
        <w:t>biometrics</w:t>
      </w:r>
      <w:r>
        <w:rPr>
          <w:color w:val="222222"/>
          <w:highlight w:val="white"/>
        </w:rPr>
        <w:t>, 159-174.</w:t>
      </w:r>
      <w:r>
        <w:t xml:space="preserve"> </w:t>
      </w:r>
      <w:r>
        <w:br/>
      </w:r>
      <w:r>
        <w:br/>
      </w:r>
      <w:r>
        <w:rPr>
          <w:rFonts w:hint="eastAsia"/>
        </w:rPr>
        <w:t>실제</w:t>
      </w:r>
      <w:r>
        <w:t xml:space="preserve"> </w:t>
      </w:r>
      <w:r>
        <w:rPr>
          <w:rFonts w:hint="eastAsia"/>
        </w:rPr>
        <w:t>해당</w:t>
      </w:r>
      <w:r>
        <w:t xml:space="preserve"> </w:t>
      </w:r>
      <w:r>
        <w:rPr>
          <w:rFonts w:hint="eastAsia"/>
        </w:rPr>
        <w:t>내용이</w:t>
      </w:r>
      <w:r>
        <w:t xml:space="preserve"> </w:t>
      </w:r>
      <w:r>
        <w:rPr>
          <w:rFonts w:hint="eastAsia"/>
        </w:rPr>
        <w:t>언급된</w:t>
      </w:r>
      <w:r>
        <w:t xml:space="preserve"> </w:t>
      </w:r>
      <w:r>
        <w:rPr>
          <w:rFonts w:hint="eastAsia"/>
        </w:rPr>
        <w:t>레퍼런스입니다</w:t>
      </w:r>
      <w:r>
        <w:t>.</w:t>
      </w:r>
      <w:r>
        <w:br/>
      </w:r>
      <w:r>
        <w:rPr>
          <w:rFonts w:hint="eastAsia"/>
        </w:rPr>
        <w:t>이를</w:t>
      </w:r>
      <w:r>
        <w:t xml:space="preserve"> </w:t>
      </w:r>
      <w:r>
        <w:rPr>
          <w:rFonts w:hint="eastAsia"/>
        </w:rPr>
        <w:t>추가해야하는지</w:t>
      </w:r>
      <w:r>
        <w:t xml:space="preserve"> </w:t>
      </w:r>
      <w:r>
        <w:rPr>
          <w:rFonts w:hint="eastAsia"/>
        </w:rPr>
        <w:t>몰라</w:t>
      </w:r>
      <w:r>
        <w:t xml:space="preserve"> </w:t>
      </w:r>
      <w:r>
        <w:rPr>
          <w:rFonts w:hint="eastAsia"/>
        </w:rPr>
        <w:t>메모만</w:t>
      </w:r>
      <w:r>
        <w:t xml:space="preserve"> </w:t>
      </w:r>
      <w:r>
        <w:rPr>
          <w:rFonts w:hint="eastAsia"/>
        </w:rPr>
        <w:t>남겨놨습니다</w:t>
      </w:r>
    </w:p>
  </w:comment>
  <w:comment w:id="24" w:author="장하렴" w:date="2026-06-11T09:42:00Z" w:initials="JH">
    <w:p w14:paraId="73FE3178" w14:textId="4DA74D8F" w:rsidR="001E5D2D" w:rsidRDefault="00000000">
      <w:r>
        <w:annotationRef/>
      </w:r>
      <w:r>
        <w:t>Reviewer 1 #2의 요청(제외 수, 지표 정의, IRR, 클래스별 성능)에 따라 section 4.2의 라벨링 절차를 다시 썼습니다: agreement 정의, ambiguous 제외 0/4/15건과 유효 N 60/56/45, Fleiss' kappa를 본문에 직접 보고. 표 참조는 Table 5로 갱신했습니다.</w:t>
      </w:r>
    </w:p>
  </w:comment>
  <w:comment w:id="26" w:author="장하렴" w:date="2026-06-11T09:42:00Z" w:initials="JH">
    <w:p w14:paraId="567DCE7F" w14:textId="77777777" w:rsidR="00750B73" w:rsidRDefault="00000000" w:rsidP="00750B73">
      <w:pPr>
        <w:pStyle w:val="ab"/>
        <w:jc w:val="left"/>
      </w:pPr>
      <w:r>
        <w:annotationRef/>
      </w:r>
      <w:r w:rsidR="00750B73">
        <w:t>Reviewer 1</w:t>
      </w:r>
      <w:r w:rsidR="00750B73">
        <w:rPr>
          <w:rFonts w:hint="eastAsia"/>
        </w:rPr>
        <w:t>가</w:t>
      </w:r>
      <w:r w:rsidR="00750B73">
        <w:t xml:space="preserve"> </w:t>
      </w:r>
      <w:r w:rsidR="00750B73">
        <w:rPr>
          <w:rFonts w:hint="eastAsia"/>
        </w:rPr>
        <w:t>지적한</w:t>
      </w:r>
      <w:r w:rsidR="00750B73">
        <w:t xml:space="preserve"> </w:t>
      </w:r>
      <w:r w:rsidR="00750B73">
        <w:rPr>
          <w:rFonts w:hint="eastAsia"/>
        </w:rPr>
        <w:t>것처럼</w:t>
      </w:r>
      <w:r w:rsidR="00750B73">
        <w:t xml:space="preserve"> similarity</w:t>
      </w:r>
      <w:r w:rsidR="00750B73">
        <w:rPr>
          <w:rFonts w:hint="eastAsia"/>
        </w:rPr>
        <w:t>라는</w:t>
      </w:r>
      <w:r w:rsidR="00750B73">
        <w:t xml:space="preserve"> </w:t>
      </w:r>
      <w:r w:rsidR="00750B73">
        <w:rPr>
          <w:rFonts w:hint="eastAsia"/>
        </w:rPr>
        <w:t>표현</w:t>
      </w:r>
      <w:r w:rsidR="00750B73">
        <w:t xml:space="preserve"> </w:t>
      </w:r>
      <w:r w:rsidR="00750B73">
        <w:rPr>
          <w:rFonts w:hint="eastAsia"/>
        </w:rPr>
        <w:t>자체가</w:t>
      </w:r>
      <w:r w:rsidR="00750B73">
        <w:t xml:space="preserve"> </w:t>
      </w:r>
      <w:r w:rsidR="00750B73">
        <w:rPr>
          <w:rFonts w:hint="eastAsia"/>
        </w:rPr>
        <w:t>어색하여</w:t>
      </w:r>
      <w:r w:rsidR="00750B73">
        <w:t xml:space="preserve"> Agreement</w:t>
      </w:r>
      <w:r w:rsidR="00750B73">
        <w:rPr>
          <w:rFonts w:hint="eastAsia"/>
        </w:rPr>
        <w:t>로</w:t>
      </w:r>
      <w:r w:rsidR="00750B73">
        <w:t xml:space="preserve"> </w:t>
      </w:r>
      <w:r w:rsidR="00750B73">
        <w:rPr>
          <w:rFonts w:hint="eastAsia"/>
        </w:rPr>
        <w:t>바꿨습니다</w:t>
      </w:r>
      <w:r w:rsidR="00750B73">
        <w:t>.</w:t>
      </w:r>
      <w:r w:rsidR="00750B73">
        <w:br/>
        <w:t>(</w:t>
      </w:r>
      <w:r w:rsidR="00750B73">
        <w:rPr>
          <w:rFonts w:hint="eastAsia"/>
        </w:rPr>
        <w:t>인간과의</w:t>
      </w:r>
      <w:r w:rsidR="00750B73">
        <w:t xml:space="preserve"> </w:t>
      </w:r>
      <w:r w:rsidR="00750B73">
        <w:rPr>
          <w:rFonts w:hint="eastAsia"/>
        </w:rPr>
        <w:t>일치도가</w:t>
      </w:r>
      <w:r w:rsidR="00750B73">
        <w:t xml:space="preserve"> </w:t>
      </w:r>
      <w:r w:rsidR="00750B73">
        <w:rPr>
          <w:rFonts w:hint="eastAsia"/>
        </w:rPr>
        <w:t>정확한</w:t>
      </w:r>
      <w:r w:rsidR="00750B73">
        <w:t xml:space="preserve"> </w:t>
      </w:r>
      <w:r w:rsidR="00750B73">
        <w:rPr>
          <w:rFonts w:hint="eastAsia"/>
        </w:rPr>
        <w:t>표현이므로</w:t>
      </w:r>
      <w:r w:rsidR="00750B73">
        <w:t>)</w:t>
      </w:r>
    </w:p>
  </w:comment>
  <w:comment w:id="28" w:author="장하렴" w:date="2026-06-11T12:08:00Z" w:initials="JH">
    <w:p w14:paraId="47AC55F6" w14:textId="77777777" w:rsidR="005F6ECC" w:rsidRDefault="00000000">
      <w:r>
        <w:annotationRef/>
      </w:r>
      <w:r>
        <w:t>바로 뒤 단락의 연구자 정성 평가(ambiguous 리뷰 무작위 추가) 내용과 충돌해 보이지 않도록, 이 문장을 '정량적으로는 평가하지 않았다'로 한정했습니다.</w:t>
      </w:r>
    </w:p>
  </w:comment>
  <w:comment w:id="27" w:author="장하렴" w:date="2026-06-11T09:42:00Z" w:initials="JH">
    <w:p w14:paraId="3DFD10E1" w14:textId="77777777" w:rsidR="00F22786" w:rsidRDefault="00000000" w:rsidP="00F22786">
      <w:pPr>
        <w:pStyle w:val="ab"/>
        <w:jc w:val="left"/>
      </w:pPr>
      <w:r>
        <w:annotationRef/>
      </w:r>
      <w:r w:rsidR="00F22786">
        <w:rPr>
          <w:rFonts w:hint="eastAsia"/>
        </w:rPr>
        <w:t>문장을</w:t>
      </w:r>
      <w:r w:rsidR="00F22786">
        <w:t xml:space="preserve"> </w:t>
      </w:r>
      <w:r w:rsidR="00F22786">
        <w:rPr>
          <w:rFonts w:hint="eastAsia"/>
        </w:rPr>
        <w:t>조금</w:t>
      </w:r>
      <w:r w:rsidR="00F22786">
        <w:t xml:space="preserve"> </w:t>
      </w:r>
      <w:r w:rsidR="00F22786">
        <w:rPr>
          <w:rFonts w:hint="eastAsia"/>
        </w:rPr>
        <w:t>더</w:t>
      </w:r>
      <w:r w:rsidR="00F22786">
        <w:t xml:space="preserve"> </w:t>
      </w:r>
      <w:r w:rsidR="00F22786">
        <w:rPr>
          <w:rFonts w:hint="eastAsia"/>
        </w:rPr>
        <w:t>확실하게</w:t>
      </w:r>
      <w:r w:rsidR="00F22786">
        <w:t xml:space="preserve"> </w:t>
      </w:r>
      <w:r w:rsidR="00F22786">
        <w:rPr>
          <w:rFonts w:hint="eastAsia"/>
        </w:rPr>
        <w:t>수정했습니다</w:t>
      </w:r>
      <w:r w:rsidR="00F22786">
        <w:t>.</w:t>
      </w:r>
    </w:p>
  </w:comment>
  <w:comment w:id="29" w:author="장하렴" w:date="2026-06-11T09:42:00Z" w:initials="JH">
    <w:p w14:paraId="79BCD0A9" w14:textId="77777777" w:rsidR="00F22786" w:rsidRDefault="00000000" w:rsidP="00F22786">
      <w:pPr>
        <w:pStyle w:val="ab"/>
        <w:jc w:val="left"/>
      </w:pPr>
      <w:r>
        <w:annotationRef/>
      </w:r>
      <w:r w:rsidR="00F22786">
        <w:t>Reviewer 1</w:t>
      </w:r>
      <w:r w:rsidR="00F22786">
        <w:rPr>
          <w:rFonts w:hint="eastAsia"/>
        </w:rPr>
        <w:t>의</w:t>
      </w:r>
      <w:r w:rsidR="00F22786">
        <w:t xml:space="preserve"> </w:t>
      </w:r>
      <w:r w:rsidR="00F22786">
        <w:rPr>
          <w:rFonts w:hint="eastAsia"/>
        </w:rPr>
        <w:t>지적에</w:t>
      </w:r>
      <w:r w:rsidR="00F22786">
        <w:t xml:space="preserve"> </w:t>
      </w:r>
      <w:r w:rsidR="00F22786">
        <w:rPr>
          <w:rFonts w:hint="eastAsia"/>
        </w:rPr>
        <w:t>따라</w:t>
      </w:r>
      <w:r w:rsidR="00F22786">
        <w:t xml:space="preserve"> intention </w:t>
      </w:r>
      <w:r w:rsidR="00F22786">
        <w:rPr>
          <w:rFonts w:hint="eastAsia"/>
        </w:rPr>
        <w:t>결과</w:t>
      </w:r>
      <w:r w:rsidR="00F22786">
        <w:t>(</w:t>
      </w:r>
      <w:r w:rsidR="00F22786">
        <w:rPr>
          <w:rFonts w:hint="eastAsia"/>
        </w:rPr>
        <w:t>약</w:t>
      </w:r>
      <w:r w:rsidR="00F22786">
        <w:t xml:space="preserve"> 24–37%)</w:t>
      </w:r>
      <w:r w:rsidR="00F22786">
        <w:rPr>
          <w:rFonts w:hint="eastAsia"/>
        </w:rPr>
        <w:t>의</w:t>
      </w:r>
      <w:r w:rsidR="00F22786">
        <w:t xml:space="preserve"> </w:t>
      </w:r>
      <w:r w:rsidR="00F22786">
        <w:rPr>
          <w:rFonts w:hint="eastAsia"/>
        </w:rPr>
        <w:t>낮음을</w:t>
      </w:r>
      <w:r w:rsidR="00F22786">
        <w:t xml:space="preserve"> </w:t>
      </w:r>
      <w:r w:rsidR="00F22786">
        <w:rPr>
          <w:rFonts w:hint="eastAsia"/>
        </w:rPr>
        <w:t>직접</w:t>
      </w:r>
      <w:r w:rsidR="00F22786">
        <w:t xml:space="preserve"> </w:t>
      </w:r>
      <w:r w:rsidR="00F22786">
        <w:rPr>
          <w:rFonts w:hint="eastAsia"/>
        </w:rPr>
        <w:t>지적하여</w:t>
      </w:r>
      <w:r w:rsidR="00F22786">
        <w:t xml:space="preserve">, </w:t>
      </w:r>
      <w:r w:rsidR="00F22786">
        <w:rPr>
          <w:rFonts w:hint="eastAsia"/>
        </w:rPr>
        <w:t>수치</w:t>
      </w:r>
      <w:r w:rsidR="00F22786">
        <w:t xml:space="preserve"> </w:t>
      </w:r>
      <w:r w:rsidR="00F22786">
        <w:rPr>
          <w:rFonts w:hint="eastAsia"/>
        </w:rPr>
        <w:t>범위를</w:t>
      </w:r>
      <w:r w:rsidR="00F22786">
        <w:t xml:space="preserve"> </w:t>
      </w:r>
      <w:r w:rsidR="00F22786">
        <w:rPr>
          <w:rFonts w:hint="eastAsia"/>
        </w:rPr>
        <w:t>명시하고</w:t>
      </w:r>
      <w:r w:rsidR="00F22786">
        <w:t xml:space="preserve"> intention</w:t>
      </w:r>
      <w:r w:rsidR="00F22786">
        <w:rPr>
          <w:rFonts w:hint="eastAsia"/>
        </w:rPr>
        <w:t>을</w:t>
      </w:r>
      <w:r w:rsidR="00F22786">
        <w:t xml:space="preserve"> </w:t>
      </w:r>
      <w:r w:rsidR="00F22786">
        <w:rPr>
          <w:rFonts w:hint="eastAsia"/>
        </w:rPr>
        <w:t>예비적</w:t>
      </w:r>
      <w:r w:rsidR="00F22786">
        <w:t xml:space="preserve"> </w:t>
      </w:r>
      <w:r w:rsidR="00F22786">
        <w:rPr>
          <w:rFonts w:hint="eastAsia"/>
        </w:rPr>
        <w:t>능력이라는</w:t>
      </w:r>
      <w:r w:rsidR="00F22786">
        <w:t xml:space="preserve"> </w:t>
      </w:r>
      <w:r w:rsidR="00F22786">
        <w:rPr>
          <w:rFonts w:hint="eastAsia"/>
        </w:rPr>
        <w:t>표현으로</w:t>
      </w:r>
      <w:r w:rsidR="00F22786">
        <w:t xml:space="preserve"> </w:t>
      </w:r>
      <w:r w:rsidR="00F22786">
        <w:rPr>
          <w:rFonts w:hint="eastAsia"/>
        </w:rPr>
        <w:t>명시하였습니다</w:t>
      </w:r>
      <w:r w:rsidR="00F22786">
        <w:t>.</w:t>
      </w:r>
      <w:r w:rsidR="00F22786">
        <w:br/>
      </w:r>
      <w:r w:rsidR="00F22786">
        <w:br/>
        <w:t xml:space="preserve"> </w:t>
      </w:r>
      <w:r w:rsidR="00F22786">
        <w:rPr>
          <w:rFonts w:hint="eastAsia"/>
        </w:rPr>
        <w:t>기존</w:t>
      </w:r>
      <w:r w:rsidR="00F22786">
        <w:t xml:space="preserve"> 'no-prompt </w:t>
      </w:r>
      <w:r w:rsidR="00F22786">
        <w:rPr>
          <w:rFonts w:hint="eastAsia"/>
        </w:rPr>
        <w:t>모델은</w:t>
      </w:r>
      <w:r w:rsidR="00F22786">
        <w:t xml:space="preserve"> </w:t>
      </w:r>
      <w:r w:rsidR="00F22786">
        <w:rPr>
          <w:rFonts w:hint="eastAsia"/>
        </w:rPr>
        <w:t>정확히</w:t>
      </w:r>
      <w:r w:rsidR="00F22786">
        <w:t xml:space="preserve"> </w:t>
      </w:r>
      <w:r w:rsidR="00F22786">
        <w:rPr>
          <w:rFonts w:hint="eastAsia"/>
        </w:rPr>
        <w:t>식별했다</w:t>
      </w:r>
      <w:r w:rsidR="00F22786">
        <w:t>'</w:t>
      </w:r>
      <w:r w:rsidR="00F22786">
        <w:rPr>
          <w:rFonts w:hint="eastAsia"/>
        </w:rPr>
        <w:t>는</w:t>
      </w:r>
      <w:r w:rsidR="00F22786">
        <w:t xml:space="preserve"> </w:t>
      </w:r>
      <w:r w:rsidR="00F22786">
        <w:rPr>
          <w:rFonts w:hint="eastAsia"/>
        </w:rPr>
        <w:t>표현은</w:t>
      </w:r>
      <w:r w:rsidR="00F22786">
        <w:t xml:space="preserve"> </w:t>
      </w:r>
      <w:r w:rsidR="00F22786">
        <w:rPr>
          <w:rFonts w:hint="eastAsia"/>
        </w:rPr>
        <w:t>같은</w:t>
      </w:r>
      <w:r w:rsidR="00F22786">
        <w:t xml:space="preserve"> </w:t>
      </w:r>
      <w:r w:rsidR="00F22786">
        <w:rPr>
          <w:rFonts w:hint="eastAsia"/>
        </w:rPr>
        <w:t>단락의</w:t>
      </w:r>
      <w:r w:rsidR="00F22786">
        <w:t xml:space="preserve"> '</w:t>
      </w:r>
      <w:r w:rsidR="00F22786">
        <w:rPr>
          <w:rFonts w:hint="eastAsia"/>
        </w:rPr>
        <w:t>일관되게</w:t>
      </w:r>
      <w:r w:rsidR="00F22786">
        <w:t xml:space="preserve"> </w:t>
      </w:r>
      <w:r w:rsidR="00F22786">
        <w:rPr>
          <w:rFonts w:hint="eastAsia"/>
        </w:rPr>
        <w:t>낮은</w:t>
      </w:r>
      <w:r w:rsidR="00F22786">
        <w:t xml:space="preserve"> </w:t>
      </w:r>
      <w:r w:rsidR="00F22786">
        <w:rPr>
          <w:rFonts w:hint="eastAsia"/>
        </w:rPr>
        <w:t>일치율</w:t>
      </w:r>
      <w:r w:rsidR="00F22786">
        <w:t>'</w:t>
      </w:r>
      <w:r w:rsidR="00F22786">
        <w:rPr>
          <w:rFonts w:hint="eastAsia"/>
        </w:rPr>
        <w:t>과</w:t>
      </w:r>
      <w:r w:rsidR="00F22786">
        <w:t xml:space="preserve"> </w:t>
      </w:r>
      <w:r w:rsidR="00F22786">
        <w:rPr>
          <w:rFonts w:hint="eastAsia"/>
        </w:rPr>
        <w:t>모순되어</w:t>
      </w:r>
      <w:r w:rsidR="00F22786">
        <w:t>, '</w:t>
      </w:r>
      <w:r w:rsidR="00F22786">
        <w:rPr>
          <w:rFonts w:hint="eastAsia"/>
        </w:rPr>
        <w:t>상대적으로</w:t>
      </w:r>
      <w:r w:rsidR="00F22786">
        <w:t xml:space="preserve"> </w:t>
      </w:r>
      <w:r w:rsidR="00F22786">
        <w:rPr>
          <w:rFonts w:hint="eastAsia"/>
        </w:rPr>
        <w:t>균형적이나</w:t>
      </w:r>
      <w:r w:rsidR="00F22786">
        <w:t xml:space="preserve"> </w:t>
      </w:r>
      <w:r w:rsidR="00F22786">
        <w:rPr>
          <w:rFonts w:hint="eastAsia"/>
        </w:rPr>
        <w:t>절대</w:t>
      </w:r>
      <w:r w:rsidR="00F22786">
        <w:t xml:space="preserve"> </w:t>
      </w:r>
      <w:r w:rsidR="00F22786">
        <w:rPr>
          <w:rFonts w:hint="eastAsia"/>
        </w:rPr>
        <w:t>수준은</w:t>
      </w:r>
      <w:r w:rsidR="00F22786">
        <w:t xml:space="preserve"> </w:t>
      </w:r>
      <w:r w:rsidR="00F22786">
        <w:rPr>
          <w:rFonts w:hint="eastAsia"/>
        </w:rPr>
        <w:t>낮음</w:t>
      </w:r>
      <w:r w:rsidR="00F22786">
        <w:t>'</w:t>
      </w:r>
      <w:r w:rsidR="00F22786">
        <w:rPr>
          <w:rFonts w:hint="eastAsia"/>
        </w:rPr>
        <w:t>으로</w:t>
      </w:r>
      <w:r w:rsidR="00F22786">
        <w:t xml:space="preserve"> </w:t>
      </w:r>
      <w:r w:rsidR="00F22786">
        <w:rPr>
          <w:rFonts w:hint="eastAsia"/>
        </w:rPr>
        <w:t>정합화했습니다</w:t>
      </w:r>
      <w:r w:rsidR="00F22786">
        <w:t>.</w:t>
      </w:r>
    </w:p>
  </w:comment>
  <w:comment w:id="30" w:author="장하렴" w:date="2026-06-11T20:10:00Z" w:initials="하장">
    <w:p w14:paraId="1A2CAF1B" w14:textId="77777777" w:rsidR="00DB782D" w:rsidRDefault="00DB782D" w:rsidP="00DB782D">
      <w:pPr>
        <w:pStyle w:val="ab"/>
        <w:jc w:val="left"/>
      </w:pPr>
      <w:r>
        <w:rPr>
          <w:rStyle w:val="af6"/>
        </w:rPr>
        <w:annotationRef/>
      </w:r>
      <w:r>
        <w:rPr>
          <w:rFonts w:hint="eastAsia"/>
        </w:rPr>
        <w:t>앞선</w:t>
      </w:r>
      <w:r>
        <w:t xml:space="preserve"> </w:t>
      </w:r>
      <w:r>
        <w:rPr>
          <w:rFonts w:hint="eastAsia"/>
        </w:rPr>
        <w:t>내용을</w:t>
      </w:r>
      <w:r>
        <w:t xml:space="preserve"> </w:t>
      </w:r>
      <w:r>
        <w:rPr>
          <w:rFonts w:hint="eastAsia"/>
        </w:rPr>
        <w:t>수정하면서</w:t>
      </w:r>
      <w:r>
        <w:br/>
      </w:r>
      <w:r>
        <w:rPr>
          <w:rFonts w:hint="eastAsia"/>
        </w:rPr>
        <w:t>추가된</w:t>
      </w:r>
      <w:r>
        <w:t xml:space="preserve"> </w:t>
      </w:r>
      <w:r>
        <w:rPr>
          <w:rFonts w:hint="eastAsia"/>
        </w:rPr>
        <w:t>내용을</w:t>
      </w:r>
      <w:r>
        <w:t xml:space="preserve"> </w:t>
      </w:r>
      <w:r>
        <w:rPr>
          <w:rFonts w:hint="eastAsia"/>
        </w:rPr>
        <w:t>조금</w:t>
      </w:r>
      <w:r>
        <w:t xml:space="preserve"> </w:t>
      </w:r>
      <w:r>
        <w:rPr>
          <w:rFonts w:hint="eastAsia"/>
        </w:rPr>
        <w:t>더</w:t>
      </w:r>
      <w:r>
        <w:t xml:space="preserve"> </w:t>
      </w:r>
      <w:r>
        <w:rPr>
          <w:rFonts w:hint="eastAsia"/>
        </w:rPr>
        <w:t>매끄럽게</w:t>
      </w:r>
      <w:r>
        <w:t xml:space="preserve"> </w:t>
      </w:r>
      <w:r>
        <w:rPr>
          <w:rFonts w:hint="eastAsia"/>
        </w:rPr>
        <w:t>하기</w:t>
      </w:r>
      <w:r>
        <w:t xml:space="preserve"> </w:t>
      </w:r>
      <w:r>
        <w:rPr>
          <w:rFonts w:hint="eastAsia"/>
        </w:rPr>
        <w:t>위해</w:t>
      </w:r>
      <w:r>
        <w:t xml:space="preserve"> </w:t>
      </w:r>
      <w:r>
        <w:rPr>
          <w:rFonts w:hint="eastAsia"/>
        </w:rPr>
        <w:t>추가해</w:t>
      </w:r>
      <w:r>
        <w:t xml:space="preserve"> </w:t>
      </w:r>
      <w:r>
        <w:rPr>
          <w:rFonts w:hint="eastAsia"/>
        </w:rPr>
        <w:t>보았습니다</w:t>
      </w:r>
      <w:r>
        <w:t>.</w:t>
      </w:r>
    </w:p>
  </w:comment>
  <w:comment w:id="31" w:author="scott yoon" w:date="2026-06-08T18:25:00Z" w:initials="sy">
    <w:p w14:paraId="73BCC629" w14:textId="77777777" w:rsidR="00DB782D" w:rsidRPr="009C74E4" w:rsidRDefault="00DB782D">
      <w:pPr>
        <w:pStyle w:val="ab"/>
        <w:rPr>
          <w:rFonts w:eastAsiaTheme="minorEastAsia"/>
          <w:lang w:eastAsia="ko-KR"/>
        </w:rPr>
      </w:pPr>
      <w:r>
        <w:rPr>
          <w:rStyle w:val="af6"/>
        </w:rPr>
        <w:annotationRef/>
      </w:r>
      <w:r>
        <w:rPr>
          <w:rFonts w:eastAsiaTheme="minorEastAsia"/>
          <w:lang w:eastAsia="ko-KR"/>
        </w:rPr>
        <w:t>T</w:t>
      </w:r>
      <w:r>
        <w:rPr>
          <w:rFonts w:eastAsiaTheme="minorEastAsia" w:hint="eastAsia"/>
          <w:lang w:eastAsia="ko-KR"/>
        </w:rPr>
        <w:t xml:space="preserve">one control </w:t>
      </w:r>
      <w:r>
        <w:rPr>
          <w:rFonts w:eastAsiaTheme="minorEastAsia" w:hint="eastAsia"/>
          <w:lang w:eastAsia="ko-KR"/>
        </w:rPr>
        <w:t>내용</w:t>
      </w:r>
      <w:r>
        <w:rPr>
          <w:rFonts w:eastAsiaTheme="minorEastAsia" w:hint="eastAsia"/>
          <w:lang w:eastAsia="ko-KR"/>
        </w:rPr>
        <w:t xml:space="preserve"> </w:t>
      </w:r>
      <w:r>
        <w:rPr>
          <w:rFonts w:eastAsiaTheme="minorEastAsia" w:hint="eastAsia"/>
          <w:lang w:eastAsia="ko-KR"/>
        </w:rPr>
        <w:t>정리</w:t>
      </w:r>
    </w:p>
  </w:comment>
  <w:comment w:id="32" w:author="장하렴" w:date="2026-06-11T09:42:00Z" w:initials="JH">
    <w:p w14:paraId="67D8E99E" w14:textId="77777777" w:rsidR="00DB782D" w:rsidRDefault="00000000" w:rsidP="00DB782D">
      <w:pPr>
        <w:pStyle w:val="ab"/>
        <w:jc w:val="left"/>
      </w:pPr>
      <w:r>
        <w:annotationRef/>
      </w:r>
      <w:r w:rsidR="00DB782D">
        <w:t>Reviewer 1</w:t>
      </w:r>
      <w:r w:rsidR="00DB782D">
        <w:rPr>
          <w:rFonts w:hint="eastAsia"/>
        </w:rPr>
        <w:t>가</w:t>
      </w:r>
      <w:r w:rsidR="00DB782D">
        <w:t xml:space="preserve"> sentiment</w:t>
      </w:r>
      <w:r w:rsidR="00DB782D">
        <w:rPr>
          <w:rFonts w:hint="eastAsia"/>
        </w:rPr>
        <w:t>의</w:t>
      </w:r>
      <w:r w:rsidR="00DB782D">
        <w:t xml:space="preserve"> </w:t>
      </w:r>
      <w:r w:rsidR="00DB782D">
        <w:rPr>
          <w:rFonts w:hint="eastAsia"/>
        </w:rPr>
        <w:t>강한</w:t>
      </w:r>
      <w:r w:rsidR="00DB782D">
        <w:t xml:space="preserve"> </w:t>
      </w:r>
      <w:r w:rsidR="00DB782D">
        <w:rPr>
          <w:rFonts w:hint="eastAsia"/>
        </w:rPr>
        <w:t>결과와</w:t>
      </w:r>
      <w:r w:rsidR="00DB782D">
        <w:t xml:space="preserve"> intention</w:t>
      </w:r>
      <w:r w:rsidR="00DB782D">
        <w:rPr>
          <w:rFonts w:hint="eastAsia"/>
        </w:rPr>
        <w:t>의</w:t>
      </w:r>
      <w:r w:rsidR="00DB782D">
        <w:t xml:space="preserve"> </w:t>
      </w:r>
      <w:r w:rsidR="00DB782D">
        <w:rPr>
          <w:rFonts w:hint="eastAsia"/>
        </w:rPr>
        <w:t>약한</w:t>
      </w:r>
      <w:r w:rsidR="00DB782D">
        <w:t xml:space="preserve"> </w:t>
      </w:r>
      <w:r w:rsidR="00DB782D">
        <w:rPr>
          <w:rFonts w:hint="eastAsia"/>
        </w:rPr>
        <w:t>결과를</w:t>
      </w:r>
      <w:r w:rsidR="00DB782D">
        <w:t xml:space="preserve"> </w:t>
      </w:r>
      <w:r w:rsidR="00DB782D">
        <w:rPr>
          <w:rFonts w:hint="eastAsia"/>
        </w:rPr>
        <w:t>구분해</w:t>
      </w:r>
      <w:r w:rsidR="00DB782D">
        <w:t xml:space="preserve"> </w:t>
      </w:r>
      <w:r w:rsidR="00DB782D">
        <w:rPr>
          <w:rFonts w:hint="eastAsia"/>
        </w:rPr>
        <w:t>해석을</w:t>
      </w:r>
      <w:r w:rsidR="00DB782D">
        <w:t xml:space="preserve"> </w:t>
      </w:r>
      <w:r w:rsidR="00DB782D">
        <w:rPr>
          <w:rFonts w:hint="eastAsia"/>
        </w:rPr>
        <w:t>완화하라고</w:t>
      </w:r>
      <w:r w:rsidR="00DB782D">
        <w:t xml:space="preserve"> </w:t>
      </w:r>
      <w:r w:rsidR="00DB782D">
        <w:rPr>
          <w:rFonts w:hint="eastAsia"/>
        </w:rPr>
        <w:t>요청하여</w:t>
      </w:r>
      <w:r w:rsidR="00DB782D">
        <w:t xml:space="preserve">, </w:t>
      </w:r>
      <w:r w:rsidR="00DB782D">
        <w:rPr>
          <w:rFonts w:hint="eastAsia"/>
        </w:rPr>
        <w:t>결론</w:t>
      </w:r>
      <w:r w:rsidR="00DB782D">
        <w:t xml:space="preserve"> </w:t>
      </w:r>
      <w:r w:rsidR="00DB782D">
        <w:rPr>
          <w:rFonts w:hint="eastAsia"/>
        </w:rPr>
        <w:t>문장을</w:t>
      </w:r>
      <w:r w:rsidR="00DB782D">
        <w:t xml:space="preserve"> 3</w:t>
      </w:r>
      <w:r w:rsidR="00DB782D">
        <w:rPr>
          <w:rFonts w:hint="eastAsia"/>
        </w:rPr>
        <w:t>단</w:t>
      </w:r>
      <w:r w:rsidR="00DB782D">
        <w:t xml:space="preserve"> </w:t>
      </w:r>
      <w:r w:rsidR="00DB782D">
        <w:rPr>
          <w:rFonts w:hint="eastAsia"/>
        </w:rPr>
        <w:t>구분</w:t>
      </w:r>
      <w:r w:rsidR="00DB782D">
        <w:t xml:space="preserve"> </w:t>
      </w:r>
      <w:r w:rsidR="00DB782D">
        <w:rPr>
          <w:rFonts w:hint="eastAsia"/>
        </w:rPr>
        <w:t>서술로</w:t>
      </w:r>
      <w:r w:rsidR="00DB782D">
        <w:t xml:space="preserve"> </w:t>
      </w:r>
      <w:r w:rsidR="00DB782D">
        <w:rPr>
          <w:rFonts w:hint="eastAsia"/>
        </w:rPr>
        <w:t>고쳤습니다</w:t>
      </w:r>
      <w:r w:rsidR="00DB782D">
        <w:t xml:space="preserve">. intention </w:t>
      </w:r>
      <w:r w:rsidR="00DB782D">
        <w:rPr>
          <w:rFonts w:hint="eastAsia"/>
        </w:rPr>
        <w:t>범위는</w:t>
      </w:r>
      <w:r w:rsidR="00DB782D">
        <w:t xml:space="preserve"> Table 5</w:t>
      </w:r>
      <w:r w:rsidR="00DB782D">
        <w:rPr>
          <w:rFonts w:hint="eastAsia"/>
        </w:rPr>
        <w:t>의</w:t>
      </w:r>
      <w:r w:rsidR="00DB782D">
        <w:t xml:space="preserve"> </w:t>
      </w:r>
      <w:r w:rsidR="00DB782D">
        <w:rPr>
          <w:rFonts w:hint="eastAsia"/>
        </w:rPr>
        <w:t>최솟값</w:t>
      </w:r>
      <w:r w:rsidR="00DB782D">
        <w:t xml:space="preserve"> 24.44%</w:t>
      </w:r>
      <w:r w:rsidR="00DB782D">
        <w:rPr>
          <w:rFonts w:hint="eastAsia"/>
        </w:rPr>
        <w:t>에</w:t>
      </w:r>
      <w:r w:rsidR="00DB782D">
        <w:t xml:space="preserve"> </w:t>
      </w:r>
      <w:r w:rsidR="00DB782D">
        <w:rPr>
          <w:rFonts w:hint="eastAsia"/>
        </w:rPr>
        <w:t>맞춰</w:t>
      </w:r>
      <w:r w:rsidR="00DB782D">
        <w:t xml:space="preserve"> 24–37%</w:t>
      </w:r>
      <w:r w:rsidR="00DB782D">
        <w:rPr>
          <w:rFonts w:hint="eastAsia"/>
        </w:rPr>
        <w:t>로</w:t>
      </w:r>
      <w:r w:rsidR="00DB782D">
        <w:t xml:space="preserve"> </w:t>
      </w:r>
      <w:r w:rsidR="00DB782D">
        <w:rPr>
          <w:rFonts w:hint="eastAsia"/>
        </w:rPr>
        <w:t>표기했습니다</w:t>
      </w:r>
      <w:r w:rsidR="00DB782D">
        <w:t>.</w:t>
      </w:r>
    </w:p>
  </w:comment>
  <w:comment w:id="33" w:author="장하렴" w:date="2026-06-11T09:42:00Z" w:initials="JH">
    <w:p w14:paraId="078733CF" w14:textId="77777777" w:rsidR="002E0D5A" w:rsidRDefault="00000000" w:rsidP="002E0D5A">
      <w:pPr>
        <w:pStyle w:val="ab"/>
        <w:jc w:val="left"/>
      </w:pPr>
      <w:r>
        <w:annotationRef/>
      </w:r>
      <w:r w:rsidR="002E0D5A">
        <w:t>Reviewer 2</w:t>
      </w:r>
      <w:r w:rsidR="002E0D5A">
        <w:rPr>
          <w:rFonts w:hint="eastAsia"/>
        </w:rPr>
        <w:t>가</w:t>
      </w:r>
      <w:r w:rsidR="002E0D5A">
        <w:t xml:space="preserve"> </w:t>
      </w:r>
      <w:r w:rsidR="002E0D5A">
        <w:rPr>
          <w:rFonts w:hint="eastAsia"/>
        </w:rPr>
        <w:t>언급한</w:t>
      </w:r>
      <w:r w:rsidR="002E0D5A">
        <w:t xml:space="preserve"> </w:t>
      </w:r>
      <w:r w:rsidR="002E0D5A">
        <w:rPr>
          <w:rFonts w:hint="eastAsia"/>
        </w:rPr>
        <w:t>내용에</w:t>
      </w:r>
      <w:r w:rsidR="002E0D5A">
        <w:t xml:space="preserve"> </w:t>
      </w:r>
      <w:r w:rsidR="002E0D5A">
        <w:rPr>
          <w:rFonts w:hint="eastAsia"/>
        </w:rPr>
        <w:t>맞춰</w:t>
      </w:r>
      <w:r w:rsidR="002E0D5A">
        <w:br/>
        <w:t xml:space="preserve">'superior performance' </w:t>
      </w:r>
      <w:r w:rsidR="002E0D5A">
        <w:rPr>
          <w:rFonts w:hint="eastAsia"/>
        </w:rPr>
        <w:t>표현을</w:t>
      </w:r>
      <w:r w:rsidR="002E0D5A">
        <w:t xml:space="preserve"> section 3.6.2</w:t>
      </w:r>
      <w:r w:rsidR="002E0D5A">
        <w:rPr>
          <w:rFonts w:hint="eastAsia"/>
        </w:rPr>
        <w:t>의</w:t>
      </w:r>
      <w:r w:rsidR="002E0D5A">
        <w:t xml:space="preserve"> pilot </w:t>
      </w:r>
      <w:r w:rsidR="002E0D5A">
        <w:rPr>
          <w:rFonts w:hint="eastAsia"/>
        </w:rPr>
        <w:t>비교</w:t>
      </w:r>
      <w:r w:rsidR="002E0D5A">
        <w:t xml:space="preserve"> </w:t>
      </w:r>
      <w:r w:rsidR="002E0D5A">
        <w:rPr>
          <w:rFonts w:hint="eastAsia"/>
        </w:rPr>
        <w:t>결과를</w:t>
      </w:r>
      <w:r w:rsidR="002E0D5A">
        <w:t xml:space="preserve"> </w:t>
      </w:r>
      <w:r w:rsidR="002E0D5A">
        <w:rPr>
          <w:rFonts w:hint="eastAsia"/>
        </w:rPr>
        <w:t>가리키는</w:t>
      </w:r>
      <w:r w:rsidR="002E0D5A">
        <w:t xml:space="preserve"> </w:t>
      </w:r>
      <w:r w:rsidR="002E0D5A">
        <w:rPr>
          <w:rFonts w:hint="eastAsia"/>
        </w:rPr>
        <w:t>서술로</w:t>
      </w:r>
      <w:r w:rsidR="002E0D5A">
        <w:t xml:space="preserve"> </w:t>
      </w:r>
      <w:r w:rsidR="002E0D5A">
        <w:rPr>
          <w:rFonts w:hint="eastAsia"/>
        </w:rPr>
        <w:t>교체했습니다</w:t>
      </w:r>
      <w:r w:rsidR="002E0D5A">
        <w:t>.</w:t>
      </w:r>
    </w:p>
  </w:comment>
  <w:comment w:id="34" w:author="장하렴" w:date="2026-06-11T20:13:00Z" w:initials="하장">
    <w:p w14:paraId="245CBF5B" w14:textId="77777777" w:rsidR="002E0D5A" w:rsidRDefault="002E0D5A" w:rsidP="002E0D5A">
      <w:pPr>
        <w:pStyle w:val="ab"/>
        <w:jc w:val="left"/>
      </w:pPr>
      <w:r>
        <w:rPr>
          <w:rStyle w:val="af6"/>
        </w:rPr>
        <w:annotationRef/>
      </w:r>
      <w:r>
        <w:rPr>
          <w:rFonts w:hint="eastAsia"/>
        </w:rPr>
        <w:t>테이블</w:t>
      </w:r>
      <w:r>
        <w:t xml:space="preserve"> </w:t>
      </w:r>
      <w:r>
        <w:rPr>
          <w:rFonts w:hint="eastAsia"/>
        </w:rPr>
        <w:t>번호</w:t>
      </w:r>
      <w:r>
        <w:t xml:space="preserve"> </w:t>
      </w:r>
      <w:r>
        <w:rPr>
          <w:rFonts w:hint="eastAsia"/>
        </w:rPr>
        <w:t>수정</w:t>
      </w:r>
    </w:p>
  </w:comment>
  <w:comment w:id="35" w:author="장하렴" w:date="2026-06-11T09:42:00Z" w:initials="JH">
    <w:p w14:paraId="199933E0" w14:textId="218FCA9D" w:rsidR="002E0D5A" w:rsidRDefault="00000000" w:rsidP="002E0D5A">
      <w:pPr>
        <w:pStyle w:val="ab"/>
        <w:jc w:val="left"/>
      </w:pPr>
      <w:r>
        <w:annotationRef/>
      </w:r>
      <w:r w:rsidR="002E0D5A">
        <w:rPr>
          <w:rFonts w:hint="eastAsia"/>
        </w:rPr>
        <w:t>앞선</w:t>
      </w:r>
      <w:r w:rsidR="002E0D5A">
        <w:t xml:space="preserve"> </w:t>
      </w:r>
      <w:r w:rsidR="002E0D5A">
        <w:rPr>
          <w:rFonts w:hint="eastAsia"/>
        </w:rPr>
        <w:t>것과</w:t>
      </w:r>
      <w:r w:rsidR="002E0D5A">
        <w:t xml:space="preserve"> </w:t>
      </w:r>
      <w:r w:rsidR="002E0D5A">
        <w:rPr>
          <w:rFonts w:hint="eastAsia"/>
        </w:rPr>
        <w:t>동일한</w:t>
      </w:r>
      <w:r w:rsidR="002E0D5A">
        <w:t xml:space="preserve"> </w:t>
      </w:r>
      <w:r w:rsidR="002E0D5A">
        <w:rPr>
          <w:rFonts w:hint="eastAsia"/>
        </w:rPr>
        <w:t>변경</w:t>
      </w:r>
    </w:p>
  </w:comment>
  <w:comment w:id="36" w:author="장하렴" w:date="2026-06-11T09:42:00Z" w:initials="JH">
    <w:p w14:paraId="3EEA18BA" w14:textId="77777777" w:rsidR="002E0D5A" w:rsidRDefault="00000000" w:rsidP="002E0D5A">
      <w:pPr>
        <w:pStyle w:val="ab"/>
        <w:jc w:val="left"/>
      </w:pPr>
      <w:r>
        <w:annotationRef/>
      </w:r>
      <w:r w:rsidR="002E0D5A">
        <w:t>'significantly reduced'</w:t>
      </w:r>
      <w:r w:rsidR="002E0D5A">
        <w:rPr>
          <w:rFonts w:hint="eastAsia"/>
        </w:rPr>
        <w:t>를</w:t>
      </w:r>
      <w:r w:rsidR="002E0D5A">
        <w:t xml:space="preserve"> 'substantially reduced'</w:t>
      </w:r>
      <w:r w:rsidR="002E0D5A">
        <w:rPr>
          <w:rFonts w:hint="eastAsia"/>
        </w:rPr>
        <w:t>로</w:t>
      </w:r>
      <w:r w:rsidR="002E0D5A">
        <w:t xml:space="preserve"> </w:t>
      </w:r>
      <w:r w:rsidR="002E0D5A">
        <w:rPr>
          <w:rFonts w:hint="eastAsia"/>
        </w:rPr>
        <w:t>바꿨습니다</w:t>
      </w:r>
      <w:r w:rsidR="002E0D5A">
        <w:t>(Reviewer 2)</w:t>
      </w:r>
    </w:p>
  </w:comment>
  <w:comment w:id="37" w:author="장하렴" w:date="2026-06-11T09:42:00Z" w:initials="JH">
    <w:p w14:paraId="35C36546" w14:textId="77777777" w:rsidR="002E0D5A" w:rsidRDefault="00000000" w:rsidP="002E0D5A">
      <w:pPr>
        <w:pStyle w:val="ab"/>
        <w:jc w:val="left"/>
      </w:pPr>
      <w:r>
        <w:annotationRef/>
      </w:r>
      <w:r w:rsidR="002E0D5A">
        <w:rPr>
          <w:rFonts w:hint="eastAsia"/>
        </w:rPr>
        <w:t>리뷰어</w:t>
      </w:r>
      <w:r w:rsidR="002E0D5A">
        <w:t xml:space="preserve"> </w:t>
      </w:r>
      <w:r w:rsidR="002E0D5A">
        <w:rPr>
          <w:rFonts w:hint="eastAsia"/>
        </w:rPr>
        <w:t>공통</w:t>
      </w:r>
      <w:r w:rsidR="002E0D5A">
        <w:t xml:space="preserve"> </w:t>
      </w:r>
      <w:r w:rsidR="002E0D5A">
        <w:rPr>
          <w:rFonts w:hint="eastAsia"/>
        </w:rPr>
        <w:t>언급</w:t>
      </w:r>
      <w:r w:rsidR="002E0D5A">
        <w:br/>
      </w:r>
      <w:r w:rsidR="002E0D5A">
        <w:rPr>
          <w:rFonts w:hint="eastAsia"/>
        </w:rPr>
        <w:t>앞선</w:t>
      </w:r>
      <w:r w:rsidR="002E0D5A">
        <w:t xml:space="preserve"> </w:t>
      </w:r>
      <w:r w:rsidR="002E0D5A">
        <w:rPr>
          <w:rFonts w:hint="eastAsia"/>
        </w:rPr>
        <w:t>수정에서</w:t>
      </w:r>
      <w:r w:rsidR="002E0D5A">
        <w:t xml:space="preserve"> </w:t>
      </w:r>
      <w:r w:rsidR="002E0D5A">
        <w:rPr>
          <w:rFonts w:hint="eastAsia"/>
        </w:rPr>
        <w:t>언급한</w:t>
      </w:r>
      <w:r w:rsidR="002E0D5A">
        <w:t xml:space="preserve"> </w:t>
      </w:r>
      <w:r w:rsidR="002E0D5A">
        <w:rPr>
          <w:rFonts w:hint="eastAsia"/>
        </w:rPr>
        <w:t>것과</w:t>
      </w:r>
      <w:r w:rsidR="002E0D5A">
        <w:t xml:space="preserve"> </w:t>
      </w:r>
      <w:r w:rsidR="002E0D5A">
        <w:rPr>
          <w:rFonts w:hint="eastAsia"/>
        </w:rPr>
        <w:t>중복일</w:t>
      </w:r>
      <w:r w:rsidR="002E0D5A">
        <w:t xml:space="preserve"> </w:t>
      </w:r>
      <w:r w:rsidR="002E0D5A">
        <w:rPr>
          <w:rFonts w:hint="eastAsia"/>
        </w:rPr>
        <w:t>수</w:t>
      </w:r>
      <w:r w:rsidR="002E0D5A">
        <w:t xml:space="preserve"> </w:t>
      </w:r>
      <w:r w:rsidR="002E0D5A">
        <w:rPr>
          <w:rFonts w:hint="eastAsia"/>
        </w:rPr>
        <w:t>있습니다</w:t>
      </w:r>
      <w:r w:rsidR="002E0D5A">
        <w:t>.</w:t>
      </w:r>
      <w:r w:rsidR="002E0D5A">
        <w:br/>
      </w:r>
      <w:r w:rsidR="002E0D5A">
        <w:br/>
      </w:r>
      <w:r w:rsidR="002E0D5A">
        <w:rPr>
          <w:rFonts w:hint="eastAsia"/>
        </w:rPr>
        <w:t>도입부를</w:t>
      </w:r>
      <w:r w:rsidR="002E0D5A">
        <w:t xml:space="preserve"> </w:t>
      </w:r>
      <w:r w:rsidR="002E0D5A">
        <w:rPr>
          <w:rFonts w:hint="eastAsia"/>
        </w:rPr>
        <w:t>아까와</w:t>
      </w:r>
      <w:r w:rsidR="002E0D5A">
        <w:t xml:space="preserve"> </w:t>
      </w:r>
      <w:r w:rsidR="002E0D5A">
        <w:rPr>
          <w:rFonts w:hint="eastAsia"/>
        </w:rPr>
        <w:t>같이</w:t>
      </w:r>
      <w:r w:rsidR="002E0D5A">
        <w:br/>
        <w:t>30</w:t>
      </w:r>
      <w:r w:rsidR="002E0D5A">
        <w:rPr>
          <w:rFonts w:hint="eastAsia"/>
        </w:rPr>
        <w:t>명</w:t>
      </w:r>
      <w:r w:rsidR="002E0D5A">
        <w:t>, 1</w:t>
      </w:r>
      <w:r w:rsidR="002E0D5A">
        <w:rPr>
          <w:rFonts w:hint="eastAsia"/>
        </w:rPr>
        <w:t>인당</w:t>
      </w:r>
      <w:r w:rsidR="002E0D5A">
        <w:t xml:space="preserve"> 10</w:t>
      </w:r>
      <w:r w:rsidR="002E0D5A">
        <w:rPr>
          <w:rFonts w:hint="eastAsia"/>
        </w:rPr>
        <w:t>개</w:t>
      </w:r>
      <w:r w:rsidR="002E0D5A">
        <w:t>, 150</w:t>
      </w:r>
      <w:r w:rsidR="002E0D5A">
        <w:rPr>
          <w:rFonts w:hint="eastAsia"/>
        </w:rPr>
        <w:t>개</w:t>
      </w:r>
      <w:r w:rsidR="002E0D5A">
        <w:t xml:space="preserve"> </w:t>
      </w:r>
      <w:r w:rsidR="002E0D5A">
        <w:rPr>
          <w:rFonts w:hint="eastAsia"/>
        </w:rPr>
        <w:t>표본</w:t>
      </w:r>
      <w:r w:rsidR="002E0D5A">
        <w:t>,  300 trials</w:t>
      </w:r>
      <w:r w:rsidR="002E0D5A">
        <w:rPr>
          <w:rFonts w:hint="eastAsia"/>
        </w:rPr>
        <w:t>로</w:t>
      </w:r>
      <w:r w:rsidR="002E0D5A">
        <w:t xml:space="preserve"> </w:t>
      </w:r>
      <w:r w:rsidR="002E0D5A">
        <w:rPr>
          <w:rFonts w:hint="eastAsia"/>
        </w:rPr>
        <w:t>수정하고</w:t>
      </w:r>
      <w:r w:rsidR="002E0D5A">
        <w:br/>
      </w:r>
      <w:r w:rsidR="002E0D5A">
        <w:br/>
        <w:t xml:space="preserve">section 3.7 </w:t>
      </w:r>
      <w:r w:rsidR="002E0D5A">
        <w:rPr>
          <w:rFonts w:hint="eastAsia"/>
        </w:rPr>
        <w:t>참조로</w:t>
      </w:r>
      <w:r w:rsidR="002E0D5A">
        <w:t xml:space="preserve"> </w:t>
      </w:r>
      <w:r w:rsidR="002E0D5A">
        <w:rPr>
          <w:rFonts w:hint="eastAsia"/>
        </w:rPr>
        <w:t>다시</w:t>
      </w:r>
      <w:r w:rsidR="002E0D5A">
        <w:t xml:space="preserve"> </w:t>
      </w:r>
      <w:r w:rsidR="002E0D5A">
        <w:rPr>
          <w:rFonts w:hint="eastAsia"/>
        </w:rPr>
        <w:t>썼습니다</w:t>
      </w:r>
      <w:r w:rsidR="002E0D5A">
        <w:t>.</w:t>
      </w:r>
    </w:p>
  </w:comment>
  <w:comment w:id="38" w:author="장하렴" w:date="2026-06-11T09:42:00Z" w:initials="JH">
    <w:p w14:paraId="434C2DA6" w14:textId="0C219B24" w:rsidR="001E5D2D" w:rsidRDefault="00000000">
      <w:r>
        <w:annotationRef/>
      </w:r>
      <w:r>
        <w:t>표 재번호: adoption 표를 Table 7로 조정했습니다.</w:t>
      </w:r>
    </w:p>
  </w:comment>
  <w:comment w:id="39" w:author="장하렴" w:date="2026-06-11T09:42:00Z" w:initials="JH">
    <w:p w14:paraId="2410EFC5" w14:textId="77777777" w:rsidR="002E0D5A" w:rsidRDefault="00000000" w:rsidP="002E0D5A">
      <w:pPr>
        <w:pStyle w:val="ab"/>
        <w:jc w:val="left"/>
      </w:pPr>
      <w:r>
        <w:annotationRef/>
      </w:r>
      <w:r w:rsidR="002E0D5A">
        <w:rPr>
          <w:rFonts w:hint="eastAsia"/>
        </w:rPr>
        <w:t>리뷰어들이</w:t>
      </w:r>
      <w:r w:rsidR="002E0D5A">
        <w:t xml:space="preserve"> </w:t>
      </w:r>
      <w:r w:rsidR="002E0D5A">
        <w:rPr>
          <w:rFonts w:hint="eastAsia"/>
        </w:rPr>
        <w:t>단정적</w:t>
      </w:r>
      <w:r w:rsidR="002E0D5A">
        <w:t xml:space="preserve"> </w:t>
      </w:r>
      <w:r w:rsidR="002E0D5A">
        <w:rPr>
          <w:rFonts w:hint="eastAsia"/>
        </w:rPr>
        <w:t>표현에</w:t>
      </w:r>
      <w:r w:rsidR="002E0D5A">
        <w:t xml:space="preserve"> </w:t>
      </w:r>
      <w:r w:rsidR="002E0D5A">
        <w:rPr>
          <w:rFonts w:hint="eastAsia"/>
        </w:rPr>
        <w:t>대한</w:t>
      </w:r>
      <w:r w:rsidR="002E0D5A">
        <w:t xml:space="preserve"> </w:t>
      </w:r>
      <w:r w:rsidR="002E0D5A">
        <w:rPr>
          <w:rFonts w:hint="eastAsia"/>
        </w:rPr>
        <w:t>지속적</w:t>
      </w:r>
      <w:r w:rsidR="002E0D5A">
        <w:t xml:space="preserve"> </w:t>
      </w:r>
      <w:r w:rsidR="002E0D5A">
        <w:rPr>
          <w:rFonts w:hint="eastAsia"/>
        </w:rPr>
        <w:t>언급이</w:t>
      </w:r>
      <w:r w:rsidR="002E0D5A">
        <w:t xml:space="preserve"> </w:t>
      </w:r>
      <w:r w:rsidR="002E0D5A">
        <w:rPr>
          <w:rFonts w:hint="eastAsia"/>
        </w:rPr>
        <w:t>있어</w:t>
      </w:r>
      <w:r w:rsidR="002E0D5A">
        <w:br/>
      </w:r>
      <w:r w:rsidR="002E0D5A">
        <w:br/>
      </w:r>
      <w:r w:rsidR="002E0D5A">
        <w:rPr>
          <w:rFonts w:hint="eastAsia"/>
        </w:rPr>
        <w:t>표현을</w:t>
      </w:r>
      <w:r w:rsidR="002E0D5A">
        <w:t xml:space="preserve"> 'suggested more engaging handling'</w:t>
      </w:r>
      <w:r w:rsidR="002E0D5A">
        <w:rPr>
          <w:rFonts w:hint="eastAsia"/>
        </w:rPr>
        <w:t>으로</w:t>
      </w:r>
      <w:r w:rsidR="002E0D5A">
        <w:t xml:space="preserve"> </w:t>
      </w:r>
      <w:r w:rsidR="002E0D5A">
        <w:rPr>
          <w:rFonts w:hint="eastAsia"/>
        </w:rPr>
        <w:t>낮췄습니다</w:t>
      </w:r>
      <w:r w:rsidR="002E0D5A">
        <w:t>.</w:t>
      </w:r>
    </w:p>
  </w:comment>
  <w:comment w:id="40" w:author="장하렴" w:date="2026-06-11T09:42:00Z" w:initials="JH">
    <w:p w14:paraId="02731D8A" w14:textId="77777777" w:rsidR="008A7D3C" w:rsidRDefault="00000000" w:rsidP="008A7D3C">
      <w:pPr>
        <w:pStyle w:val="ab"/>
        <w:jc w:val="left"/>
      </w:pPr>
      <w:r>
        <w:annotationRef/>
      </w:r>
      <w:r w:rsidR="008A7D3C">
        <w:rPr>
          <w:rFonts w:hint="eastAsia"/>
        </w:rPr>
        <w:t>표현을</w:t>
      </w:r>
      <w:r w:rsidR="008A7D3C">
        <w:t xml:space="preserve"> </w:t>
      </w:r>
      <w:r w:rsidR="008A7D3C">
        <w:rPr>
          <w:rFonts w:hint="eastAsia"/>
        </w:rPr>
        <w:t>좀</w:t>
      </w:r>
      <w:r w:rsidR="008A7D3C">
        <w:t xml:space="preserve"> </w:t>
      </w:r>
      <w:r w:rsidR="008A7D3C">
        <w:rPr>
          <w:rFonts w:hint="eastAsia"/>
        </w:rPr>
        <w:t>수정했습니다</w:t>
      </w:r>
    </w:p>
  </w:comment>
  <w:comment w:id="41" w:author="장하렴" w:date="2026-06-11T09:42:00Z" w:initials="JH">
    <w:p w14:paraId="38CB1B07" w14:textId="77777777" w:rsidR="001E5D2D" w:rsidRDefault="00000000">
      <w:r>
        <w:annotationRef/>
      </w:r>
      <w:r>
        <w:t>첫 문장의 'demonstrated superior performance'가 검정 없는 우월성 주장이라, 측정 사실 그대로 'showed the highest adoption rate'로 바꿨습니다.</w:t>
      </w:r>
    </w:p>
  </w:comment>
  <w:comment w:id="42" w:author="장하렴" w:date="2026-06-11T20:18:00Z" w:initials="하장">
    <w:p w14:paraId="6E730CE8" w14:textId="77777777" w:rsidR="008A7D3C" w:rsidRDefault="008A7D3C" w:rsidP="008A7D3C">
      <w:pPr>
        <w:pStyle w:val="ab"/>
        <w:jc w:val="left"/>
      </w:pPr>
      <w:r>
        <w:rPr>
          <w:rStyle w:val="af6"/>
        </w:rPr>
        <w:annotationRef/>
      </w:r>
      <w:r>
        <w:rPr>
          <w:rFonts w:hint="eastAsia"/>
        </w:rPr>
        <w:t>통계</w:t>
      </w:r>
      <w:r>
        <w:t xml:space="preserve"> </w:t>
      </w:r>
      <w:r>
        <w:rPr>
          <w:rFonts w:hint="eastAsia"/>
        </w:rPr>
        <w:t>관련</w:t>
      </w:r>
      <w:r>
        <w:t xml:space="preserve"> </w:t>
      </w:r>
      <w:r>
        <w:rPr>
          <w:rFonts w:hint="eastAsia"/>
        </w:rPr>
        <w:t>내용을</w:t>
      </w:r>
      <w:r>
        <w:t xml:space="preserve"> </w:t>
      </w:r>
      <w:r>
        <w:rPr>
          <w:rFonts w:hint="eastAsia"/>
        </w:rPr>
        <w:t>추가하였습니다</w:t>
      </w:r>
      <w:r>
        <w:t>.</w:t>
      </w:r>
      <w:r>
        <w:br/>
      </w:r>
      <w:r>
        <w:rPr>
          <w:rFonts w:hint="eastAsia"/>
        </w:rPr>
        <w:t>특정</w:t>
      </w:r>
      <w:r>
        <w:t xml:space="preserve"> </w:t>
      </w:r>
      <w:r>
        <w:rPr>
          <w:rFonts w:hint="eastAsia"/>
        </w:rPr>
        <w:t>내용이</w:t>
      </w:r>
      <w:r>
        <w:t xml:space="preserve"> </w:t>
      </w:r>
      <w:r>
        <w:rPr>
          <w:rFonts w:hint="eastAsia"/>
        </w:rPr>
        <w:t>유의미하게</w:t>
      </w:r>
      <w:r>
        <w:t xml:space="preserve"> </w:t>
      </w:r>
      <w:r>
        <w:rPr>
          <w:rFonts w:hint="eastAsia"/>
        </w:rPr>
        <w:t>선택될</w:t>
      </w:r>
      <w:r>
        <w:t xml:space="preserve"> </w:t>
      </w:r>
      <w:r>
        <w:rPr>
          <w:rFonts w:hint="eastAsia"/>
        </w:rPr>
        <w:t>수</w:t>
      </w:r>
      <w:r>
        <w:t xml:space="preserve"> </w:t>
      </w:r>
      <w:r>
        <w:rPr>
          <w:rFonts w:hint="eastAsia"/>
        </w:rPr>
        <w:t>있음을</w:t>
      </w:r>
      <w:r>
        <w:t xml:space="preserve"> </w:t>
      </w:r>
      <w:r>
        <w:rPr>
          <w:rFonts w:hint="eastAsia"/>
        </w:rPr>
        <w:t>근거로</w:t>
      </w:r>
      <w:r>
        <w:t xml:space="preserve"> </w:t>
      </w:r>
      <w:r>
        <w:rPr>
          <w:rFonts w:hint="eastAsia"/>
        </w:rPr>
        <w:t>들었습니다</w:t>
      </w:r>
      <w:r>
        <w:t>.</w:t>
      </w:r>
    </w:p>
  </w:comment>
  <w:comment w:id="43" w:author="장하렴" w:date="2026-06-11T09:42:00Z" w:initials="JH">
    <w:p w14:paraId="62A9F3CF" w14:textId="77777777" w:rsidR="008A7D3C" w:rsidRDefault="00000000" w:rsidP="008A7D3C">
      <w:pPr>
        <w:pStyle w:val="ab"/>
        <w:jc w:val="left"/>
      </w:pPr>
      <w:r>
        <w:annotationRef/>
      </w:r>
      <w:r w:rsidR="008A7D3C">
        <w:rPr>
          <w:rFonts w:hint="eastAsia"/>
        </w:rPr>
        <w:t>해당</w:t>
      </w:r>
      <w:r w:rsidR="008A7D3C">
        <w:t xml:space="preserve"> </w:t>
      </w:r>
      <w:r w:rsidR="008A7D3C">
        <w:rPr>
          <w:rFonts w:hint="eastAsia"/>
        </w:rPr>
        <w:t>부분은</w:t>
      </w:r>
      <w:r w:rsidR="008A7D3C">
        <w:t xml:space="preserve"> </w:t>
      </w:r>
      <w:r w:rsidR="008A7D3C">
        <w:rPr>
          <w:rFonts w:hint="eastAsia"/>
        </w:rPr>
        <w:t>통계적인</w:t>
      </w:r>
      <w:r w:rsidR="008A7D3C">
        <w:t xml:space="preserve"> </w:t>
      </w:r>
      <w:r w:rsidR="008A7D3C">
        <w:rPr>
          <w:rFonts w:hint="eastAsia"/>
        </w:rPr>
        <w:t>수치를</w:t>
      </w:r>
      <w:r w:rsidR="008A7D3C">
        <w:t xml:space="preserve"> </w:t>
      </w:r>
      <w:r w:rsidR="008A7D3C">
        <w:rPr>
          <w:rFonts w:hint="eastAsia"/>
        </w:rPr>
        <w:t>추가하여</w:t>
      </w:r>
      <w:r w:rsidR="008A7D3C">
        <w:t xml:space="preserve"> </w:t>
      </w:r>
      <w:r w:rsidR="008A7D3C">
        <w:rPr>
          <w:rFonts w:hint="eastAsia"/>
        </w:rPr>
        <w:t>완전히</w:t>
      </w:r>
      <w:r w:rsidR="008A7D3C">
        <w:t xml:space="preserve"> </w:t>
      </w:r>
      <w:r w:rsidR="008A7D3C">
        <w:rPr>
          <w:rFonts w:hint="eastAsia"/>
        </w:rPr>
        <w:t>재작성</w:t>
      </w:r>
      <w:r w:rsidR="008A7D3C">
        <w:t xml:space="preserve"> </w:t>
      </w:r>
      <w:r w:rsidR="008A7D3C">
        <w:rPr>
          <w:rFonts w:hint="eastAsia"/>
        </w:rPr>
        <w:t>해</w:t>
      </w:r>
      <w:r w:rsidR="008A7D3C">
        <w:t xml:space="preserve"> </w:t>
      </w:r>
      <w:r w:rsidR="008A7D3C">
        <w:rPr>
          <w:rFonts w:hint="eastAsia"/>
        </w:rPr>
        <w:t>보았습니다</w:t>
      </w:r>
      <w:r w:rsidR="008A7D3C">
        <w:t>.</w:t>
      </w:r>
      <w:r w:rsidR="008A7D3C">
        <w:br/>
      </w:r>
      <w:r w:rsidR="008A7D3C">
        <w:br/>
      </w:r>
      <w:r w:rsidR="008A7D3C">
        <w:rPr>
          <w:rFonts w:hint="eastAsia"/>
        </w:rPr>
        <w:t>이전에</w:t>
      </w:r>
      <w:r w:rsidR="008A7D3C">
        <w:t xml:space="preserve"> </w:t>
      </w:r>
      <w:r w:rsidR="008A7D3C">
        <w:rPr>
          <w:rFonts w:hint="eastAsia"/>
        </w:rPr>
        <w:t>언급하신</w:t>
      </w:r>
      <w:r w:rsidR="008A7D3C">
        <w:t xml:space="preserve"> </w:t>
      </w:r>
      <w:r w:rsidR="008A7D3C">
        <w:rPr>
          <w:rFonts w:hint="eastAsia"/>
        </w:rPr>
        <w:t>것처럼</w:t>
      </w:r>
      <w:r w:rsidR="008A7D3C">
        <w:t xml:space="preserve"> 9</w:t>
      </w:r>
      <w:r w:rsidR="008A7D3C">
        <w:rPr>
          <w:rFonts w:hint="eastAsia"/>
        </w:rPr>
        <w:t>명의</w:t>
      </w:r>
      <w:r w:rsidR="008A7D3C">
        <w:t xml:space="preserve"> </w:t>
      </w:r>
      <w:r w:rsidR="008A7D3C">
        <w:rPr>
          <w:rFonts w:hint="eastAsia"/>
        </w:rPr>
        <w:t>호텔</w:t>
      </w:r>
      <w:r w:rsidR="008A7D3C">
        <w:t xml:space="preserve"> </w:t>
      </w:r>
      <w:r w:rsidR="008A7D3C">
        <w:rPr>
          <w:rFonts w:hint="eastAsia"/>
        </w:rPr>
        <w:t>및</w:t>
      </w:r>
      <w:r w:rsidR="008A7D3C">
        <w:t xml:space="preserve"> </w:t>
      </w:r>
      <w:r w:rsidR="008A7D3C">
        <w:rPr>
          <w:rFonts w:hint="eastAsia"/>
        </w:rPr>
        <w:t>경영</w:t>
      </w:r>
      <w:r w:rsidR="008A7D3C">
        <w:t xml:space="preserve"> </w:t>
      </w:r>
      <w:r w:rsidR="008A7D3C">
        <w:rPr>
          <w:rFonts w:hint="eastAsia"/>
        </w:rPr>
        <w:t>분야</w:t>
      </w:r>
      <w:r w:rsidR="008A7D3C">
        <w:t xml:space="preserve"> </w:t>
      </w:r>
      <w:r w:rsidR="008A7D3C">
        <w:rPr>
          <w:rFonts w:hint="eastAsia"/>
        </w:rPr>
        <w:t>연구자가</w:t>
      </w:r>
      <w:r w:rsidR="008A7D3C">
        <w:t xml:space="preserve"> </w:t>
      </w:r>
      <w:r w:rsidR="008A7D3C">
        <w:rPr>
          <w:rFonts w:hint="eastAsia"/>
        </w:rPr>
        <w:t>참여하였음을</w:t>
      </w:r>
      <w:r w:rsidR="008A7D3C">
        <w:t xml:space="preserve"> </w:t>
      </w:r>
      <w:r w:rsidR="008A7D3C">
        <w:rPr>
          <w:rFonts w:hint="eastAsia"/>
        </w:rPr>
        <w:t>밝히고</w:t>
      </w:r>
    </w:p>
    <w:p w14:paraId="5B9DDE33" w14:textId="77777777" w:rsidR="008A7D3C" w:rsidRDefault="008A7D3C" w:rsidP="008A7D3C">
      <w:pPr>
        <w:pStyle w:val="ab"/>
        <w:jc w:val="left"/>
      </w:pPr>
      <w:r>
        <w:rPr>
          <w:rFonts w:hint="eastAsia"/>
        </w:rPr>
        <w:t>해당</w:t>
      </w:r>
      <w:r>
        <w:t xml:space="preserve"> </w:t>
      </w:r>
      <w:r>
        <w:rPr>
          <w:rFonts w:hint="eastAsia"/>
        </w:rPr>
        <w:t>스트레스</w:t>
      </w:r>
      <w:r>
        <w:t xml:space="preserve"> </w:t>
      </w:r>
      <w:r>
        <w:rPr>
          <w:rFonts w:hint="eastAsia"/>
        </w:rPr>
        <w:t>점수를</w:t>
      </w:r>
      <w:r>
        <w:t xml:space="preserve"> </w:t>
      </w:r>
      <w:r>
        <w:rPr>
          <w:rFonts w:hint="eastAsia"/>
        </w:rPr>
        <w:t>테스트</w:t>
      </w:r>
      <w:r>
        <w:t xml:space="preserve"> </w:t>
      </w:r>
      <w:r>
        <w:rPr>
          <w:rFonts w:hint="eastAsia"/>
        </w:rPr>
        <w:t>결과로</w:t>
      </w:r>
      <w:r>
        <w:t xml:space="preserve"> </w:t>
      </w:r>
      <w:r>
        <w:rPr>
          <w:rFonts w:hint="eastAsia"/>
        </w:rPr>
        <w:t>포함하였습니다</w:t>
      </w:r>
      <w:r>
        <w:t>.</w:t>
      </w:r>
    </w:p>
  </w:comment>
  <w:comment w:id="44" w:author="장하렴" w:date="2026-06-11T09:42:00Z" w:initials="JH">
    <w:p w14:paraId="7583BF35" w14:textId="77777777" w:rsidR="008A7D3C" w:rsidRDefault="00000000" w:rsidP="008A7D3C">
      <w:pPr>
        <w:pStyle w:val="ab"/>
        <w:jc w:val="left"/>
      </w:pPr>
      <w:r>
        <w:annotationRef/>
      </w:r>
      <w:r w:rsidR="008A7D3C">
        <w:rPr>
          <w:rFonts w:hint="eastAsia"/>
        </w:rPr>
        <w:t>표현을</w:t>
      </w:r>
      <w:r w:rsidR="008A7D3C">
        <w:t xml:space="preserve"> </w:t>
      </w:r>
      <w:r w:rsidR="008A7D3C">
        <w:rPr>
          <w:rFonts w:hint="eastAsia"/>
        </w:rPr>
        <w:t>조금</w:t>
      </w:r>
      <w:r w:rsidR="008A7D3C">
        <w:t xml:space="preserve"> </w:t>
      </w:r>
      <w:r w:rsidR="008A7D3C">
        <w:rPr>
          <w:rFonts w:hint="eastAsia"/>
        </w:rPr>
        <w:t>수정했습니다</w:t>
      </w:r>
      <w:r w:rsidR="008A7D3C">
        <w:t xml:space="preserve">. significantly </w:t>
      </w:r>
      <w:r w:rsidR="008A7D3C">
        <w:rPr>
          <w:rFonts w:hint="eastAsia"/>
        </w:rPr>
        <w:t>라는</w:t>
      </w:r>
      <w:r w:rsidR="008A7D3C">
        <w:t xml:space="preserve"> </w:t>
      </w:r>
      <w:r w:rsidR="008A7D3C">
        <w:rPr>
          <w:rFonts w:hint="eastAsia"/>
        </w:rPr>
        <w:t>표현</w:t>
      </w:r>
      <w:r w:rsidR="008A7D3C">
        <w:t xml:space="preserve"> </w:t>
      </w:r>
      <w:r w:rsidR="008A7D3C">
        <w:rPr>
          <w:rFonts w:hint="eastAsia"/>
        </w:rPr>
        <w:t>회피</w:t>
      </w:r>
    </w:p>
  </w:comment>
  <w:comment w:id="45" w:author="장하렴" w:date="2026-06-11T20:26:00Z" w:initials="하장">
    <w:p w14:paraId="790B93DD" w14:textId="77777777" w:rsidR="008A7D3C" w:rsidRDefault="008A7D3C" w:rsidP="008A7D3C">
      <w:pPr>
        <w:pStyle w:val="ab"/>
        <w:jc w:val="left"/>
      </w:pPr>
      <w:r>
        <w:rPr>
          <w:rStyle w:val="af6"/>
        </w:rPr>
        <w:annotationRef/>
      </w:r>
      <w:r>
        <w:t>'did not significantly increase'</w:t>
      </w:r>
      <w:r>
        <w:rPr>
          <w:rFonts w:hint="eastAsia"/>
        </w:rPr>
        <w:t>도</w:t>
      </w:r>
      <w:r>
        <w:t xml:space="preserve"> 'did not appreciably increase'</w:t>
      </w:r>
      <w:r>
        <w:rPr>
          <w:rFonts w:hint="eastAsia"/>
        </w:rPr>
        <w:t>로</w:t>
      </w:r>
      <w:r>
        <w:t xml:space="preserve"> </w:t>
      </w:r>
      <w:r>
        <w:rPr>
          <w:rFonts w:hint="eastAsia"/>
        </w:rPr>
        <w:t>바꿨습니다</w:t>
      </w:r>
      <w:r>
        <w:t>.</w:t>
      </w:r>
    </w:p>
  </w:comment>
  <w:comment w:id="46" w:author="장하렴" w:date="2026-06-11T09:42:00Z" w:initials="JH">
    <w:p w14:paraId="1E304CC0" w14:textId="77777777" w:rsidR="00301007" w:rsidRDefault="00000000" w:rsidP="00301007">
      <w:pPr>
        <w:pStyle w:val="ab"/>
        <w:jc w:val="left"/>
      </w:pPr>
      <w:r>
        <w:annotationRef/>
      </w:r>
      <w:r w:rsidR="00301007">
        <w:t xml:space="preserve">'more like players in a game' </w:t>
      </w:r>
      <w:r w:rsidR="00301007">
        <w:rPr>
          <w:rFonts w:hint="eastAsia"/>
        </w:rPr>
        <w:t>관련</w:t>
      </w:r>
      <w:r w:rsidR="00301007">
        <w:t xml:space="preserve"> </w:t>
      </w:r>
      <w:r w:rsidR="00301007">
        <w:rPr>
          <w:rFonts w:hint="eastAsia"/>
        </w:rPr>
        <w:t>부분은</w:t>
      </w:r>
      <w:r w:rsidR="00301007">
        <w:t xml:space="preserve"> </w:t>
      </w:r>
      <w:r w:rsidR="00301007">
        <w:rPr>
          <w:rFonts w:hint="eastAsia"/>
        </w:rPr>
        <w:t>말씀하신</w:t>
      </w:r>
      <w:r w:rsidR="00301007">
        <w:t xml:space="preserve"> </w:t>
      </w:r>
      <w:r w:rsidR="00301007">
        <w:rPr>
          <w:rFonts w:hint="eastAsia"/>
        </w:rPr>
        <w:t>것대로</w:t>
      </w:r>
      <w:r w:rsidR="00301007">
        <w:t xml:space="preserve"> </w:t>
      </w:r>
      <w:r w:rsidR="00301007">
        <w:rPr>
          <w:rFonts w:hint="eastAsia"/>
        </w:rPr>
        <w:t>삭제하는</w:t>
      </w:r>
      <w:r w:rsidR="00301007">
        <w:t xml:space="preserve"> </w:t>
      </w:r>
      <w:r w:rsidR="00301007">
        <w:rPr>
          <w:rFonts w:hint="eastAsia"/>
        </w:rPr>
        <w:t>방향으로</w:t>
      </w:r>
      <w:r w:rsidR="00301007">
        <w:t xml:space="preserve"> </w:t>
      </w:r>
      <w:r w:rsidR="00301007">
        <w:rPr>
          <w:rFonts w:hint="eastAsia"/>
        </w:rPr>
        <w:t>수정했습니다</w:t>
      </w:r>
    </w:p>
  </w:comment>
  <w:comment w:id="47" w:author="장하렴" w:date="2026-06-11T09:42:00Z" w:initials="JH">
    <w:p w14:paraId="52623FA4" w14:textId="77777777" w:rsidR="00301007" w:rsidRDefault="00000000" w:rsidP="00301007">
      <w:pPr>
        <w:pStyle w:val="ab"/>
        <w:jc w:val="left"/>
      </w:pPr>
      <w:r>
        <w:annotationRef/>
      </w:r>
      <w:r w:rsidR="00301007">
        <w:rPr>
          <w:rFonts w:hint="eastAsia"/>
        </w:rPr>
        <w:t>일단</w:t>
      </w:r>
      <w:r w:rsidR="00301007">
        <w:t xml:space="preserve"> </w:t>
      </w:r>
      <w:r w:rsidR="00301007">
        <w:rPr>
          <w:rFonts w:hint="eastAsia"/>
        </w:rPr>
        <w:t>해당</w:t>
      </w:r>
      <w:r w:rsidR="00301007">
        <w:t xml:space="preserve"> </w:t>
      </w:r>
      <w:r w:rsidR="00301007">
        <w:rPr>
          <w:rFonts w:hint="eastAsia"/>
        </w:rPr>
        <w:t>내용은</w:t>
      </w:r>
      <w:r w:rsidR="00301007">
        <w:t xml:space="preserve"> </w:t>
      </w:r>
      <w:r w:rsidR="00301007">
        <w:rPr>
          <w:rFonts w:hint="eastAsia"/>
        </w:rPr>
        <w:t>한정적임을</w:t>
      </w:r>
      <w:r w:rsidR="00301007">
        <w:t xml:space="preserve"> </w:t>
      </w:r>
      <w:r w:rsidR="00301007">
        <w:rPr>
          <w:rFonts w:hint="eastAsia"/>
        </w:rPr>
        <w:t>명시하고</w:t>
      </w:r>
      <w:r w:rsidR="00301007">
        <w:br/>
      </w:r>
      <w:r w:rsidR="00301007">
        <w:rPr>
          <w:rFonts w:hint="eastAsia"/>
        </w:rPr>
        <w:t>한계점을</w:t>
      </w:r>
      <w:r w:rsidR="00301007">
        <w:t xml:space="preserve"> </w:t>
      </w:r>
      <w:r w:rsidR="00301007">
        <w:rPr>
          <w:rFonts w:hint="eastAsia"/>
        </w:rPr>
        <w:t>후술</w:t>
      </w:r>
      <w:r w:rsidR="00301007">
        <w:t xml:space="preserve"> 5</w:t>
      </w:r>
      <w:r w:rsidR="00301007">
        <w:rPr>
          <w:rFonts w:hint="eastAsia"/>
        </w:rPr>
        <w:t>장에서</w:t>
      </w:r>
      <w:r w:rsidR="00301007">
        <w:t xml:space="preserve"> </w:t>
      </w:r>
      <w:r w:rsidR="00301007">
        <w:rPr>
          <w:rFonts w:hint="eastAsia"/>
        </w:rPr>
        <w:t>언급하는</w:t>
      </w:r>
      <w:r w:rsidR="00301007">
        <w:t xml:space="preserve"> </w:t>
      </w:r>
      <w:r w:rsidR="00301007">
        <w:rPr>
          <w:rFonts w:hint="eastAsia"/>
        </w:rPr>
        <w:t>방향으로</w:t>
      </w:r>
      <w:r w:rsidR="00301007">
        <w:t xml:space="preserve"> </w:t>
      </w:r>
      <w:r w:rsidR="00301007">
        <w:rPr>
          <w:rFonts w:hint="eastAsia"/>
        </w:rPr>
        <w:t>내용을</w:t>
      </w:r>
      <w:r w:rsidR="00301007">
        <w:t xml:space="preserve"> </w:t>
      </w:r>
      <w:r w:rsidR="00301007">
        <w:rPr>
          <w:rFonts w:hint="eastAsia"/>
        </w:rPr>
        <w:t>좀</w:t>
      </w:r>
      <w:r w:rsidR="00301007">
        <w:t xml:space="preserve"> </w:t>
      </w:r>
      <w:r w:rsidR="00301007">
        <w:rPr>
          <w:rFonts w:hint="eastAsia"/>
        </w:rPr>
        <w:t>다듬었습니다</w:t>
      </w:r>
    </w:p>
  </w:comment>
  <w:comment w:id="48" w:author="장하렴" w:date="2026-06-11T09:42:00Z" w:initials="JH">
    <w:p w14:paraId="5A4B458B" w14:textId="77777777" w:rsidR="00301007" w:rsidRDefault="00000000" w:rsidP="00301007">
      <w:pPr>
        <w:pStyle w:val="ab"/>
        <w:jc w:val="left"/>
      </w:pPr>
      <w:r>
        <w:annotationRef/>
      </w:r>
      <w:r w:rsidR="00301007">
        <w:rPr>
          <w:rFonts w:hint="eastAsia"/>
        </w:rPr>
        <w:t>마침표가</w:t>
      </w:r>
      <w:r w:rsidR="00301007">
        <w:t xml:space="preserve"> </w:t>
      </w:r>
      <w:r w:rsidR="00301007">
        <w:rPr>
          <w:rFonts w:hint="eastAsia"/>
        </w:rPr>
        <w:t>오타인</w:t>
      </w:r>
      <w:r w:rsidR="00301007">
        <w:t xml:space="preserve"> </w:t>
      </w:r>
      <w:r w:rsidR="00301007">
        <w:rPr>
          <w:rFonts w:hint="eastAsia"/>
        </w:rPr>
        <w:t>것</w:t>
      </w:r>
      <w:r w:rsidR="00301007">
        <w:t xml:space="preserve"> </w:t>
      </w:r>
      <w:r w:rsidR="00301007">
        <w:rPr>
          <w:rFonts w:hint="eastAsia"/>
        </w:rPr>
        <w:t>같아</w:t>
      </w:r>
      <w:r w:rsidR="00301007">
        <w:t xml:space="preserve"> </w:t>
      </w:r>
      <w:r w:rsidR="00301007">
        <w:rPr>
          <w:rFonts w:hint="eastAsia"/>
        </w:rPr>
        <w:t>수정했습니다</w:t>
      </w:r>
    </w:p>
  </w:comment>
  <w:comment w:id="49" w:author="장하렴" w:date="2026-06-11T20:33:00Z" w:initials="하장">
    <w:p w14:paraId="0D6FE9E6" w14:textId="77777777" w:rsidR="00301007" w:rsidRDefault="00301007" w:rsidP="00301007">
      <w:pPr>
        <w:pStyle w:val="ab"/>
        <w:jc w:val="left"/>
      </w:pPr>
      <w:r>
        <w:rPr>
          <w:rStyle w:val="af6"/>
        </w:rPr>
        <w:annotationRef/>
      </w:r>
      <w:r>
        <w:rPr>
          <w:rFonts w:hint="eastAsia"/>
        </w:rPr>
        <w:t>마침표</w:t>
      </w:r>
      <w:r>
        <w:t xml:space="preserve"> </w:t>
      </w:r>
      <w:r>
        <w:rPr>
          <w:rFonts w:hint="eastAsia"/>
        </w:rPr>
        <w:t>추가했습니다</w:t>
      </w:r>
    </w:p>
  </w:comment>
  <w:comment w:id="50" w:author="장하렴" w:date="2026-06-11T09:42:00Z" w:initials="JH">
    <w:p w14:paraId="0BCAF3BC" w14:textId="77777777" w:rsidR="00301007" w:rsidRDefault="00000000" w:rsidP="00301007">
      <w:pPr>
        <w:pStyle w:val="ab"/>
        <w:jc w:val="left"/>
      </w:pPr>
      <w:r>
        <w:annotationRef/>
      </w:r>
      <w:r w:rsidR="00301007">
        <w:rPr>
          <w:rFonts w:hint="eastAsia"/>
        </w:rPr>
        <w:t>인텐션</w:t>
      </w:r>
      <w:r w:rsidR="00301007">
        <w:t xml:space="preserve"> </w:t>
      </w:r>
      <w:r w:rsidR="00301007">
        <w:rPr>
          <w:rFonts w:hint="eastAsia"/>
        </w:rPr>
        <w:t>부분을</w:t>
      </w:r>
      <w:r w:rsidR="00301007">
        <w:t xml:space="preserve"> </w:t>
      </w:r>
      <w:r w:rsidR="00301007">
        <w:rPr>
          <w:rFonts w:hint="eastAsia"/>
        </w:rPr>
        <w:t>앞에서</w:t>
      </w:r>
      <w:r w:rsidR="00301007">
        <w:t xml:space="preserve"> </w:t>
      </w:r>
      <w:r w:rsidR="00301007">
        <w:rPr>
          <w:rFonts w:hint="eastAsia"/>
        </w:rPr>
        <w:t>언급한</w:t>
      </w:r>
      <w:r w:rsidR="00301007">
        <w:t xml:space="preserve"> </w:t>
      </w:r>
      <w:r w:rsidR="00301007">
        <w:rPr>
          <w:rFonts w:hint="eastAsia"/>
        </w:rPr>
        <w:t>것과</w:t>
      </w:r>
      <w:r w:rsidR="00301007">
        <w:t xml:space="preserve"> </w:t>
      </w:r>
      <w:r w:rsidR="00301007">
        <w:rPr>
          <w:rFonts w:hint="eastAsia"/>
        </w:rPr>
        <w:t>맞춰서</w:t>
      </w:r>
      <w:r w:rsidR="00301007">
        <w:t xml:space="preserve"> </w:t>
      </w:r>
      <w:r w:rsidR="00301007">
        <w:rPr>
          <w:rFonts w:hint="eastAsia"/>
        </w:rPr>
        <w:t>추가하였습니다</w:t>
      </w:r>
    </w:p>
  </w:comment>
  <w:comment w:id="51" w:author="장하렴" w:date="2026-06-11T20:35:00Z" w:initials="하장">
    <w:p w14:paraId="4B28BC16" w14:textId="77777777" w:rsidR="00301007" w:rsidRDefault="00301007" w:rsidP="00301007">
      <w:pPr>
        <w:pStyle w:val="ab"/>
        <w:jc w:val="left"/>
      </w:pPr>
      <w:r>
        <w:rPr>
          <w:rStyle w:val="af6"/>
        </w:rPr>
        <w:annotationRef/>
      </w:r>
      <w:r>
        <w:rPr>
          <w:rFonts w:hint="eastAsia"/>
        </w:rPr>
        <w:t>문장에</w:t>
      </w:r>
      <w:r>
        <w:t xml:space="preserve"> </w:t>
      </w:r>
      <w:r>
        <w:rPr>
          <w:rFonts w:hint="eastAsia"/>
        </w:rPr>
        <w:t>구체적인</w:t>
      </w:r>
      <w:r>
        <w:t xml:space="preserve"> </w:t>
      </w:r>
      <w:r>
        <w:rPr>
          <w:rFonts w:hint="eastAsia"/>
        </w:rPr>
        <w:t>설명을</w:t>
      </w:r>
      <w:r>
        <w:t xml:space="preserve"> </w:t>
      </w:r>
      <w:r>
        <w:rPr>
          <w:rFonts w:hint="eastAsia"/>
        </w:rPr>
        <w:t>추가했습니다</w:t>
      </w:r>
      <w:r>
        <w:t xml:space="preserve"> (</w:t>
      </w:r>
      <w:r>
        <w:rPr>
          <w:rFonts w:hint="eastAsia"/>
        </w:rPr>
        <w:t>기존</w:t>
      </w:r>
      <w:r>
        <w:t xml:space="preserve"> </w:t>
      </w:r>
      <w:r>
        <w:rPr>
          <w:rFonts w:hint="eastAsia"/>
        </w:rPr>
        <w:t>비용</w:t>
      </w:r>
      <w:r>
        <w:t xml:space="preserve"> / </w:t>
      </w:r>
      <w:r>
        <w:rPr>
          <w:rFonts w:hint="eastAsia"/>
        </w:rPr>
        <w:t>시간</w:t>
      </w:r>
      <w:r>
        <w:t xml:space="preserve"> </w:t>
      </w:r>
      <w:r>
        <w:rPr>
          <w:rFonts w:hint="eastAsia"/>
        </w:rPr>
        <w:t>등에</w:t>
      </w:r>
      <w:r>
        <w:t xml:space="preserve"> </w:t>
      </w:r>
      <w:r>
        <w:rPr>
          <w:rFonts w:hint="eastAsia"/>
        </w:rPr>
        <w:t>대한</w:t>
      </w:r>
      <w:r>
        <w:t xml:space="preserve"> </w:t>
      </w:r>
      <w:r>
        <w:rPr>
          <w:rFonts w:hint="eastAsia"/>
        </w:rPr>
        <w:t>설명</w:t>
      </w:r>
      <w:r>
        <w:t xml:space="preserve"> </w:t>
      </w:r>
      <w:r>
        <w:rPr>
          <w:rFonts w:hint="eastAsia"/>
        </w:rPr>
        <w:t>요구에</w:t>
      </w:r>
      <w:r>
        <w:t xml:space="preserve"> </w:t>
      </w:r>
      <w:r>
        <w:rPr>
          <w:rFonts w:hint="eastAsia"/>
        </w:rPr>
        <w:t>대한</w:t>
      </w:r>
      <w:r>
        <w:t xml:space="preserve"> </w:t>
      </w:r>
      <w:r>
        <w:rPr>
          <w:rFonts w:hint="eastAsia"/>
        </w:rPr>
        <w:t>내용을</w:t>
      </w:r>
      <w:r>
        <w:t xml:space="preserve"> </w:t>
      </w:r>
      <w:r>
        <w:rPr>
          <w:rFonts w:hint="eastAsia"/>
        </w:rPr>
        <w:t>그대로</w:t>
      </w:r>
      <w:r>
        <w:t>)</w:t>
      </w:r>
    </w:p>
  </w:comment>
  <w:comment w:id="52" w:author="장하렴" w:date="2026-06-11T09:42:00Z" w:initials="JH">
    <w:p w14:paraId="6BE2ED7E" w14:textId="77777777" w:rsidR="00301007" w:rsidRDefault="00000000" w:rsidP="00301007">
      <w:pPr>
        <w:pStyle w:val="ab"/>
        <w:jc w:val="left"/>
      </w:pPr>
      <w:r>
        <w:annotationRef/>
      </w:r>
      <w:r w:rsidR="00301007">
        <w:rPr>
          <w:rFonts w:hint="eastAsia"/>
        </w:rPr>
        <w:t>앞서</w:t>
      </w:r>
      <w:r w:rsidR="00301007">
        <w:t xml:space="preserve"> </w:t>
      </w:r>
      <w:r w:rsidR="00301007">
        <w:rPr>
          <w:rFonts w:hint="eastAsia"/>
        </w:rPr>
        <w:t>계속</w:t>
      </w:r>
      <w:r w:rsidR="00301007">
        <w:t xml:space="preserve"> significant</w:t>
      </w:r>
      <w:r w:rsidR="00301007">
        <w:rPr>
          <w:rFonts w:hint="eastAsia"/>
        </w:rPr>
        <w:t>라는</w:t>
      </w:r>
      <w:r w:rsidR="00301007">
        <w:t xml:space="preserve"> </w:t>
      </w:r>
      <w:r w:rsidR="00301007">
        <w:rPr>
          <w:rFonts w:hint="eastAsia"/>
        </w:rPr>
        <w:t>표현을</w:t>
      </w:r>
      <w:r w:rsidR="00301007">
        <w:t xml:space="preserve"> </w:t>
      </w:r>
      <w:r w:rsidR="00301007">
        <w:rPr>
          <w:rFonts w:hint="eastAsia"/>
        </w:rPr>
        <w:t>바꿔와서</w:t>
      </w:r>
      <w:r w:rsidR="00301007">
        <w:t xml:space="preserve"> </w:t>
      </w:r>
      <w:r w:rsidR="00301007">
        <w:rPr>
          <w:rFonts w:hint="eastAsia"/>
        </w:rPr>
        <w:t>동일하게</w:t>
      </w:r>
      <w:r w:rsidR="00301007">
        <w:t xml:space="preserve"> </w:t>
      </w:r>
      <w:r w:rsidR="00301007">
        <w:rPr>
          <w:rFonts w:hint="eastAsia"/>
        </w:rPr>
        <w:t>바꾸었습니다</w:t>
      </w:r>
    </w:p>
  </w:comment>
  <w:comment w:id="53" w:author="장하렴" w:date="2026-06-11T09:42:00Z" w:initials="JH">
    <w:p w14:paraId="7BBDF188" w14:textId="77777777" w:rsidR="00301007" w:rsidRDefault="00000000" w:rsidP="00301007">
      <w:pPr>
        <w:pStyle w:val="ab"/>
        <w:jc w:val="left"/>
      </w:pPr>
      <w:r>
        <w:annotationRef/>
      </w:r>
      <w:r w:rsidR="00301007">
        <w:rPr>
          <w:rFonts w:hint="eastAsia"/>
        </w:rPr>
        <w:t>표현이</w:t>
      </w:r>
      <w:r w:rsidR="00301007">
        <w:t xml:space="preserve"> </w:t>
      </w:r>
      <w:r w:rsidR="00301007">
        <w:rPr>
          <w:rFonts w:hint="eastAsia"/>
        </w:rPr>
        <w:t>좀</w:t>
      </w:r>
      <w:r w:rsidR="00301007">
        <w:t xml:space="preserve"> </w:t>
      </w:r>
      <w:r w:rsidR="00301007">
        <w:rPr>
          <w:rFonts w:hint="eastAsia"/>
        </w:rPr>
        <w:t>어색한</w:t>
      </w:r>
      <w:r w:rsidR="00301007">
        <w:t xml:space="preserve"> </w:t>
      </w:r>
      <w:r w:rsidR="00301007">
        <w:rPr>
          <w:rFonts w:hint="eastAsia"/>
        </w:rPr>
        <w:t>것</w:t>
      </w:r>
      <w:r w:rsidR="00301007">
        <w:t xml:space="preserve"> </w:t>
      </w:r>
      <w:r w:rsidR="00301007">
        <w:rPr>
          <w:rFonts w:hint="eastAsia"/>
        </w:rPr>
        <w:t>같아</w:t>
      </w:r>
      <w:r w:rsidR="00301007">
        <w:t xml:space="preserve"> </w:t>
      </w:r>
      <w:r w:rsidR="00301007">
        <w:rPr>
          <w:rFonts w:hint="eastAsia"/>
        </w:rPr>
        <w:t>수정하였습니다</w:t>
      </w:r>
    </w:p>
  </w:comment>
  <w:comment w:id="54" w:author="장하렴" w:date="2026-06-11T09:42:00Z" w:initials="JH">
    <w:p w14:paraId="5F5D445C" w14:textId="77777777" w:rsidR="00301007" w:rsidRDefault="00000000" w:rsidP="00301007">
      <w:pPr>
        <w:pStyle w:val="ab"/>
        <w:jc w:val="left"/>
      </w:pPr>
      <w:r>
        <w:annotationRef/>
      </w:r>
      <w:r w:rsidR="00301007">
        <w:rPr>
          <w:rFonts w:hint="eastAsia"/>
        </w:rPr>
        <w:t>단정적</w:t>
      </w:r>
      <w:r w:rsidR="00301007">
        <w:t xml:space="preserve"> </w:t>
      </w:r>
      <w:r w:rsidR="00301007">
        <w:rPr>
          <w:rFonts w:hint="eastAsia"/>
        </w:rPr>
        <w:t>표현을</w:t>
      </w:r>
      <w:r w:rsidR="00301007">
        <w:t xml:space="preserve"> </w:t>
      </w:r>
      <w:r w:rsidR="00301007">
        <w:rPr>
          <w:rFonts w:hint="eastAsia"/>
        </w:rPr>
        <w:t>좀</w:t>
      </w:r>
      <w:r w:rsidR="00301007">
        <w:t xml:space="preserve"> </w:t>
      </w:r>
      <w:r w:rsidR="00301007">
        <w:rPr>
          <w:rFonts w:hint="eastAsia"/>
        </w:rPr>
        <w:t>수정했습니다</w:t>
      </w:r>
      <w:r w:rsidR="00301007">
        <w:t>.</w:t>
      </w:r>
    </w:p>
  </w:comment>
  <w:comment w:id="55" w:author="장하렴" w:date="2026-06-11T12:08:00Z" w:initials="JH">
    <w:p w14:paraId="396AA7CB" w14:textId="77777777" w:rsidR="005F6ECC" w:rsidRDefault="00000000">
      <w:r>
        <w:annotationRef/>
      </w:r>
      <w:r>
        <w:t>리뷰어들이 공통으로 평가자 구성(실무 매니저 부재)을 지적하여, adoption 평가자 약 30명과 스트레스 참여 연구자 9명이 모두 실무자가 아니라는 점을 여기에 모아 명시했습니다. Human baseline으로 쓴 실제 매니저 응답의 품질이 호텔·리뷰마다 일정하지 않다는 점도 같이 적었고, 실무 매니저 모집과 구조화 평가(리뷰어가 제안한 5개 차원)를 후속 과제로 남겼습니다.</w:t>
      </w:r>
    </w:p>
  </w:comment>
  <w:comment w:id="56" w:author="장하렴" w:date="2026-06-11T12:08:00Z" w:initials="JH">
    <w:p w14:paraId="4BB3E007" w14:textId="77777777" w:rsidR="005F6ECC" w:rsidRDefault="00000000">
      <w:r>
        <w:annotationRef/>
      </w:r>
      <w:r>
        <w:t>데모 환경 한계에, Reviewer 1이 물어본 100개 리뷰 비용·시간 추정의 산출 범위(API 호출 비용·지연만 포함, 번역·서버 호스팅·검수 제외)를 같이 묶어 명시했습니다. 실제 운영 배포 시 추가 비용이 생길 수 있음을 적었습니다.</w:t>
      </w:r>
    </w:p>
  </w:comment>
  <w:comment w:id="57" w:author="장하렴" w:date="2026-06-11T12:08:00Z" w:initials="JH">
    <w:p w14:paraId="4EA638BF" w14:textId="77777777" w:rsidR="00203467" w:rsidRDefault="00000000" w:rsidP="00203467">
      <w:pPr>
        <w:pStyle w:val="ab"/>
        <w:jc w:val="left"/>
      </w:pPr>
      <w:r>
        <w:annotationRef/>
      </w:r>
      <w:r w:rsidR="00203467">
        <w:rPr>
          <w:rFonts w:hint="eastAsia"/>
        </w:rPr>
        <w:t>리뷰어들이</w:t>
      </w:r>
      <w:r w:rsidR="00203467">
        <w:t xml:space="preserve"> </w:t>
      </w:r>
      <w:r w:rsidR="00203467">
        <w:rPr>
          <w:rFonts w:hint="eastAsia"/>
        </w:rPr>
        <w:t>표본</w:t>
      </w:r>
      <w:r w:rsidR="00203467">
        <w:t xml:space="preserve"> </w:t>
      </w:r>
      <w:r w:rsidR="00203467">
        <w:rPr>
          <w:rFonts w:hint="eastAsia"/>
        </w:rPr>
        <w:t>구성의</w:t>
      </w:r>
      <w:r w:rsidR="00203467">
        <w:t xml:space="preserve"> </w:t>
      </w:r>
      <w:r w:rsidR="00203467">
        <w:rPr>
          <w:rFonts w:hint="eastAsia"/>
        </w:rPr>
        <w:t>한계를</w:t>
      </w:r>
      <w:r w:rsidR="00203467">
        <w:t xml:space="preserve"> </w:t>
      </w:r>
      <w:r w:rsidR="00203467">
        <w:rPr>
          <w:rFonts w:hint="eastAsia"/>
        </w:rPr>
        <w:t>지적하여</w:t>
      </w:r>
      <w:r w:rsidR="00203467">
        <w:t xml:space="preserve"> polar 60</w:t>
      </w:r>
      <w:r w:rsidR="00203467">
        <w:rPr>
          <w:rFonts w:hint="eastAsia"/>
        </w:rPr>
        <w:t>개와</w:t>
      </w:r>
      <w:r w:rsidR="00203467">
        <w:t xml:space="preserve"> 150</w:t>
      </w:r>
      <w:r w:rsidR="00203467">
        <w:rPr>
          <w:rFonts w:hint="eastAsia"/>
        </w:rPr>
        <w:t>개</w:t>
      </w:r>
      <w:r w:rsidR="00203467">
        <w:t xml:space="preserve"> </w:t>
      </w:r>
      <w:r w:rsidR="00203467">
        <w:rPr>
          <w:rFonts w:hint="eastAsia"/>
        </w:rPr>
        <w:t>균등</w:t>
      </w:r>
      <w:r w:rsidR="00203467">
        <w:t xml:space="preserve"> </w:t>
      </w:r>
      <w:r w:rsidR="00203467">
        <w:rPr>
          <w:rFonts w:hint="eastAsia"/>
        </w:rPr>
        <w:t>표본의</w:t>
      </w:r>
      <w:r w:rsidR="00203467">
        <w:t xml:space="preserve"> </w:t>
      </w:r>
      <w:r w:rsidR="00203467">
        <w:rPr>
          <w:rFonts w:hint="eastAsia"/>
        </w:rPr>
        <w:t>범위를</w:t>
      </w:r>
      <w:r w:rsidR="00203467">
        <w:t xml:space="preserve"> </w:t>
      </w:r>
      <w:r w:rsidR="00203467">
        <w:rPr>
          <w:rFonts w:hint="eastAsia"/>
        </w:rPr>
        <w:t>명시하고</w:t>
      </w:r>
      <w:r w:rsidR="00203467">
        <w:t xml:space="preserve">, </w:t>
      </w:r>
      <w:r w:rsidR="00203467">
        <w:rPr>
          <w:rFonts w:hint="eastAsia"/>
        </w:rPr>
        <w:t>후속</w:t>
      </w:r>
      <w:r w:rsidR="00203467">
        <w:t xml:space="preserve"> </w:t>
      </w:r>
      <w:r w:rsidR="00203467">
        <w:rPr>
          <w:rFonts w:hint="eastAsia"/>
        </w:rPr>
        <w:t>평가에</w:t>
      </w:r>
      <w:r w:rsidR="00203467">
        <w:t xml:space="preserve"> </w:t>
      </w:r>
      <w:r w:rsidR="00203467">
        <w:rPr>
          <w:rFonts w:hint="eastAsia"/>
        </w:rPr>
        <w:t>포함할</w:t>
      </w:r>
      <w:r w:rsidR="00203467">
        <w:t xml:space="preserve"> </w:t>
      </w:r>
      <w:r w:rsidR="00203467">
        <w:rPr>
          <w:rFonts w:hint="eastAsia"/>
        </w:rPr>
        <w:t>리뷰</w:t>
      </w:r>
      <w:r w:rsidR="00203467">
        <w:t xml:space="preserve"> </w:t>
      </w:r>
      <w:r w:rsidR="00203467">
        <w:rPr>
          <w:rFonts w:hint="eastAsia"/>
        </w:rPr>
        <w:t>유형</w:t>
      </w:r>
      <w:r w:rsidR="00203467">
        <w:t>(Reviewer 3</w:t>
      </w:r>
      <w:r w:rsidR="00203467">
        <w:rPr>
          <w:rFonts w:hint="eastAsia"/>
        </w:rPr>
        <w:t>이</w:t>
      </w:r>
      <w:r w:rsidR="00203467">
        <w:t xml:space="preserve"> </w:t>
      </w:r>
      <w:r w:rsidR="00203467">
        <w:rPr>
          <w:rFonts w:hint="eastAsia"/>
        </w:rPr>
        <w:t>나열한</w:t>
      </w:r>
      <w:r w:rsidR="00203467">
        <w:t xml:space="preserve"> 6</w:t>
      </w:r>
      <w:r w:rsidR="00203467">
        <w:rPr>
          <w:rFonts w:hint="eastAsia"/>
        </w:rPr>
        <w:t>가지</w:t>
      </w:r>
      <w:r w:rsidR="00203467">
        <w:t>)</w:t>
      </w:r>
      <w:r w:rsidR="00203467">
        <w:rPr>
          <w:rFonts w:hint="eastAsia"/>
        </w:rPr>
        <w:t>을</w:t>
      </w:r>
      <w:r w:rsidR="00203467">
        <w:t xml:space="preserve"> </w:t>
      </w:r>
      <w:r w:rsidR="00203467">
        <w:rPr>
          <w:rFonts w:hint="eastAsia"/>
        </w:rPr>
        <w:t>적었습니다</w:t>
      </w:r>
      <w:r w:rsidR="00203467">
        <w:t>.</w:t>
      </w:r>
    </w:p>
  </w:comment>
  <w:comment w:id="58" w:author="장하렴" w:date="2026-06-11T12:08:00Z" w:initials="JH">
    <w:p w14:paraId="59DBC6CF" w14:textId="4FF3E141" w:rsidR="006608EE" w:rsidRDefault="00000000" w:rsidP="006608EE">
      <w:pPr>
        <w:pStyle w:val="ab"/>
        <w:jc w:val="left"/>
      </w:pPr>
      <w:r>
        <w:annotationRef/>
      </w:r>
      <w:r w:rsidR="006608EE">
        <w:rPr>
          <w:rFonts w:hint="eastAsia"/>
        </w:rPr>
        <w:t>스트레스</w:t>
      </w:r>
      <w:r w:rsidR="006608EE">
        <w:t xml:space="preserve"> </w:t>
      </w:r>
      <w:r w:rsidR="006608EE">
        <w:rPr>
          <w:rFonts w:hint="eastAsia"/>
        </w:rPr>
        <w:t>실험의</w:t>
      </w:r>
      <w:r w:rsidR="006608EE">
        <w:t xml:space="preserve"> </w:t>
      </w:r>
      <w:r w:rsidR="006608EE">
        <w:rPr>
          <w:rFonts w:hint="eastAsia"/>
        </w:rPr>
        <w:t>설계</w:t>
      </w:r>
      <w:r w:rsidR="006608EE">
        <w:t xml:space="preserve"> </w:t>
      </w:r>
      <w:r w:rsidR="006608EE">
        <w:rPr>
          <w:rFonts w:hint="eastAsia"/>
        </w:rPr>
        <w:t>한계를</w:t>
      </w:r>
      <w:r w:rsidR="006608EE">
        <w:t xml:space="preserve"> </w:t>
      </w:r>
      <w:r w:rsidR="006608EE">
        <w:rPr>
          <w:rFonts w:hint="eastAsia"/>
        </w:rPr>
        <w:t>명시하고</w:t>
      </w:r>
      <w:r w:rsidR="006608EE">
        <w:t xml:space="preserve">, </w:t>
      </w:r>
      <w:r w:rsidR="006608EE">
        <w:rPr>
          <w:rFonts w:hint="eastAsia"/>
        </w:rPr>
        <w:t>실무</w:t>
      </w:r>
      <w:r w:rsidR="006608EE">
        <w:t xml:space="preserve"> </w:t>
      </w:r>
      <w:r w:rsidR="006608EE">
        <w:rPr>
          <w:rFonts w:hint="eastAsia"/>
        </w:rPr>
        <w:t>매니저와</w:t>
      </w:r>
      <w:r w:rsidR="006608EE">
        <w:t xml:space="preserve"> </w:t>
      </w:r>
      <w:r w:rsidR="006608EE">
        <w:rPr>
          <w:rFonts w:hint="eastAsia"/>
        </w:rPr>
        <w:t>검증</w:t>
      </w:r>
      <w:r w:rsidR="006608EE">
        <w:t xml:space="preserve"> </w:t>
      </w:r>
      <w:r w:rsidR="006608EE">
        <w:rPr>
          <w:rFonts w:hint="eastAsia"/>
        </w:rPr>
        <w:t>도구를</w:t>
      </w:r>
      <w:r w:rsidR="006608EE">
        <w:t xml:space="preserve"> </w:t>
      </w:r>
      <w:r w:rsidR="006608EE">
        <w:rPr>
          <w:rFonts w:hint="eastAsia"/>
        </w:rPr>
        <w:t>사용한</w:t>
      </w:r>
      <w:r w:rsidR="006608EE">
        <w:t xml:space="preserve"> counterbalanced </w:t>
      </w:r>
      <w:r w:rsidR="006608EE">
        <w:rPr>
          <w:rFonts w:hint="eastAsia"/>
        </w:rPr>
        <w:t>반복</w:t>
      </w:r>
      <w:r w:rsidR="006608EE">
        <w:t xml:space="preserve"> </w:t>
      </w:r>
      <w:r w:rsidR="006608EE">
        <w:rPr>
          <w:rFonts w:hint="eastAsia"/>
        </w:rPr>
        <w:t>연구를</w:t>
      </w:r>
      <w:r w:rsidR="006608EE">
        <w:t xml:space="preserve"> </w:t>
      </w:r>
      <w:r w:rsidR="006608EE">
        <w:rPr>
          <w:rFonts w:hint="eastAsia"/>
        </w:rPr>
        <w:t>후속</w:t>
      </w:r>
      <w:r w:rsidR="006608EE">
        <w:t xml:space="preserve"> </w:t>
      </w:r>
      <w:r w:rsidR="006608EE">
        <w:rPr>
          <w:rFonts w:hint="eastAsia"/>
        </w:rPr>
        <w:t>과제로</w:t>
      </w:r>
      <w:r w:rsidR="006608EE">
        <w:t xml:space="preserve"> </w:t>
      </w:r>
      <w:r w:rsidR="006608EE">
        <w:rPr>
          <w:rFonts w:hint="eastAsia"/>
        </w:rPr>
        <w:t>적었습니다</w:t>
      </w:r>
      <w:r w:rsidR="006608EE">
        <w:t>.</w:t>
      </w:r>
    </w:p>
  </w:comment>
  <w:comment w:id="59" w:author="장하렴" w:date="2026-06-11T09:42:00Z" w:initials="JH">
    <w:p w14:paraId="1AE471C8" w14:textId="4A49CF24" w:rsidR="001E5D2D" w:rsidRDefault="00000000">
      <w:r>
        <w:annotationRef/>
      </w:r>
      <w:r>
        <w:t>section 4.2의 kappa 해석 기준으로 인용한 Landis &amp; Koch (1977)의 참고문헌을 추가했습니다.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3A2ACA" w15:done="0"/>
  <w15:commentEx w15:paraId="7D884738" w15:done="0"/>
  <w15:commentEx w15:paraId="46AF1641" w15:done="0"/>
  <w15:commentEx w15:paraId="45F5875E" w15:done="0"/>
  <w15:commentEx w15:paraId="181467AC" w15:done="0"/>
  <w15:commentEx w15:paraId="70212641" w15:done="0"/>
  <w15:commentEx w15:paraId="1C29EEE3" w15:done="0"/>
  <w15:commentEx w15:paraId="42C56FA5" w15:done="0"/>
  <w15:commentEx w15:paraId="054C86CB" w15:done="0"/>
  <w15:commentEx w15:paraId="09AEF9F5" w15:done="0"/>
  <w15:commentEx w15:paraId="61D9FAB0" w15:done="0"/>
  <w15:commentEx w15:paraId="18B7DC56" w15:done="0"/>
  <w15:commentEx w15:paraId="608C88C9" w15:done="0"/>
  <w15:commentEx w15:paraId="0FBE42B3" w15:done="0"/>
  <w15:commentEx w15:paraId="0A68740B" w15:done="0"/>
  <w15:commentEx w15:paraId="03F51E9C" w15:done="0"/>
  <w15:commentEx w15:paraId="11118467" w15:done="0"/>
  <w15:commentEx w15:paraId="307D6B3F" w15:done="0"/>
  <w15:commentEx w15:paraId="5C800B20" w15:done="0"/>
  <w15:commentEx w15:paraId="6EB2A39F" w15:done="0"/>
  <w15:commentEx w15:paraId="563BFDA0" w15:done="0"/>
  <w15:commentEx w15:paraId="68111FCF" w15:done="0"/>
  <w15:commentEx w15:paraId="2B9FE122" w15:done="0"/>
  <w15:commentEx w15:paraId="73FE3178" w15:done="0"/>
  <w15:commentEx w15:paraId="567DCE7F" w15:done="0"/>
  <w15:commentEx w15:paraId="47AC55F6" w15:done="0"/>
  <w15:commentEx w15:paraId="3DFD10E1" w15:done="0"/>
  <w15:commentEx w15:paraId="79BCD0A9" w15:done="0"/>
  <w15:commentEx w15:paraId="1A2CAF1B" w15:done="0"/>
  <w15:commentEx w15:paraId="73BCC629" w15:done="0"/>
  <w15:commentEx w15:paraId="67D8E99E" w15:done="0"/>
  <w15:commentEx w15:paraId="078733CF" w15:done="0"/>
  <w15:commentEx w15:paraId="245CBF5B" w15:done="0"/>
  <w15:commentEx w15:paraId="199933E0" w15:done="0"/>
  <w15:commentEx w15:paraId="3EEA18BA" w15:done="0"/>
  <w15:commentEx w15:paraId="35C36546" w15:done="0"/>
  <w15:commentEx w15:paraId="434C2DA6" w15:done="0"/>
  <w15:commentEx w15:paraId="2410EFC5" w15:done="0"/>
  <w15:commentEx w15:paraId="02731D8A" w15:done="0"/>
  <w15:commentEx w15:paraId="38CB1B07" w15:done="0"/>
  <w15:commentEx w15:paraId="6E730CE8" w15:done="0"/>
  <w15:commentEx w15:paraId="5B9DDE33" w15:done="0"/>
  <w15:commentEx w15:paraId="7583BF35" w15:done="0"/>
  <w15:commentEx w15:paraId="790B93DD" w15:done="0"/>
  <w15:commentEx w15:paraId="1E304CC0" w15:done="0"/>
  <w15:commentEx w15:paraId="52623FA4" w15:done="0"/>
  <w15:commentEx w15:paraId="5A4B458B" w15:done="0"/>
  <w15:commentEx w15:paraId="0D6FE9E6" w15:done="0"/>
  <w15:commentEx w15:paraId="0BCAF3BC" w15:done="0"/>
  <w15:commentEx w15:paraId="4B28BC16" w15:done="0"/>
  <w15:commentEx w15:paraId="6BE2ED7E" w15:done="0"/>
  <w15:commentEx w15:paraId="7BBDF188" w15:done="0"/>
  <w15:commentEx w15:paraId="5F5D445C" w15:done="0"/>
  <w15:commentEx w15:paraId="396AA7CB" w15:done="0"/>
  <w15:commentEx w15:paraId="4BB3E007" w15:done="0"/>
  <w15:commentEx w15:paraId="4EA638BF" w15:done="0"/>
  <w15:commentEx w15:paraId="59DBC6CF" w15:done="0"/>
  <w15:commentEx w15:paraId="1AE471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D6E627" w16cex:dateUtc="2026-06-11T10:23:00Z"/>
  <w16cex:commentExtensible w16cex:durableId="27E2C562" w16cex:dateUtc="2026-06-11T10:56:00Z"/>
  <w16cex:commentExtensible w16cex:durableId="5970C963" w16cex:dateUtc="2026-06-11T11:10:00Z"/>
  <w16cex:commentExtensible w16cex:durableId="4A1702FC" w16cex:dateUtc="2026-06-08T09:25:00Z"/>
  <w16cex:commentExtensible w16cex:durableId="53EA46CB" w16cex:dateUtc="2026-06-11T11:13:00Z"/>
  <w16cex:commentExtensible w16cex:durableId="5D5F60ED" w16cex:dateUtc="2026-06-11T11:18:00Z"/>
  <w16cex:commentExtensible w16cex:durableId="55A01C1B" w16cex:dateUtc="2026-06-11T11:26:00Z"/>
  <w16cex:commentExtensible w16cex:durableId="37B77172" w16cex:dateUtc="2026-06-11T11:33:00Z"/>
  <w16cex:commentExtensible w16cex:durableId="65D250BA" w16cex:dateUtc="2026-06-11T1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3A2ACA" w16cid:durableId="273A2ACA"/>
  <w16cid:commentId w16cid:paraId="7D884738" w16cid:durableId="7D884738"/>
  <w16cid:commentId w16cid:paraId="46AF1641" w16cid:durableId="46AF1641"/>
  <w16cid:commentId w16cid:paraId="45F5875E" w16cid:durableId="45F5875E"/>
  <w16cid:commentId w16cid:paraId="181467AC" w16cid:durableId="181467AC"/>
  <w16cid:commentId w16cid:paraId="70212641" w16cid:durableId="70212641"/>
  <w16cid:commentId w16cid:paraId="1C29EEE3" w16cid:durableId="1C29EEE3"/>
  <w16cid:commentId w16cid:paraId="42C56FA5" w16cid:durableId="42C56FA5"/>
  <w16cid:commentId w16cid:paraId="054C86CB" w16cid:durableId="42D6E627"/>
  <w16cid:commentId w16cid:paraId="09AEF9F5" w16cid:durableId="09AEF9F5"/>
  <w16cid:commentId w16cid:paraId="61D9FAB0" w16cid:durableId="61D9FAB0"/>
  <w16cid:commentId w16cid:paraId="18B7DC56" w16cid:durableId="18B7DC56"/>
  <w16cid:commentId w16cid:paraId="608C88C9" w16cid:durableId="608C88C9"/>
  <w16cid:commentId w16cid:paraId="0FBE42B3" w16cid:durableId="0FBE42B3"/>
  <w16cid:commentId w16cid:paraId="0A68740B" w16cid:durableId="0A68740B"/>
  <w16cid:commentId w16cid:paraId="03F51E9C" w16cid:durableId="03F51E9C"/>
  <w16cid:commentId w16cid:paraId="11118467" w16cid:durableId="11118467"/>
  <w16cid:commentId w16cid:paraId="307D6B3F" w16cid:durableId="307D6B3F"/>
  <w16cid:commentId w16cid:paraId="5C800B20" w16cid:durableId="5C800B20"/>
  <w16cid:commentId w16cid:paraId="6EB2A39F" w16cid:durableId="6EB2A39F"/>
  <w16cid:commentId w16cid:paraId="563BFDA0" w16cid:durableId="563BFDA0"/>
  <w16cid:commentId w16cid:paraId="68111FCF" w16cid:durableId="68111FCF"/>
  <w16cid:commentId w16cid:paraId="2B9FE122" w16cid:durableId="27E2C562"/>
  <w16cid:commentId w16cid:paraId="73FE3178" w16cid:durableId="73FE3178"/>
  <w16cid:commentId w16cid:paraId="567DCE7F" w16cid:durableId="567DCE7F"/>
  <w16cid:commentId w16cid:paraId="47AC55F6" w16cid:durableId="47AC55F6"/>
  <w16cid:commentId w16cid:paraId="3DFD10E1" w16cid:durableId="3DFD10E1"/>
  <w16cid:commentId w16cid:paraId="79BCD0A9" w16cid:durableId="79BCD0A9"/>
  <w16cid:commentId w16cid:paraId="1A2CAF1B" w16cid:durableId="5970C963"/>
  <w16cid:commentId w16cid:paraId="73BCC629" w16cid:durableId="4A1702FC"/>
  <w16cid:commentId w16cid:paraId="67D8E99E" w16cid:durableId="67D8E99E"/>
  <w16cid:commentId w16cid:paraId="078733CF" w16cid:durableId="078733CF"/>
  <w16cid:commentId w16cid:paraId="245CBF5B" w16cid:durableId="53EA46CB"/>
  <w16cid:commentId w16cid:paraId="199933E0" w16cid:durableId="199933E0"/>
  <w16cid:commentId w16cid:paraId="3EEA18BA" w16cid:durableId="3EEA18BA"/>
  <w16cid:commentId w16cid:paraId="35C36546" w16cid:durableId="35C36546"/>
  <w16cid:commentId w16cid:paraId="434C2DA6" w16cid:durableId="434C2DA6"/>
  <w16cid:commentId w16cid:paraId="2410EFC5" w16cid:durableId="2410EFC5"/>
  <w16cid:commentId w16cid:paraId="02731D8A" w16cid:durableId="02731D8A"/>
  <w16cid:commentId w16cid:paraId="38CB1B07" w16cid:durableId="38CB1B07"/>
  <w16cid:commentId w16cid:paraId="6E730CE8" w16cid:durableId="5D5F60ED"/>
  <w16cid:commentId w16cid:paraId="5B9DDE33" w16cid:durableId="5B9DDE33"/>
  <w16cid:commentId w16cid:paraId="7583BF35" w16cid:durableId="7583BF35"/>
  <w16cid:commentId w16cid:paraId="790B93DD" w16cid:durableId="55A01C1B"/>
  <w16cid:commentId w16cid:paraId="1E304CC0" w16cid:durableId="1E304CC0"/>
  <w16cid:commentId w16cid:paraId="52623FA4" w16cid:durableId="52623FA4"/>
  <w16cid:commentId w16cid:paraId="5A4B458B" w16cid:durableId="5A4B458B"/>
  <w16cid:commentId w16cid:paraId="0D6FE9E6" w16cid:durableId="37B77172"/>
  <w16cid:commentId w16cid:paraId="0BCAF3BC" w16cid:durableId="0BCAF3BC"/>
  <w16cid:commentId w16cid:paraId="4B28BC16" w16cid:durableId="65D250BA"/>
  <w16cid:commentId w16cid:paraId="6BE2ED7E" w16cid:durableId="6BE2ED7E"/>
  <w16cid:commentId w16cid:paraId="7BBDF188" w16cid:durableId="7BBDF188"/>
  <w16cid:commentId w16cid:paraId="5F5D445C" w16cid:durableId="5F5D445C"/>
  <w16cid:commentId w16cid:paraId="396AA7CB" w16cid:durableId="396AA7CB"/>
  <w16cid:commentId w16cid:paraId="4BB3E007" w16cid:durableId="4BB3E007"/>
  <w16cid:commentId w16cid:paraId="4EA638BF" w16cid:durableId="4EA638BF"/>
  <w16cid:commentId w16cid:paraId="59DBC6CF" w16cid:durableId="59DBC6CF"/>
  <w16cid:commentId w16cid:paraId="1AE471C8" w16cid:durableId="1AE471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1CCCB" w14:textId="77777777" w:rsidR="00503C65" w:rsidRDefault="00503C65">
      <w:pPr>
        <w:spacing w:after="0" w:line="240" w:lineRule="auto"/>
      </w:pPr>
      <w:r>
        <w:separator/>
      </w:r>
    </w:p>
  </w:endnote>
  <w:endnote w:type="continuationSeparator" w:id="0">
    <w:p w14:paraId="62F7E578" w14:textId="77777777" w:rsidR="00503C65" w:rsidRDefault="00503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254FF" w14:textId="77777777" w:rsidR="00412B36" w:rsidRDefault="00DE31A4">
    <w:pPr>
      <w:pBdr>
        <w:top w:val="nil"/>
        <w:left w:val="nil"/>
        <w:bottom w:val="nil"/>
        <w:right w:val="nil"/>
      </w:pBdr>
      <w:tabs>
        <w:tab w:val="right" w:pos="9000"/>
      </w:tabs>
      <w:spacing w:after="0"/>
      <w:ind w:right="90" w:firstLine="425"/>
      <w:jc w:val="right"/>
      <w:rPr>
        <w:i/>
        <w:color w:val="000000"/>
        <w:sz w:val="18"/>
      </w:rPr>
    </w:pPr>
    <w:r>
      <w:rPr>
        <w:rFonts w:eastAsia="Georgia"/>
        <w:i/>
        <w:color w:val="000000"/>
        <w:sz w:val="18"/>
      </w:rPr>
      <w:tab/>
    </w:r>
    <w:r>
      <w:rPr>
        <w:rFonts w:eastAsia="Georgia"/>
        <w:i/>
        <w:color w:val="000000"/>
        <w:sz w:val="18"/>
      </w:rPr>
      <w:tab/>
    </w:r>
    <w:r>
      <w:rPr>
        <w:rFonts w:eastAsia="Georgia"/>
        <w:b/>
        <w:color w:val="000000"/>
        <w:sz w:val="18"/>
        <w:szCs w:val="18"/>
      </w:rPr>
      <w:fldChar w:fldCharType="begin"/>
    </w:r>
    <w:r>
      <w:rPr>
        <w:rFonts w:eastAsia="Georgia"/>
        <w:b/>
        <w:color w:val="000000"/>
        <w:sz w:val="18"/>
        <w:szCs w:val="18"/>
      </w:rPr>
      <w:instrText>PAGE</w:instrText>
    </w:r>
    <w:r>
      <w:rPr>
        <w:rFonts w:eastAsia="Georgia"/>
        <w:b/>
        <w:color w:val="000000"/>
        <w:sz w:val="18"/>
        <w:szCs w:val="18"/>
      </w:rPr>
      <w:fldChar w:fldCharType="separate"/>
    </w:r>
    <w:r>
      <w:rPr>
        <w:rFonts w:eastAsia="Georgia"/>
        <w:b/>
        <w:color w:val="000000"/>
        <w:sz w:val="18"/>
      </w:rPr>
      <w:t>27</w:t>
    </w:r>
    <w:r>
      <w:rPr>
        <w:rFonts w:eastAsia="Georgia"/>
        <w:b/>
        <w:color w:val="000000"/>
        <w:sz w:val="18"/>
      </w:rPr>
      <w:fldChar w:fldCharType="end"/>
    </w:r>
  </w:p>
  <w:p w14:paraId="2482D06E" w14:textId="77777777" w:rsidR="00412B36" w:rsidRDefault="00412B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C3733" w14:textId="77777777" w:rsidR="00503C65" w:rsidRDefault="00503C65">
      <w:pPr>
        <w:spacing w:after="0" w:line="240" w:lineRule="auto"/>
      </w:pPr>
      <w:r>
        <w:separator/>
      </w:r>
    </w:p>
  </w:footnote>
  <w:footnote w:type="continuationSeparator" w:id="0">
    <w:p w14:paraId="35890423" w14:textId="77777777" w:rsidR="00503C65" w:rsidRDefault="00503C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31272" w14:textId="77777777" w:rsidR="00412B36" w:rsidRDefault="00DE31A4">
    <w:pPr>
      <w:pBdr>
        <w:top w:val="nil"/>
        <w:left w:val="nil"/>
        <w:bottom w:val="nil"/>
        <w:right w:val="nil"/>
      </w:pBdr>
      <w:tabs>
        <w:tab w:val="right" w:pos="9360"/>
      </w:tabs>
      <w:spacing w:after="0"/>
      <w:ind w:firstLine="425"/>
      <w:jc w:val="left"/>
      <w:rPr>
        <w:i/>
        <w:color w:val="000000"/>
        <w:sz w:val="18"/>
      </w:rPr>
    </w:pPr>
    <w:r>
      <w:rPr>
        <w:rFonts w:eastAsia="Georgia"/>
        <w:i/>
        <w:color w:val="000000"/>
        <w:sz w:val="18"/>
      </w:rPr>
      <w:tab/>
    </w:r>
  </w:p>
  <w:p w14:paraId="13976088" w14:textId="77777777" w:rsidR="00412B36" w:rsidRDefault="00DE31A4">
    <w:pPr>
      <w:pBdr>
        <w:top w:val="nil"/>
        <w:left w:val="nil"/>
        <w:bottom w:val="nil"/>
        <w:right w:val="nil"/>
      </w:pBdr>
      <w:tabs>
        <w:tab w:val="right" w:pos="9360"/>
      </w:tabs>
      <w:spacing w:after="0"/>
      <w:ind w:firstLine="425"/>
      <w:jc w:val="left"/>
      <w:rPr>
        <w:i/>
        <w:color w:val="000000"/>
        <w:sz w:val="18"/>
      </w:rPr>
    </w:pPr>
    <w:r>
      <w:rPr>
        <w:rFonts w:eastAsia="Georgia"/>
        <w:i/>
        <w:color w:val="000000"/>
        <w:sz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23AF"/>
    <w:multiLevelType w:val="hybridMultilevel"/>
    <w:tmpl w:val="00000000"/>
    <w:lvl w:ilvl="0" w:tplc="CF3E341E">
      <w:start w:val="1"/>
      <w:numFmt w:val="decimal"/>
      <w:lvlText w:val="●"/>
      <w:lvlJc w:val="left"/>
      <w:pPr>
        <w:ind w:left="720" w:hanging="360"/>
      </w:pPr>
      <w:rPr>
        <w:rFonts w:ascii="Noto Sans Symbols" w:eastAsia="Noto Sans Symbols" w:hAnsi="Noto Sans Symbols" w:cs="Noto Sans Symbols"/>
      </w:rPr>
    </w:lvl>
    <w:lvl w:ilvl="1" w:tplc="CC36B7A4">
      <w:start w:val="1"/>
      <w:numFmt w:val="decimal"/>
      <w:lvlText w:val="o"/>
      <w:lvlJc w:val="left"/>
      <w:pPr>
        <w:ind w:left="1440" w:hanging="360"/>
      </w:pPr>
      <w:rPr>
        <w:rFonts w:ascii="Courier New" w:eastAsia="Courier New" w:hAnsi="Courier New" w:cs="Courier New"/>
      </w:rPr>
    </w:lvl>
    <w:lvl w:ilvl="2" w:tplc="BE50B004">
      <w:start w:val="1"/>
      <w:numFmt w:val="decimal"/>
      <w:lvlText w:val="▪"/>
      <w:lvlJc w:val="left"/>
      <w:pPr>
        <w:ind w:left="2160" w:hanging="360"/>
      </w:pPr>
      <w:rPr>
        <w:rFonts w:ascii="Noto Sans Symbols" w:eastAsia="Noto Sans Symbols" w:hAnsi="Noto Sans Symbols" w:cs="Noto Sans Symbols"/>
      </w:rPr>
    </w:lvl>
    <w:lvl w:ilvl="3" w:tplc="22C2BAB2">
      <w:start w:val="1"/>
      <w:numFmt w:val="decimal"/>
      <w:lvlText w:val="●"/>
      <w:lvlJc w:val="left"/>
      <w:pPr>
        <w:ind w:left="2880" w:hanging="360"/>
      </w:pPr>
      <w:rPr>
        <w:rFonts w:ascii="Noto Sans Symbols" w:eastAsia="Noto Sans Symbols" w:hAnsi="Noto Sans Symbols" w:cs="Noto Sans Symbols"/>
      </w:rPr>
    </w:lvl>
    <w:lvl w:ilvl="4" w:tplc="E85A5058">
      <w:start w:val="1"/>
      <w:numFmt w:val="decimal"/>
      <w:lvlText w:val="o"/>
      <w:lvlJc w:val="left"/>
      <w:pPr>
        <w:ind w:left="3600" w:hanging="360"/>
      </w:pPr>
      <w:rPr>
        <w:rFonts w:ascii="Courier New" w:eastAsia="Courier New" w:hAnsi="Courier New" w:cs="Courier New"/>
      </w:rPr>
    </w:lvl>
    <w:lvl w:ilvl="5" w:tplc="9990B8DC">
      <w:start w:val="1"/>
      <w:numFmt w:val="decimal"/>
      <w:lvlText w:val="▪"/>
      <w:lvlJc w:val="left"/>
      <w:pPr>
        <w:ind w:left="4320" w:hanging="360"/>
      </w:pPr>
      <w:rPr>
        <w:rFonts w:ascii="Noto Sans Symbols" w:eastAsia="Noto Sans Symbols" w:hAnsi="Noto Sans Symbols" w:cs="Noto Sans Symbols"/>
      </w:rPr>
    </w:lvl>
    <w:lvl w:ilvl="6" w:tplc="4B5EEBB6">
      <w:start w:val="1"/>
      <w:numFmt w:val="decimal"/>
      <w:lvlText w:val="●"/>
      <w:lvlJc w:val="left"/>
      <w:pPr>
        <w:ind w:left="5040" w:hanging="360"/>
      </w:pPr>
      <w:rPr>
        <w:rFonts w:ascii="Noto Sans Symbols" w:eastAsia="Noto Sans Symbols" w:hAnsi="Noto Sans Symbols" w:cs="Noto Sans Symbols"/>
      </w:rPr>
    </w:lvl>
    <w:lvl w:ilvl="7" w:tplc="621E7C30">
      <w:start w:val="1"/>
      <w:numFmt w:val="decimal"/>
      <w:lvlText w:val="o"/>
      <w:lvlJc w:val="left"/>
      <w:pPr>
        <w:ind w:left="5760" w:hanging="360"/>
      </w:pPr>
      <w:rPr>
        <w:rFonts w:ascii="Courier New" w:eastAsia="Courier New" w:hAnsi="Courier New" w:cs="Courier New"/>
      </w:rPr>
    </w:lvl>
    <w:lvl w:ilvl="8" w:tplc="B3A0AB64">
      <w:start w:val="1"/>
      <w:numFmt w:val="decimal"/>
      <w:lvlText w:val="▪"/>
      <w:lvlJc w:val="left"/>
      <w:pPr>
        <w:ind w:left="6480" w:hanging="360"/>
      </w:pPr>
      <w:rPr>
        <w:rFonts w:ascii="Noto Sans Symbols" w:eastAsia="Noto Sans Symbols" w:hAnsi="Noto Sans Symbols" w:cs="Noto Sans Symbols"/>
      </w:rPr>
    </w:lvl>
  </w:abstractNum>
  <w:abstractNum w:abstractNumId="1" w15:restartNumberingAfterBreak="0">
    <w:nsid w:val="0917866C"/>
    <w:multiLevelType w:val="hybridMultilevel"/>
    <w:tmpl w:val="00000000"/>
    <w:lvl w:ilvl="0" w:tplc="E48684A8">
      <w:start w:val="1"/>
      <w:numFmt w:val="decimal"/>
      <w:lvlText w:val=""/>
      <w:lvlJc w:val="left"/>
      <w:pPr>
        <w:ind w:left="970" w:hanging="400"/>
      </w:pPr>
      <w:rPr>
        <w:rFonts w:ascii="Wingdings" w:eastAsia="Wingdings" w:hAnsi="Wingdings" w:cs="Wingdings"/>
      </w:rPr>
    </w:lvl>
    <w:lvl w:ilvl="1" w:tplc="BF8E1CEC">
      <w:start w:val="1"/>
      <w:numFmt w:val="decimal"/>
      <w:lvlText w:val=""/>
      <w:lvlJc w:val="left"/>
    </w:lvl>
    <w:lvl w:ilvl="2" w:tplc="EE32B220">
      <w:start w:val="1"/>
      <w:numFmt w:val="decimal"/>
      <w:lvlText w:val=""/>
      <w:lvlJc w:val="left"/>
    </w:lvl>
    <w:lvl w:ilvl="3" w:tplc="0BA65096">
      <w:start w:val="1"/>
      <w:numFmt w:val="decimal"/>
      <w:lvlText w:val=""/>
      <w:lvlJc w:val="left"/>
    </w:lvl>
    <w:lvl w:ilvl="4" w:tplc="0E287702">
      <w:start w:val="1"/>
      <w:numFmt w:val="decimal"/>
      <w:lvlText w:val=""/>
      <w:lvlJc w:val="left"/>
    </w:lvl>
    <w:lvl w:ilvl="5" w:tplc="1896A568">
      <w:start w:val="1"/>
      <w:numFmt w:val="decimal"/>
      <w:lvlText w:val=""/>
      <w:lvlJc w:val="left"/>
    </w:lvl>
    <w:lvl w:ilvl="6" w:tplc="2500E07C">
      <w:start w:val="1"/>
      <w:numFmt w:val="decimal"/>
      <w:lvlText w:val=""/>
      <w:lvlJc w:val="left"/>
    </w:lvl>
    <w:lvl w:ilvl="7" w:tplc="B00A1DA0">
      <w:start w:val="1"/>
      <w:numFmt w:val="decimal"/>
      <w:lvlText w:val=""/>
      <w:lvlJc w:val="left"/>
    </w:lvl>
    <w:lvl w:ilvl="8" w:tplc="CB504528">
      <w:start w:val="1"/>
      <w:numFmt w:val="decimal"/>
      <w:lvlText w:val=""/>
      <w:lvlJc w:val="left"/>
    </w:lvl>
  </w:abstractNum>
  <w:abstractNum w:abstractNumId="2" w15:restartNumberingAfterBreak="0">
    <w:nsid w:val="09FF11B8"/>
    <w:multiLevelType w:val="hybridMultilevel"/>
    <w:tmpl w:val="00000000"/>
    <w:lvl w:ilvl="0" w:tplc="53649FF6">
      <w:start w:val="1"/>
      <w:numFmt w:val="decimal"/>
      <w:lvlText w:val="∙"/>
      <w:lvlJc w:val="left"/>
      <w:pPr>
        <w:ind w:left="970" w:hanging="400"/>
      </w:pPr>
      <w:rPr>
        <w:rFonts w:ascii="Georgia" w:eastAsia="Georgia" w:hAnsi="Georgia" w:cs="Georgia"/>
      </w:rPr>
    </w:lvl>
    <w:lvl w:ilvl="1" w:tplc="3D7E5E60">
      <w:start w:val="1"/>
      <w:numFmt w:val="decimal"/>
      <w:lvlText w:val=""/>
      <w:lvlJc w:val="left"/>
    </w:lvl>
    <w:lvl w:ilvl="2" w:tplc="F86E1D74">
      <w:start w:val="1"/>
      <w:numFmt w:val="decimal"/>
      <w:lvlText w:val=""/>
      <w:lvlJc w:val="left"/>
    </w:lvl>
    <w:lvl w:ilvl="3" w:tplc="6F4AC320">
      <w:start w:val="1"/>
      <w:numFmt w:val="decimal"/>
      <w:lvlText w:val=""/>
      <w:lvlJc w:val="left"/>
    </w:lvl>
    <w:lvl w:ilvl="4" w:tplc="2F58B38E">
      <w:start w:val="1"/>
      <w:numFmt w:val="decimal"/>
      <w:lvlText w:val=""/>
      <w:lvlJc w:val="left"/>
    </w:lvl>
    <w:lvl w:ilvl="5" w:tplc="CC92AB90">
      <w:start w:val="1"/>
      <w:numFmt w:val="decimal"/>
      <w:lvlText w:val=""/>
      <w:lvlJc w:val="left"/>
    </w:lvl>
    <w:lvl w:ilvl="6" w:tplc="5E18247A">
      <w:start w:val="1"/>
      <w:numFmt w:val="decimal"/>
      <w:lvlText w:val=""/>
      <w:lvlJc w:val="left"/>
    </w:lvl>
    <w:lvl w:ilvl="7" w:tplc="E306E7E8">
      <w:start w:val="1"/>
      <w:numFmt w:val="decimal"/>
      <w:lvlText w:val=""/>
      <w:lvlJc w:val="left"/>
    </w:lvl>
    <w:lvl w:ilvl="8" w:tplc="6150942A">
      <w:start w:val="1"/>
      <w:numFmt w:val="decimal"/>
      <w:lvlText w:val=""/>
      <w:lvlJc w:val="left"/>
    </w:lvl>
  </w:abstractNum>
  <w:abstractNum w:abstractNumId="3" w15:restartNumberingAfterBreak="0">
    <w:nsid w:val="1D0B16A0"/>
    <w:multiLevelType w:val="hybridMultilevel"/>
    <w:tmpl w:val="00000000"/>
    <w:lvl w:ilvl="0" w:tplc="78442554">
      <w:start w:val="1"/>
      <w:numFmt w:val="decimal"/>
      <w:lvlText w:val="%1."/>
      <w:lvlJc w:val="left"/>
      <w:pPr>
        <w:ind w:left="760" w:hanging="360"/>
      </w:pPr>
    </w:lvl>
    <w:lvl w:ilvl="1" w:tplc="8B68A93C">
      <w:start w:val="1"/>
      <w:numFmt w:val="decimal"/>
      <w:lvlText w:val=""/>
      <w:lvlJc w:val="left"/>
    </w:lvl>
    <w:lvl w:ilvl="2" w:tplc="15F01784">
      <w:start w:val="1"/>
      <w:numFmt w:val="decimal"/>
      <w:lvlText w:val=""/>
      <w:lvlJc w:val="left"/>
    </w:lvl>
    <w:lvl w:ilvl="3" w:tplc="A87E5EEA">
      <w:start w:val="1"/>
      <w:numFmt w:val="decimal"/>
      <w:lvlText w:val=""/>
      <w:lvlJc w:val="left"/>
    </w:lvl>
    <w:lvl w:ilvl="4" w:tplc="9EEC41A4">
      <w:start w:val="1"/>
      <w:numFmt w:val="decimal"/>
      <w:lvlText w:val=""/>
      <w:lvlJc w:val="left"/>
    </w:lvl>
    <w:lvl w:ilvl="5" w:tplc="C0ECB0A4">
      <w:start w:val="1"/>
      <w:numFmt w:val="decimal"/>
      <w:lvlText w:val=""/>
      <w:lvlJc w:val="left"/>
    </w:lvl>
    <w:lvl w:ilvl="6" w:tplc="273EFC28">
      <w:start w:val="1"/>
      <w:numFmt w:val="decimal"/>
      <w:lvlText w:val=""/>
      <w:lvlJc w:val="left"/>
    </w:lvl>
    <w:lvl w:ilvl="7" w:tplc="128E515A">
      <w:start w:val="1"/>
      <w:numFmt w:val="decimal"/>
      <w:lvlText w:val=""/>
      <w:lvlJc w:val="left"/>
    </w:lvl>
    <w:lvl w:ilvl="8" w:tplc="4984BDB2">
      <w:start w:val="1"/>
      <w:numFmt w:val="decimal"/>
      <w:lvlText w:val=""/>
      <w:lvlJc w:val="left"/>
    </w:lvl>
  </w:abstractNum>
  <w:abstractNum w:abstractNumId="4" w15:restartNumberingAfterBreak="0">
    <w:nsid w:val="1F67973B"/>
    <w:multiLevelType w:val="hybridMultilevel"/>
    <w:tmpl w:val="00000000"/>
    <w:lvl w:ilvl="0" w:tplc="1C16E754">
      <w:start w:val="1"/>
      <w:numFmt w:val="decimal"/>
      <w:pStyle w:val="a"/>
      <w:lvlText w:val="%1."/>
      <w:lvlJc w:val="left"/>
      <w:pPr>
        <w:ind w:left="720" w:hanging="720"/>
      </w:pPr>
    </w:lvl>
    <w:lvl w:ilvl="1" w:tplc="4148F380">
      <w:start w:val="1"/>
      <w:numFmt w:val="decimal"/>
      <w:lvlText w:val="%2."/>
      <w:lvlJc w:val="left"/>
      <w:pPr>
        <w:ind w:left="1440" w:hanging="720"/>
      </w:pPr>
    </w:lvl>
    <w:lvl w:ilvl="2" w:tplc="347CC3F4">
      <w:start w:val="1"/>
      <w:numFmt w:val="decimal"/>
      <w:lvlText w:val="%3."/>
      <w:lvlJc w:val="left"/>
      <w:pPr>
        <w:ind w:left="2160" w:hanging="720"/>
      </w:pPr>
    </w:lvl>
    <w:lvl w:ilvl="3" w:tplc="18FAB2CA">
      <w:start w:val="1"/>
      <w:numFmt w:val="decimal"/>
      <w:pStyle w:val="4"/>
      <w:lvlText w:val="%4."/>
      <w:lvlJc w:val="left"/>
      <w:pPr>
        <w:ind w:left="2880" w:hanging="720"/>
      </w:pPr>
    </w:lvl>
    <w:lvl w:ilvl="4" w:tplc="7CA2CE88">
      <w:start w:val="1"/>
      <w:numFmt w:val="decimal"/>
      <w:pStyle w:val="5"/>
      <w:lvlText w:val="%5."/>
      <w:lvlJc w:val="left"/>
      <w:pPr>
        <w:ind w:left="3600" w:hanging="720"/>
      </w:pPr>
    </w:lvl>
    <w:lvl w:ilvl="5" w:tplc="DC58BDDE">
      <w:start w:val="1"/>
      <w:numFmt w:val="decimal"/>
      <w:pStyle w:val="6"/>
      <w:lvlText w:val="%6."/>
      <w:lvlJc w:val="left"/>
      <w:pPr>
        <w:ind w:left="4320" w:hanging="720"/>
      </w:pPr>
    </w:lvl>
    <w:lvl w:ilvl="6" w:tplc="79763250">
      <w:start w:val="1"/>
      <w:numFmt w:val="decimal"/>
      <w:pStyle w:val="7"/>
      <w:lvlText w:val="%7."/>
      <w:lvlJc w:val="left"/>
      <w:pPr>
        <w:ind w:left="5040" w:hanging="720"/>
      </w:pPr>
    </w:lvl>
    <w:lvl w:ilvl="7" w:tplc="A8683306">
      <w:start w:val="1"/>
      <w:numFmt w:val="decimal"/>
      <w:pStyle w:val="8"/>
      <w:lvlText w:val="%8."/>
      <w:lvlJc w:val="left"/>
      <w:pPr>
        <w:ind w:left="5760" w:hanging="720"/>
      </w:pPr>
    </w:lvl>
    <w:lvl w:ilvl="8" w:tplc="C2DC1016">
      <w:start w:val="1"/>
      <w:numFmt w:val="decimal"/>
      <w:pStyle w:val="9"/>
      <w:lvlText w:val="%9."/>
      <w:lvlJc w:val="left"/>
      <w:pPr>
        <w:ind w:left="6480" w:hanging="720"/>
      </w:pPr>
    </w:lvl>
  </w:abstractNum>
  <w:abstractNum w:abstractNumId="5" w15:restartNumberingAfterBreak="0">
    <w:nsid w:val="2B99D9DE"/>
    <w:multiLevelType w:val="hybridMultilevel"/>
    <w:tmpl w:val="00000000"/>
    <w:lvl w:ilvl="0" w:tplc="F5FEC5A4">
      <w:start w:val="1"/>
      <w:numFmt w:val="decimal"/>
      <w:lvlText w:val="●"/>
      <w:lvlJc w:val="left"/>
      <w:pPr>
        <w:ind w:left="720" w:hanging="360"/>
      </w:pPr>
      <w:rPr>
        <w:rFonts w:ascii="Noto Sans Symbols" w:eastAsia="Noto Sans Symbols" w:hAnsi="Noto Sans Symbols" w:cs="Noto Sans Symbols"/>
      </w:rPr>
    </w:lvl>
    <w:lvl w:ilvl="1" w:tplc="C870FBC4">
      <w:start w:val="1"/>
      <w:numFmt w:val="decimal"/>
      <w:lvlText w:val="o"/>
      <w:lvlJc w:val="left"/>
      <w:pPr>
        <w:ind w:left="1440" w:hanging="360"/>
      </w:pPr>
      <w:rPr>
        <w:rFonts w:ascii="Courier New" w:eastAsia="Courier New" w:hAnsi="Courier New" w:cs="Courier New"/>
      </w:rPr>
    </w:lvl>
    <w:lvl w:ilvl="2" w:tplc="1FD4669E">
      <w:start w:val="1"/>
      <w:numFmt w:val="decimal"/>
      <w:lvlText w:val="▪"/>
      <w:lvlJc w:val="left"/>
      <w:pPr>
        <w:ind w:left="2160" w:hanging="360"/>
      </w:pPr>
      <w:rPr>
        <w:rFonts w:ascii="Noto Sans Symbols" w:eastAsia="Noto Sans Symbols" w:hAnsi="Noto Sans Symbols" w:cs="Noto Sans Symbols"/>
      </w:rPr>
    </w:lvl>
    <w:lvl w:ilvl="3" w:tplc="117C24EC">
      <w:start w:val="1"/>
      <w:numFmt w:val="decimal"/>
      <w:lvlText w:val="●"/>
      <w:lvlJc w:val="left"/>
      <w:pPr>
        <w:ind w:left="2880" w:hanging="360"/>
      </w:pPr>
      <w:rPr>
        <w:rFonts w:ascii="Noto Sans Symbols" w:eastAsia="Noto Sans Symbols" w:hAnsi="Noto Sans Symbols" w:cs="Noto Sans Symbols"/>
      </w:rPr>
    </w:lvl>
    <w:lvl w:ilvl="4" w:tplc="BB74F9B8">
      <w:start w:val="1"/>
      <w:numFmt w:val="decimal"/>
      <w:lvlText w:val="o"/>
      <w:lvlJc w:val="left"/>
      <w:pPr>
        <w:ind w:left="3600" w:hanging="360"/>
      </w:pPr>
      <w:rPr>
        <w:rFonts w:ascii="Courier New" w:eastAsia="Courier New" w:hAnsi="Courier New" w:cs="Courier New"/>
      </w:rPr>
    </w:lvl>
    <w:lvl w:ilvl="5" w:tplc="BF76B66E">
      <w:start w:val="1"/>
      <w:numFmt w:val="decimal"/>
      <w:lvlText w:val="▪"/>
      <w:lvlJc w:val="left"/>
      <w:pPr>
        <w:ind w:left="4320" w:hanging="360"/>
      </w:pPr>
      <w:rPr>
        <w:rFonts w:ascii="Noto Sans Symbols" w:eastAsia="Noto Sans Symbols" w:hAnsi="Noto Sans Symbols" w:cs="Noto Sans Symbols"/>
      </w:rPr>
    </w:lvl>
    <w:lvl w:ilvl="6" w:tplc="1924DFD2">
      <w:start w:val="1"/>
      <w:numFmt w:val="decimal"/>
      <w:lvlText w:val="●"/>
      <w:lvlJc w:val="left"/>
      <w:pPr>
        <w:ind w:left="5040" w:hanging="360"/>
      </w:pPr>
      <w:rPr>
        <w:rFonts w:ascii="Noto Sans Symbols" w:eastAsia="Noto Sans Symbols" w:hAnsi="Noto Sans Symbols" w:cs="Noto Sans Symbols"/>
      </w:rPr>
    </w:lvl>
    <w:lvl w:ilvl="7" w:tplc="34423B68">
      <w:start w:val="1"/>
      <w:numFmt w:val="decimal"/>
      <w:lvlText w:val="o"/>
      <w:lvlJc w:val="left"/>
      <w:pPr>
        <w:ind w:left="5760" w:hanging="360"/>
      </w:pPr>
      <w:rPr>
        <w:rFonts w:ascii="Courier New" w:eastAsia="Courier New" w:hAnsi="Courier New" w:cs="Courier New"/>
      </w:rPr>
    </w:lvl>
    <w:lvl w:ilvl="8" w:tplc="84949C46">
      <w:start w:val="1"/>
      <w:numFmt w:val="decimal"/>
      <w:lvlText w:val="▪"/>
      <w:lvlJc w:val="left"/>
      <w:pPr>
        <w:ind w:left="6480" w:hanging="360"/>
      </w:pPr>
      <w:rPr>
        <w:rFonts w:ascii="Noto Sans Symbols" w:eastAsia="Noto Sans Symbols" w:hAnsi="Noto Sans Symbols" w:cs="Noto Sans Symbols"/>
      </w:rPr>
    </w:lvl>
  </w:abstractNum>
  <w:abstractNum w:abstractNumId="6" w15:restartNumberingAfterBreak="0">
    <w:nsid w:val="2DADFE98"/>
    <w:multiLevelType w:val="hybridMultilevel"/>
    <w:tmpl w:val="00000000"/>
    <w:lvl w:ilvl="0" w:tplc="D2ACAB74">
      <w:start w:val="1"/>
      <w:numFmt w:val="decimal"/>
      <w:lvlText w:val="∙"/>
      <w:lvlJc w:val="left"/>
      <w:pPr>
        <w:ind w:left="806" w:hanging="400"/>
      </w:pPr>
      <w:rPr>
        <w:rFonts w:ascii="Georgia" w:eastAsia="Georgia" w:hAnsi="Georgia" w:cs="Georgia"/>
      </w:rPr>
    </w:lvl>
    <w:lvl w:ilvl="1" w:tplc="0B168CB0">
      <w:start w:val="1"/>
      <w:numFmt w:val="decimal"/>
      <w:lvlText w:val=""/>
      <w:lvlJc w:val="left"/>
    </w:lvl>
    <w:lvl w:ilvl="2" w:tplc="D93C7566">
      <w:start w:val="1"/>
      <w:numFmt w:val="decimal"/>
      <w:lvlText w:val=""/>
      <w:lvlJc w:val="left"/>
    </w:lvl>
    <w:lvl w:ilvl="3" w:tplc="301897F2">
      <w:start w:val="1"/>
      <w:numFmt w:val="decimal"/>
      <w:lvlText w:val=""/>
      <w:lvlJc w:val="left"/>
    </w:lvl>
    <w:lvl w:ilvl="4" w:tplc="86EEC50E">
      <w:start w:val="1"/>
      <w:numFmt w:val="decimal"/>
      <w:lvlText w:val=""/>
      <w:lvlJc w:val="left"/>
    </w:lvl>
    <w:lvl w:ilvl="5" w:tplc="537C0B3A">
      <w:start w:val="1"/>
      <w:numFmt w:val="decimal"/>
      <w:lvlText w:val=""/>
      <w:lvlJc w:val="left"/>
    </w:lvl>
    <w:lvl w:ilvl="6" w:tplc="EAC292AA">
      <w:start w:val="1"/>
      <w:numFmt w:val="decimal"/>
      <w:lvlText w:val=""/>
      <w:lvlJc w:val="left"/>
    </w:lvl>
    <w:lvl w:ilvl="7" w:tplc="F9AE0E66">
      <w:start w:val="1"/>
      <w:numFmt w:val="decimal"/>
      <w:lvlText w:val=""/>
      <w:lvlJc w:val="left"/>
    </w:lvl>
    <w:lvl w:ilvl="8" w:tplc="C770B76E">
      <w:start w:val="1"/>
      <w:numFmt w:val="decimal"/>
      <w:lvlText w:val=""/>
      <w:lvlJc w:val="left"/>
    </w:lvl>
  </w:abstractNum>
  <w:abstractNum w:abstractNumId="7" w15:restartNumberingAfterBreak="0">
    <w:nsid w:val="6DBD2A01"/>
    <w:multiLevelType w:val="hybridMultilevel"/>
    <w:tmpl w:val="00000000"/>
    <w:lvl w:ilvl="0" w:tplc="FFFFFFFF">
      <w:start w:val="1"/>
      <w:numFmt w:val="decimal"/>
      <w:lvlText w:val="∙"/>
      <w:lvlJc w:val="left"/>
      <w:pPr>
        <w:ind w:left="970" w:hanging="400"/>
      </w:pPr>
      <w:rPr>
        <w:rFonts w:ascii="Georgia" w:eastAsia="Georgia" w:hAnsi="Georgia" w:cs="Georgia"/>
      </w:r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8" w15:restartNumberingAfterBreak="0">
    <w:nsid w:val="6E9EBDB6"/>
    <w:multiLevelType w:val="hybridMultilevel"/>
    <w:tmpl w:val="00000000"/>
    <w:lvl w:ilvl="0" w:tplc="23A25376">
      <w:start w:val="1"/>
      <w:numFmt w:val="decimal"/>
      <w:lvlText w:val=""/>
      <w:lvlJc w:val="left"/>
      <w:pPr>
        <w:ind w:left="806" w:hanging="400"/>
      </w:pPr>
      <w:rPr>
        <w:rFonts w:ascii="Wingdings" w:eastAsia="Wingdings" w:hAnsi="Wingdings" w:cs="Wingdings"/>
      </w:rPr>
    </w:lvl>
    <w:lvl w:ilvl="1" w:tplc="3A7CFA16">
      <w:start w:val="1"/>
      <w:numFmt w:val="decimal"/>
      <w:lvlText w:val=""/>
      <w:lvlJc w:val="left"/>
    </w:lvl>
    <w:lvl w:ilvl="2" w:tplc="DB2A5C20">
      <w:start w:val="1"/>
      <w:numFmt w:val="decimal"/>
      <w:lvlText w:val=""/>
      <w:lvlJc w:val="left"/>
    </w:lvl>
    <w:lvl w:ilvl="3" w:tplc="D186B78C">
      <w:start w:val="1"/>
      <w:numFmt w:val="decimal"/>
      <w:lvlText w:val=""/>
      <w:lvlJc w:val="left"/>
    </w:lvl>
    <w:lvl w:ilvl="4" w:tplc="15688E82">
      <w:start w:val="1"/>
      <w:numFmt w:val="decimal"/>
      <w:lvlText w:val=""/>
      <w:lvlJc w:val="left"/>
    </w:lvl>
    <w:lvl w:ilvl="5" w:tplc="AEB4D6E8">
      <w:start w:val="1"/>
      <w:numFmt w:val="decimal"/>
      <w:lvlText w:val=""/>
      <w:lvlJc w:val="left"/>
    </w:lvl>
    <w:lvl w:ilvl="6" w:tplc="3A24FD54">
      <w:start w:val="1"/>
      <w:numFmt w:val="decimal"/>
      <w:lvlText w:val=""/>
      <w:lvlJc w:val="left"/>
    </w:lvl>
    <w:lvl w:ilvl="7" w:tplc="28FEE3F6">
      <w:start w:val="1"/>
      <w:numFmt w:val="decimal"/>
      <w:lvlText w:val=""/>
      <w:lvlJc w:val="left"/>
    </w:lvl>
    <w:lvl w:ilvl="8" w:tplc="FDCC0518">
      <w:start w:val="1"/>
      <w:numFmt w:val="decimal"/>
      <w:lvlText w:val=""/>
      <w:lvlJc w:val="left"/>
    </w:lvl>
  </w:abstractNum>
  <w:num w:numId="1" w16cid:durableId="52044415">
    <w:abstractNumId w:val="6"/>
  </w:num>
  <w:num w:numId="2" w16cid:durableId="530849363">
    <w:abstractNumId w:val="1"/>
  </w:num>
  <w:num w:numId="3" w16cid:durableId="893390612">
    <w:abstractNumId w:val="8"/>
  </w:num>
  <w:num w:numId="4" w16cid:durableId="75636910">
    <w:abstractNumId w:val="4"/>
  </w:num>
  <w:num w:numId="5" w16cid:durableId="920338649">
    <w:abstractNumId w:val="3"/>
  </w:num>
  <w:num w:numId="6" w16cid:durableId="1265843677">
    <w:abstractNumId w:val="2"/>
  </w:num>
  <w:num w:numId="7" w16cid:durableId="1768842614">
    <w:abstractNumId w:val="0"/>
  </w:num>
  <w:num w:numId="8" w16cid:durableId="412509269">
    <w:abstractNumId w:val="5"/>
  </w:num>
  <w:num w:numId="9" w16cid:durableId="42962058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장하렴">
    <w15:presenceInfo w15:providerId="AD" w15:userId="S::gkfua00@plateer.com::901b7211-d454-48cc-82ba-5923aad67dde"/>
  </w15:person>
  <w15:person w15:author="scott yoon">
    <w15:presenceInfo w15:providerId="Windows Live" w15:userId="a195ad5bc71fed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removeDateAndTim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B36"/>
    <w:rsid w:val="00011540"/>
    <w:rsid w:val="00014F20"/>
    <w:rsid w:val="000458E5"/>
    <w:rsid w:val="00047819"/>
    <w:rsid w:val="00056F38"/>
    <w:rsid w:val="0006348A"/>
    <w:rsid w:val="000833A3"/>
    <w:rsid w:val="00096EB9"/>
    <w:rsid w:val="000A3980"/>
    <w:rsid w:val="000B3F48"/>
    <w:rsid w:val="000B642B"/>
    <w:rsid w:val="000C25D7"/>
    <w:rsid w:val="000E0AB6"/>
    <w:rsid w:val="000E1705"/>
    <w:rsid w:val="00117D88"/>
    <w:rsid w:val="001353F0"/>
    <w:rsid w:val="0016020B"/>
    <w:rsid w:val="00192727"/>
    <w:rsid w:val="00192CC4"/>
    <w:rsid w:val="001943DE"/>
    <w:rsid w:val="0019710B"/>
    <w:rsid w:val="001A2199"/>
    <w:rsid w:val="001B650F"/>
    <w:rsid w:val="001D0145"/>
    <w:rsid w:val="001E5D2D"/>
    <w:rsid w:val="00203467"/>
    <w:rsid w:val="0022068E"/>
    <w:rsid w:val="00227239"/>
    <w:rsid w:val="00233BDB"/>
    <w:rsid w:val="002447F6"/>
    <w:rsid w:val="002461DC"/>
    <w:rsid w:val="00253078"/>
    <w:rsid w:val="00263204"/>
    <w:rsid w:val="00264075"/>
    <w:rsid w:val="00276478"/>
    <w:rsid w:val="0027740A"/>
    <w:rsid w:val="002811D3"/>
    <w:rsid w:val="00283250"/>
    <w:rsid w:val="002940E7"/>
    <w:rsid w:val="002A66CD"/>
    <w:rsid w:val="002B2CFA"/>
    <w:rsid w:val="002B6448"/>
    <w:rsid w:val="002C1303"/>
    <w:rsid w:val="002D381C"/>
    <w:rsid w:val="002E0D5A"/>
    <w:rsid w:val="002E735F"/>
    <w:rsid w:val="002E7D15"/>
    <w:rsid w:val="00301007"/>
    <w:rsid w:val="00333CF1"/>
    <w:rsid w:val="00334805"/>
    <w:rsid w:val="0037363B"/>
    <w:rsid w:val="003A121E"/>
    <w:rsid w:val="003B31D4"/>
    <w:rsid w:val="003C74D3"/>
    <w:rsid w:val="003E201C"/>
    <w:rsid w:val="003E2BBD"/>
    <w:rsid w:val="003F2DE4"/>
    <w:rsid w:val="003F5CDB"/>
    <w:rsid w:val="00412B36"/>
    <w:rsid w:val="00422F62"/>
    <w:rsid w:val="0042764F"/>
    <w:rsid w:val="00447055"/>
    <w:rsid w:val="00451676"/>
    <w:rsid w:val="00476677"/>
    <w:rsid w:val="0049046D"/>
    <w:rsid w:val="00491082"/>
    <w:rsid w:val="004954A4"/>
    <w:rsid w:val="004C11C5"/>
    <w:rsid w:val="004D2DD9"/>
    <w:rsid w:val="004D3049"/>
    <w:rsid w:val="004F06E2"/>
    <w:rsid w:val="0050383D"/>
    <w:rsid w:val="00503C65"/>
    <w:rsid w:val="00511209"/>
    <w:rsid w:val="0053100C"/>
    <w:rsid w:val="005310AD"/>
    <w:rsid w:val="00543E83"/>
    <w:rsid w:val="00555CD3"/>
    <w:rsid w:val="00567E5E"/>
    <w:rsid w:val="00581633"/>
    <w:rsid w:val="005838F6"/>
    <w:rsid w:val="00591DC3"/>
    <w:rsid w:val="00592747"/>
    <w:rsid w:val="005A10CA"/>
    <w:rsid w:val="005B3FEE"/>
    <w:rsid w:val="005C4AA1"/>
    <w:rsid w:val="005C6B76"/>
    <w:rsid w:val="005E4704"/>
    <w:rsid w:val="005E4EEA"/>
    <w:rsid w:val="005F6ECC"/>
    <w:rsid w:val="00604E13"/>
    <w:rsid w:val="00612B68"/>
    <w:rsid w:val="00613E19"/>
    <w:rsid w:val="006279F0"/>
    <w:rsid w:val="00651660"/>
    <w:rsid w:val="006608EE"/>
    <w:rsid w:val="00673E28"/>
    <w:rsid w:val="00694A88"/>
    <w:rsid w:val="006B0FCA"/>
    <w:rsid w:val="006B4F18"/>
    <w:rsid w:val="006B623D"/>
    <w:rsid w:val="006B7F81"/>
    <w:rsid w:val="006E1AE6"/>
    <w:rsid w:val="00711391"/>
    <w:rsid w:val="0071257C"/>
    <w:rsid w:val="00712702"/>
    <w:rsid w:val="00713F06"/>
    <w:rsid w:val="00731266"/>
    <w:rsid w:val="00731333"/>
    <w:rsid w:val="007318A5"/>
    <w:rsid w:val="00743625"/>
    <w:rsid w:val="00745CE1"/>
    <w:rsid w:val="00750B73"/>
    <w:rsid w:val="007519CF"/>
    <w:rsid w:val="00762826"/>
    <w:rsid w:val="00771091"/>
    <w:rsid w:val="007726B4"/>
    <w:rsid w:val="0078769E"/>
    <w:rsid w:val="007D5EA5"/>
    <w:rsid w:val="007F17A1"/>
    <w:rsid w:val="00800BBB"/>
    <w:rsid w:val="00817DE2"/>
    <w:rsid w:val="00823D09"/>
    <w:rsid w:val="00856DAD"/>
    <w:rsid w:val="00861CA2"/>
    <w:rsid w:val="00873FDA"/>
    <w:rsid w:val="008939CE"/>
    <w:rsid w:val="008A3EBA"/>
    <w:rsid w:val="008A4FA1"/>
    <w:rsid w:val="008A7D3C"/>
    <w:rsid w:val="008C5C17"/>
    <w:rsid w:val="008E39AB"/>
    <w:rsid w:val="00904F6D"/>
    <w:rsid w:val="00905986"/>
    <w:rsid w:val="00906C6A"/>
    <w:rsid w:val="0091087F"/>
    <w:rsid w:val="00916AB0"/>
    <w:rsid w:val="009308F6"/>
    <w:rsid w:val="00931386"/>
    <w:rsid w:val="00941981"/>
    <w:rsid w:val="009457AB"/>
    <w:rsid w:val="00946563"/>
    <w:rsid w:val="00950BE5"/>
    <w:rsid w:val="009577C5"/>
    <w:rsid w:val="009627CA"/>
    <w:rsid w:val="00962D3E"/>
    <w:rsid w:val="009704A4"/>
    <w:rsid w:val="00974EB4"/>
    <w:rsid w:val="009761BD"/>
    <w:rsid w:val="00977291"/>
    <w:rsid w:val="009808DD"/>
    <w:rsid w:val="009811E6"/>
    <w:rsid w:val="0098581A"/>
    <w:rsid w:val="009867A4"/>
    <w:rsid w:val="0099673E"/>
    <w:rsid w:val="009B1CFF"/>
    <w:rsid w:val="009C5E4C"/>
    <w:rsid w:val="009C74E4"/>
    <w:rsid w:val="009C7967"/>
    <w:rsid w:val="009D7FB0"/>
    <w:rsid w:val="009E15AF"/>
    <w:rsid w:val="009E175C"/>
    <w:rsid w:val="00A039C4"/>
    <w:rsid w:val="00A0667A"/>
    <w:rsid w:val="00A11AC0"/>
    <w:rsid w:val="00A15BF3"/>
    <w:rsid w:val="00A15C39"/>
    <w:rsid w:val="00A64D6A"/>
    <w:rsid w:val="00A75849"/>
    <w:rsid w:val="00A848C0"/>
    <w:rsid w:val="00A85290"/>
    <w:rsid w:val="00A90E02"/>
    <w:rsid w:val="00A96C5A"/>
    <w:rsid w:val="00AB1DE8"/>
    <w:rsid w:val="00AB3F74"/>
    <w:rsid w:val="00AE574D"/>
    <w:rsid w:val="00AE7600"/>
    <w:rsid w:val="00AF6E09"/>
    <w:rsid w:val="00B2181A"/>
    <w:rsid w:val="00B36436"/>
    <w:rsid w:val="00B51CC6"/>
    <w:rsid w:val="00B53965"/>
    <w:rsid w:val="00B8178A"/>
    <w:rsid w:val="00B955FC"/>
    <w:rsid w:val="00BA70FC"/>
    <w:rsid w:val="00BB4AD8"/>
    <w:rsid w:val="00BB4DA3"/>
    <w:rsid w:val="00BB6885"/>
    <w:rsid w:val="00BC2266"/>
    <w:rsid w:val="00BD03B0"/>
    <w:rsid w:val="00BD474B"/>
    <w:rsid w:val="00BD738D"/>
    <w:rsid w:val="00BE3978"/>
    <w:rsid w:val="00BE79CF"/>
    <w:rsid w:val="00BF0DD8"/>
    <w:rsid w:val="00BF12AB"/>
    <w:rsid w:val="00BF281A"/>
    <w:rsid w:val="00C10F53"/>
    <w:rsid w:val="00C14949"/>
    <w:rsid w:val="00C16F8A"/>
    <w:rsid w:val="00C20FE3"/>
    <w:rsid w:val="00C23F81"/>
    <w:rsid w:val="00C43648"/>
    <w:rsid w:val="00C540F1"/>
    <w:rsid w:val="00C57789"/>
    <w:rsid w:val="00C63611"/>
    <w:rsid w:val="00CB16E4"/>
    <w:rsid w:val="00CB2C05"/>
    <w:rsid w:val="00CD4584"/>
    <w:rsid w:val="00CD4767"/>
    <w:rsid w:val="00CD75FC"/>
    <w:rsid w:val="00CF10FD"/>
    <w:rsid w:val="00CF5182"/>
    <w:rsid w:val="00CF76C2"/>
    <w:rsid w:val="00CF7DFE"/>
    <w:rsid w:val="00D00DFB"/>
    <w:rsid w:val="00D039B3"/>
    <w:rsid w:val="00D10E44"/>
    <w:rsid w:val="00D15641"/>
    <w:rsid w:val="00D172CE"/>
    <w:rsid w:val="00D2011C"/>
    <w:rsid w:val="00D21556"/>
    <w:rsid w:val="00D333EE"/>
    <w:rsid w:val="00D36E3F"/>
    <w:rsid w:val="00D52A2A"/>
    <w:rsid w:val="00D52AF9"/>
    <w:rsid w:val="00D54A0E"/>
    <w:rsid w:val="00D61C43"/>
    <w:rsid w:val="00D64E5B"/>
    <w:rsid w:val="00D70950"/>
    <w:rsid w:val="00D71335"/>
    <w:rsid w:val="00D868E2"/>
    <w:rsid w:val="00D86E4A"/>
    <w:rsid w:val="00DA1DD8"/>
    <w:rsid w:val="00DA595B"/>
    <w:rsid w:val="00DA7E9F"/>
    <w:rsid w:val="00DB782D"/>
    <w:rsid w:val="00DB7BF5"/>
    <w:rsid w:val="00DC1946"/>
    <w:rsid w:val="00DE31A4"/>
    <w:rsid w:val="00E03882"/>
    <w:rsid w:val="00E05FC3"/>
    <w:rsid w:val="00E23117"/>
    <w:rsid w:val="00E5035B"/>
    <w:rsid w:val="00E53230"/>
    <w:rsid w:val="00E577CF"/>
    <w:rsid w:val="00E65264"/>
    <w:rsid w:val="00E80844"/>
    <w:rsid w:val="00E9610A"/>
    <w:rsid w:val="00EC1B61"/>
    <w:rsid w:val="00ED05F4"/>
    <w:rsid w:val="00F10A11"/>
    <w:rsid w:val="00F15D71"/>
    <w:rsid w:val="00F22786"/>
    <w:rsid w:val="00F23445"/>
    <w:rsid w:val="00F33296"/>
    <w:rsid w:val="00F36812"/>
    <w:rsid w:val="00F42613"/>
    <w:rsid w:val="00F426FA"/>
    <w:rsid w:val="00F43457"/>
    <w:rsid w:val="00F75BC6"/>
    <w:rsid w:val="00F909DC"/>
    <w:rsid w:val="00F92790"/>
    <w:rsid w:val="00FA2CDF"/>
    <w:rsid w:val="00FC5175"/>
    <w:rsid w:val="00FD0843"/>
    <w:rsid w:val="00FD46EC"/>
    <w:rsid w:val="00FD7D73"/>
    <w:rsid w:val="00FE0FDC"/>
  </w:rsids>
  <m:mathPr>
    <m:mathFont m:val="Cambria Math"/>
    <m:brkBin m:val="before"/>
    <m:brkBinSub m:val="--"/>
    <m:smallFrac m:val="0"/>
    <m:dispDef/>
    <m:lMargin m:val="0"/>
    <m:rMargin m:val="0"/>
    <m:defJc m:val="centerGroup"/>
    <m:wrapIndent m:val="1440"/>
    <m:intLim m:val="subSup"/>
    <m:naryLim m:val="undOvr"/>
  </m:mathPr>
  <w:themeFontLang w:val="en-PH" w:eastAsia="ko-KR"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4BBD9F"/>
  <w15:docId w15:val="{B16BE333-8B9C-46F9-A977-58E5B446E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바탕"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annotation text" w:qFormat="1"/>
    <w:lsdException w:name="caption" w:semiHidden="1" w:uiPriority="35" w:unhideWhenUsed="1" w:qFormat="1"/>
    <w:lsdException w:name="Title" w:uiPriority="10" w:qFormat="1"/>
    <w:lsdException w:name="Default Paragraph Font" w:semiHidden="1" w:uiPriority="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B51CC6"/>
    <w:pPr>
      <w:spacing w:line="480" w:lineRule="auto"/>
    </w:pPr>
    <w:rPr>
      <w:rFonts w:ascii="Times New Roman" w:eastAsia="Times New Roman" w:hAnsi="Times New Roman" w:cs="Times New Roman"/>
      <w:sz w:val="24"/>
      <w:szCs w:val="24"/>
    </w:rPr>
  </w:style>
  <w:style w:type="paragraph" w:styleId="1">
    <w:name w:val="heading 1"/>
    <w:basedOn w:val="a0"/>
    <w:next w:val="a0"/>
    <w:qFormat/>
    <w:pPr>
      <w:keepNext/>
      <w:keepLines/>
      <w:spacing w:before="200" w:after="200"/>
      <w:outlineLvl w:val="0"/>
    </w:pPr>
    <w:rPr>
      <w:b/>
      <w:sz w:val="26"/>
    </w:rPr>
  </w:style>
  <w:style w:type="paragraph" w:styleId="2">
    <w:name w:val="heading 2"/>
    <w:basedOn w:val="1"/>
    <w:next w:val="a0"/>
    <w:link w:val="2Char"/>
    <w:qFormat/>
    <w:pPr>
      <w:outlineLvl w:val="1"/>
    </w:pPr>
    <w:rPr>
      <w:i/>
      <w:sz w:val="24"/>
    </w:rPr>
  </w:style>
  <w:style w:type="paragraph" w:styleId="3">
    <w:name w:val="heading 3"/>
    <w:basedOn w:val="1"/>
    <w:next w:val="a0"/>
    <w:qFormat/>
    <w:pPr>
      <w:outlineLvl w:val="2"/>
    </w:pPr>
    <w:rPr>
      <w:sz w:val="20"/>
    </w:rPr>
  </w:style>
  <w:style w:type="paragraph" w:styleId="4">
    <w:name w:val="heading 4"/>
    <w:basedOn w:val="a0"/>
    <w:next w:val="a0"/>
    <w:pPr>
      <w:keepNext/>
      <w:numPr>
        <w:ilvl w:val="3"/>
        <w:numId w:val="4"/>
      </w:numPr>
      <w:spacing w:before="240" w:after="60"/>
      <w:outlineLvl w:val="3"/>
    </w:pPr>
    <w:rPr>
      <w:b/>
    </w:rPr>
  </w:style>
  <w:style w:type="paragraph" w:styleId="5">
    <w:name w:val="heading 5"/>
    <w:basedOn w:val="a0"/>
    <w:next w:val="a0"/>
    <w:pPr>
      <w:numPr>
        <w:ilvl w:val="4"/>
        <w:numId w:val="4"/>
      </w:numPr>
      <w:spacing w:before="240" w:after="60"/>
      <w:outlineLvl w:val="4"/>
    </w:pPr>
    <w:rPr>
      <w:b/>
      <w:i/>
    </w:rPr>
  </w:style>
  <w:style w:type="paragraph" w:styleId="6">
    <w:name w:val="heading 6"/>
    <w:basedOn w:val="a0"/>
    <w:next w:val="a0"/>
    <w:pPr>
      <w:numPr>
        <w:ilvl w:val="5"/>
        <w:numId w:val="4"/>
      </w:numPr>
      <w:spacing w:before="240" w:after="60"/>
      <w:outlineLvl w:val="5"/>
    </w:pPr>
    <w:rPr>
      <w:b/>
      <w:sz w:val="22"/>
    </w:rPr>
  </w:style>
  <w:style w:type="paragraph" w:styleId="7">
    <w:name w:val="heading 7"/>
    <w:basedOn w:val="a0"/>
    <w:next w:val="a0"/>
    <w:pPr>
      <w:numPr>
        <w:ilvl w:val="6"/>
        <w:numId w:val="4"/>
      </w:numPr>
      <w:spacing w:before="240" w:after="60"/>
      <w:outlineLvl w:val="6"/>
    </w:pPr>
  </w:style>
  <w:style w:type="paragraph" w:styleId="8">
    <w:name w:val="heading 8"/>
    <w:basedOn w:val="a0"/>
    <w:next w:val="a0"/>
    <w:pPr>
      <w:numPr>
        <w:ilvl w:val="7"/>
        <w:numId w:val="4"/>
      </w:numPr>
      <w:spacing w:before="240" w:after="60"/>
      <w:outlineLvl w:val="7"/>
    </w:pPr>
    <w:rPr>
      <w:i/>
    </w:rPr>
  </w:style>
  <w:style w:type="paragraph" w:styleId="9">
    <w:name w:val="heading 9"/>
    <w:basedOn w:val="a0"/>
    <w:next w:val="a0"/>
    <w:pPr>
      <w:numPr>
        <w:ilvl w:val="8"/>
        <w:numId w:val="4"/>
      </w:numPr>
      <w:spacing w:before="240" w:after="60"/>
      <w:outlineLvl w:val="8"/>
    </w:pPr>
    <w:rPr>
      <w:rFonts w:ascii="Arial" w:eastAsia="Arial" w:hAnsi="Arial" w:cs="Arial"/>
      <w:sz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10">
    <w:name w:val="toc 1"/>
    <w:basedOn w:val="a0"/>
    <w:next w:val="a0"/>
  </w:style>
  <w:style w:type="paragraph" w:styleId="20">
    <w:name w:val="toc 2"/>
    <w:basedOn w:val="a0"/>
    <w:next w:val="a0"/>
    <w:pPr>
      <w:ind w:left="240"/>
    </w:pPr>
  </w:style>
  <w:style w:type="paragraph" w:styleId="30">
    <w:name w:val="toc 3"/>
    <w:basedOn w:val="a0"/>
    <w:next w:val="a0"/>
    <w:pPr>
      <w:ind w:left="480"/>
    </w:pPr>
  </w:style>
  <w:style w:type="paragraph" w:styleId="40">
    <w:name w:val="toc 4"/>
    <w:basedOn w:val="a0"/>
    <w:next w:val="a0"/>
    <w:pPr>
      <w:ind w:left="720"/>
    </w:pPr>
  </w:style>
  <w:style w:type="paragraph" w:styleId="50">
    <w:name w:val="toc 5"/>
    <w:basedOn w:val="a0"/>
    <w:next w:val="a0"/>
    <w:pPr>
      <w:ind w:left="960"/>
    </w:pPr>
  </w:style>
  <w:style w:type="paragraph" w:styleId="60">
    <w:name w:val="toc 6"/>
    <w:basedOn w:val="a0"/>
    <w:next w:val="a0"/>
    <w:pPr>
      <w:ind w:left="1200"/>
    </w:pPr>
  </w:style>
  <w:style w:type="paragraph" w:styleId="70">
    <w:name w:val="toc 7"/>
    <w:basedOn w:val="a0"/>
    <w:next w:val="a0"/>
    <w:pPr>
      <w:ind w:left="1440"/>
    </w:pPr>
  </w:style>
  <w:style w:type="paragraph" w:styleId="80">
    <w:name w:val="toc 8"/>
    <w:basedOn w:val="a0"/>
    <w:next w:val="a0"/>
    <w:pPr>
      <w:ind w:left="1680"/>
    </w:pPr>
  </w:style>
  <w:style w:type="paragraph" w:styleId="90">
    <w:name w:val="toc 9"/>
    <w:basedOn w:val="a0"/>
    <w:next w:val="a0"/>
    <w:pPr>
      <w:ind w:left="1920"/>
    </w:pPr>
  </w:style>
  <w:style w:type="table" w:styleId="a4">
    <w:name w:val="Table Grid"/>
    <w:basedOn w:val="a2"/>
    <w:pPr>
      <w:spacing w:after="0"/>
      <w:jc w:val="left"/>
    </w:pPr>
    <w:rPr>
      <w:rFonts w:ascii="Times" w:eastAsia="Times" w:hAnsi="Times" w:cs="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ldDefaultTableStyle">
    <w:name w:val="Old Default Table Style"/>
    <w:tblPr>
      <w:tblOverlap w:val="never"/>
      <w:tblCellMar>
        <w:top w:w="0" w:type="dxa"/>
        <w:left w:w="10" w:type="dxa"/>
        <w:bottom w:w="0" w:type="dxa"/>
        <w:right w:w="10" w:type="dxa"/>
      </w:tblCellMar>
    </w:tblPr>
  </w:style>
  <w:style w:type="character" w:customStyle="1" w:styleId="CommentReference1">
    <w:name w:val="Comment Reference1"/>
    <w:basedOn w:val="a1"/>
    <w:rPr>
      <w:sz w:val="16"/>
    </w:rPr>
  </w:style>
  <w:style w:type="character" w:customStyle="1" w:styleId="EndnoteReference1">
    <w:name w:val="Endnote Reference1"/>
    <w:basedOn w:val="a1"/>
    <w:rPr>
      <w:vertAlign w:val="superscript"/>
    </w:rPr>
  </w:style>
  <w:style w:type="character" w:styleId="a5">
    <w:name w:val="footnote reference"/>
    <w:rPr>
      <w:vertAlign w:val="superscript"/>
    </w:rPr>
  </w:style>
  <w:style w:type="paragraph" w:styleId="a6">
    <w:name w:val="Title"/>
    <w:basedOn w:val="a0"/>
    <w:qFormat/>
    <w:pPr>
      <w:spacing w:before="100" w:beforeAutospacing="1" w:line="276" w:lineRule="auto"/>
      <w:ind w:firstLine="926"/>
      <w:jc w:val="center"/>
    </w:pPr>
    <w:rPr>
      <w:b/>
      <w:sz w:val="40"/>
    </w:rPr>
  </w:style>
  <w:style w:type="paragraph" w:styleId="a7">
    <w:name w:val="footer"/>
    <w:basedOn w:val="a0"/>
    <w:pPr>
      <w:tabs>
        <w:tab w:val="right" w:pos="360"/>
        <w:tab w:val="left" w:pos="9000"/>
        <w:tab w:val="right" w:pos="9360"/>
      </w:tabs>
      <w:spacing w:after="0"/>
    </w:pPr>
    <w:rPr>
      <w:i/>
      <w:sz w:val="18"/>
    </w:rPr>
  </w:style>
  <w:style w:type="paragraph" w:styleId="a8">
    <w:name w:val="header"/>
    <w:basedOn w:val="a0"/>
    <w:pPr>
      <w:spacing w:after="0"/>
      <w:jc w:val="left"/>
    </w:pPr>
    <w:rPr>
      <w:i/>
      <w:sz w:val="18"/>
    </w:rPr>
  </w:style>
  <w:style w:type="paragraph" w:customStyle="1" w:styleId="Author">
    <w:name w:val="Author"/>
    <w:basedOn w:val="a0"/>
    <w:next w:val="Affiliation"/>
    <w:pPr>
      <w:spacing w:after="0"/>
      <w:jc w:val="center"/>
    </w:pPr>
    <w:rPr>
      <w:b/>
      <w:color w:val="000000"/>
      <w:sz w:val="26"/>
    </w:rPr>
  </w:style>
  <w:style w:type="paragraph" w:customStyle="1" w:styleId="Affiliation">
    <w:name w:val="Affiliation"/>
    <w:basedOn w:val="a0"/>
    <w:next w:val="Email"/>
    <w:pPr>
      <w:spacing w:after="0"/>
      <w:jc w:val="center"/>
    </w:pPr>
    <w:rPr>
      <w:sz w:val="26"/>
    </w:rPr>
  </w:style>
  <w:style w:type="paragraph" w:customStyle="1" w:styleId="Email">
    <w:name w:val="Email"/>
    <w:basedOn w:val="Affiliation"/>
  </w:style>
  <w:style w:type="character" w:styleId="a9">
    <w:name w:val="page number"/>
    <w:basedOn w:val="a1"/>
  </w:style>
  <w:style w:type="paragraph" w:styleId="aa">
    <w:name w:val="caption"/>
    <w:basedOn w:val="a0"/>
    <w:next w:val="a0"/>
    <w:uiPriority w:val="35"/>
    <w:qFormat/>
    <w:pPr>
      <w:keepNext/>
      <w:spacing w:before="120" w:line="240" w:lineRule="auto"/>
      <w:jc w:val="left"/>
    </w:pPr>
    <w:rPr>
      <w:b/>
      <w:sz w:val="22"/>
    </w:rPr>
  </w:style>
  <w:style w:type="paragraph" w:styleId="ab">
    <w:name w:val="annotation text"/>
    <w:aliases w:val="Comment Text Char Char,Comment Text Char Char Char,Comment Text Char Char Char Char,Comment Text Char Char Char Char Char,Comment Text Char Char Char Char Char Char,Comment Text Char Char Char Char Char Char Char C"/>
    <w:basedOn w:val="a0"/>
    <w:link w:val="Char"/>
    <w:uiPriority w:val="99"/>
    <w:qFormat/>
    <w:rPr>
      <w:rFonts w:eastAsia="Georgia"/>
    </w:rPr>
  </w:style>
  <w:style w:type="paragraph" w:styleId="ac">
    <w:name w:val="Date"/>
    <w:basedOn w:val="a0"/>
    <w:next w:val="a0"/>
  </w:style>
  <w:style w:type="paragraph" w:styleId="ad">
    <w:name w:val="Document Map"/>
    <w:basedOn w:val="a0"/>
    <w:pPr>
      <w:shd w:val="clear" w:color="auto" w:fill="000080"/>
    </w:pPr>
    <w:rPr>
      <w:rFonts w:ascii="Tahoma" w:eastAsia="Tahoma" w:hAnsi="Tahoma" w:cs="Tahoma"/>
    </w:rPr>
  </w:style>
  <w:style w:type="paragraph" w:styleId="ae">
    <w:name w:val="footnote text"/>
    <w:basedOn w:val="a0"/>
    <w:pPr>
      <w:tabs>
        <w:tab w:val="left" w:pos="360"/>
      </w:tabs>
    </w:pPr>
  </w:style>
  <w:style w:type="paragraph" w:styleId="11">
    <w:name w:val="index 1"/>
    <w:basedOn w:val="a0"/>
    <w:next w:val="a0"/>
    <w:pPr>
      <w:ind w:left="240" w:hanging="240"/>
    </w:pPr>
  </w:style>
  <w:style w:type="paragraph" w:styleId="21">
    <w:name w:val="index 2"/>
    <w:basedOn w:val="a0"/>
    <w:next w:val="a0"/>
    <w:pPr>
      <w:ind w:left="480" w:hanging="240"/>
    </w:pPr>
  </w:style>
  <w:style w:type="paragraph" w:styleId="31">
    <w:name w:val="index 3"/>
    <w:basedOn w:val="a0"/>
    <w:next w:val="a0"/>
    <w:pPr>
      <w:ind w:left="720" w:hanging="240"/>
    </w:pPr>
  </w:style>
  <w:style w:type="paragraph" w:styleId="41">
    <w:name w:val="index 4"/>
    <w:basedOn w:val="a0"/>
    <w:next w:val="a0"/>
    <w:pPr>
      <w:ind w:left="960" w:hanging="240"/>
    </w:pPr>
  </w:style>
  <w:style w:type="paragraph" w:styleId="51">
    <w:name w:val="index 5"/>
    <w:basedOn w:val="a0"/>
    <w:next w:val="a0"/>
    <w:pPr>
      <w:ind w:left="1200" w:hanging="240"/>
    </w:pPr>
  </w:style>
  <w:style w:type="paragraph" w:styleId="61">
    <w:name w:val="index 6"/>
    <w:basedOn w:val="a0"/>
    <w:next w:val="a0"/>
    <w:pPr>
      <w:ind w:left="1440" w:hanging="240"/>
    </w:pPr>
  </w:style>
  <w:style w:type="paragraph" w:styleId="71">
    <w:name w:val="index 7"/>
    <w:basedOn w:val="a0"/>
    <w:next w:val="a0"/>
    <w:pPr>
      <w:ind w:left="1680" w:hanging="240"/>
    </w:pPr>
  </w:style>
  <w:style w:type="paragraph" w:styleId="81">
    <w:name w:val="index 8"/>
    <w:basedOn w:val="a0"/>
    <w:next w:val="a0"/>
    <w:pPr>
      <w:ind w:left="1920" w:hanging="240"/>
    </w:pPr>
  </w:style>
  <w:style w:type="paragraph" w:styleId="91">
    <w:name w:val="index 9"/>
    <w:basedOn w:val="a0"/>
    <w:next w:val="a0"/>
    <w:pPr>
      <w:ind w:left="2160" w:hanging="240"/>
    </w:pPr>
  </w:style>
  <w:style w:type="paragraph" w:styleId="af">
    <w:name w:val="index heading"/>
    <w:basedOn w:val="a0"/>
    <w:rPr>
      <w:rFonts w:ascii="Arial" w:eastAsia="Arial" w:hAnsi="Arial" w:cs="Arial"/>
      <w:b/>
    </w:rPr>
  </w:style>
  <w:style w:type="paragraph" w:styleId="a">
    <w:name w:val="List Bullet"/>
    <w:basedOn w:val="a0"/>
    <w:pPr>
      <w:numPr>
        <w:numId w:val="4"/>
      </w:numPr>
    </w:pPr>
  </w:style>
  <w:style w:type="paragraph" w:styleId="22">
    <w:name w:val="List Bullet 2"/>
    <w:basedOn w:val="a0"/>
    <w:pPr>
      <w:ind w:left="720" w:hanging="720"/>
    </w:pPr>
  </w:style>
  <w:style w:type="paragraph" w:styleId="32">
    <w:name w:val="List Bullet 3"/>
    <w:basedOn w:val="a0"/>
    <w:pPr>
      <w:ind w:left="720" w:hanging="720"/>
    </w:pPr>
  </w:style>
  <w:style w:type="paragraph" w:styleId="42">
    <w:name w:val="List Bullet 4"/>
    <w:basedOn w:val="a0"/>
    <w:pPr>
      <w:ind w:left="720" w:hanging="720"/>
    </w:pPr>
  </w:style>
  <w:style w:type="paragraph" w:styleId="52">
    <w:name w:val="List Bullet 5"/>
    <w:basedOn w:val="a0"/>
    <w:pPr>
      <w:ind w:left="720" w:hanging="720"/>
    </w:pPr>
  </w:style>
  <w:style w:type="paragraph" w:styleId="af0">
    <w:name w:val="List Number"/>
    <w:basedOn w:val="a0"/>
    <w:pPr>
      <w:ind w:left="720" w:hanging="720"/>
    </w:pPr>
  </w:style>
  <w:style w:type="paragraph" w:styleId="23">
    <w:name w:val="List Number 2"/>
    <w:basedOn w:val="a0"/>
    <w:pPr>
      <w:ind w:left="720" w:hanging="720"/>
    </w:pPr>
  </w:style>
  <w:style w:type="paragraph" w:styleId="33">
    <w:name w:val="List Number 3"/>
    <w:basedOn w:val="a0"/>
    <w:pPr>
      <w:ind w:left="720" w:hanging="720"/>
    </w:pPr>
  </w:style>
  <w:style w:type="paragraph" w:styleId="43">
    <w:name w:val="List Number 4"/>
    <w:basedOn w:val="a0"/>
    <w:pPr>
      <w:ind w:left="720" w:hanging="720"/>
    </w:pPr>
  </w:style>
  <w:style w:type="paragraph" w:styleId="53">
    <w:name w:val="List Number 5"/>
    <w:basedOn w:val="a0"/>
    <w:pPr>
      <w:ind w:left="720" w:hanging="720"/>
    </w:pPr>
  </w:style>
  <w:style w:type="paragraph" w:styleId="af1">
    <w:name w:val="macro"/>
    <w:pPr>
      <w:tabs>
        <w:tab w:val="left" w:pos="480"/>
        <w:tab w:val="left" w:pos="960"/>
        <w:tab w:val="left" w:pos="1440"/>
        <w:tab w:val="left" w:pos="1920"/>
        <w:tab w:val="left" w:pos="2400"/>
        <w:tab w:val="left" w:pos="2880"/>
        <w:tab w:val="left" w:pos="3360"/>
        <w:tab w:val="left" w:pos="3840"/>
        <w:tab w:val="left" w:pos="4320"/>
      </w:tabs>
    </w:pPr>
    <w:rPr>
      <w:rFonts w:ascii="Courier New" w:eastAsia="Courier New" w:hAnsi="Courier New" w:cs="Courier New"/>
    </w:rPr>
  </w:style>
  <w:style w:type="paragraph" w:styleId="af2">
    <w:name w:val="Note Heading"/>
    <w:basedOn w:val="a0"/>
    <w:next w:val="a0"/>
  </w:style>
  <w:style w:type="paragraph" w:styleId="af3">
    <w:name w:val="table of authorities"/>
    <w:basedOn w:val="a0"/>
    <w:next w:val="a0"/>
    <w:pPr>
      <w:ind w:left="240" w:hanging="240"/>
    </w:pPr>
  </w:style>
  <w:style w:type="paragraph" w:styleId="af4">
    <w:name w:val="table of figures"/>
    <w:basedOn w:val="a0"/>
    <w:next w:val="a0"/>
    <w:pPr>
      <w:ind w:left="480" w:hanging="480"/>
    </w:pPr>
  </w:style>
  <w:style w:type="paragraph" w:styleId="af5">
    <w:name w:val="toa heading"/>
    <w:basedOn w:val="a0"/>
    <w:next w:val="a0"/>
    <w:pPr>
      <w:spacing w:before="120"/>
    </w:pPr>
    <w:rPr>
      <w:rFonts w:ascii="Arial" w:eastAsia="Arial" w:hAnsi="Arial" w:cs="Arial"/>
      <w:b/>
    </w:rPr>
  </w:style>
  <w:style w:type="paragraph" w:customStyle="1" w:styleId="Bullet">
    <w:name w:val="Bullet"/>
    <w:basedOn w:val="a0"/>
    <w:pPr>
      <w:tabs>
        <w:tab w:val="left" w:pos="180"/>
      </w:tabs>
      <w:overflowPunct w:val="0"/>
      <w:spacing w:after="80"/>
      <w:ind w:left="180" w:hanging="180"/>
    </w:pPr>
  </w:style>
  <w:style w:type="paragraph" w:customStyle="1" w:styleId="References">
    <w:name w:val="References"/>
    <w:basedOn w:val="a0"/>
    <w:pPr>
      <w:overflowPunct w:val="0"/>
      <w:spacing w:after="0"/>
      <w:ind w:left="360" w:hanging="360"/>
    </w:pPr>
  </w:style>
  <w:style w:type="character" w:styleId="af6">
    <w:name w:val="annotation reference"/>
    <w:uiPriority w:val="99"/>
    <w:rPr>
      <w:sz w:val="16"/>
    </w:rPr>
  </w:style>
  <w:style w:type="paragraph" w:customStyle="1" w:styleId="AbstractHeader">
    <w:name w:val="AbstractHeader"/>
    <w:basedOn w:val="a0"/>
    <w:next w:val="AbstractText"/>
    <w:pPr>
      <w:spacing w:before="200" w:after="200"/>
      <w:jc w:val="center"/>
    </w:pPr>
    <w:rPr>
      <w:b/>
      <w:sz w:val="26"/>
    </w:rPr>
  </w:style>
  <w:style w:type="paragraph" w:customStyle="1" w:styleId="AbstractText">
    <w:name w:val="AbstractText"/>
    <w:basedOn w:val="a0"/>
    <w:next w:val="Keyword"/>
    <w:pPr>
      <w:spacing w:after="200"/>
      <w:ind w:left="720" w:right="720"/>
    </w:pPr>
    <w:rPr>
      <w:i/>
    </w:rPr>
  </w:style>
  <w:style w:type="paragraph" w:customStyle="1" w:styleId="Keyword">
    <w:name w:val="Keyword"/>
    <w:basedOn w:val="a0"/>
    <w:pPr>
      <w:spacing w:after="0"/>
      <w:ind w:firstLine="720"/>
    </w:pPr>
    <w:rPr>
      <w:rFonts w:ascii="Arial" w:eastAsia="Arial" w:hAnsi="Arial" w:cs="Arial"/>
    </w:rPr>
  </w:style>
  <w:style w:type="character" w:styleId="af7">
    <w:name w:val="Hyperlink"/>
    <w:rPr>
      <w:color w:val="0000FF"/>
      <w:u w:val="single"/>
    </w:rPr>
  </w:style>
  <w:style w:type="paragraph" w:customStyle="1" w:styleId="Figure">
    <w:name w:val="Figure"/>
    <w:basedOn w:val="a0"/>
    <w:pPr>
      <w:spacing w:after="0"/>
    </w:pPr>
  </w:style>
  <w:style w:type="paragraph" w:customStyle="1" w:styleId="Copyright">
    <w:name w:val="Copyright"/>
    <w:basedOn w:val="a0"/>
    <w:pPr>
      <w:spacing w:after="0"/>
    </w:pPr>
    <w:rPr>
      <w:sz w:val="16"/>
    </w:rPr>
  </w:style>
  <w:style w:type="paragraph" w:customStyle="1" w:styleId="TableText">
    <w:name w:val="Table Text"/>
    <w:basedOn w:val="a0"/>
    <w:pPr>
      <w:keepLines/>
      <w:spacing w:before="40" w:after="40"/>
      <w:jc w:val="left"/>
    </w:pPr>
  </w:style>
  <w:style w:type="character" w:styleId="af8">
    <w:name w:val="FollowedHyperlink"/>
    <w:rPr>
      <w:color w:val="800080"/>
      <w:u w:val="single"/>
    </w:rPr>
  </w:style>
  <w:style w:type="paragraph" w:styleId="af9">
    <w:name w:val="Balloon Text"/>
    <w:basedOn w:val="a0"/>
    <w:rPr>
      <w:rFonts w:ascii="Tahoma" w:eastAsia="Tahoma" w:hAnsi="Tahoma" w:cs="Tahoma"/>
      <w:sz w:val="16"/>
    </w:rPr>
  </w:style>
  <w:style w:type="paragraph" w:styleId="afa">
    <w:name w:val="annotation subject"/>
    <w:basedOn w:val="ab"/>
    <w:rPr>
      <w:b/>
    </w:rPr>
  </w:style>
  <w:style w:type="paragraph" w:customStyle="1" w:styleId="SpecialStyle">
    <w:name w:val="SpecialStyle"/>
    <w:basedOn w:val="a0"/>
    <w:rPr>
      <w:rFonts w:ascii="Courier New" w:eastAsia="Courier New" w:hAnsi="Courier New" w:cs="Courier New"/>
    </w:rPr>
  </w:style>
  <w:style w:type="paragraph" w:customStyle="1" w:styleId="FigureCaption">
    <w:name w:val="FigureCaption"/>
    <w:pPr>
      <w:spacing w:before="120"/>
      <w:jc w:val="center"/>
    </w:pPr>
    <w:rPr>
      <w:rFonts w:ascii="Times New Roman" w:eastAsia="Times New Roman" w:hAnsi="Times New Roman" w:cs="Times New Roman"/>
      <w:b/>
    </w:rPr>
  </w:style>
  <w:style w:type="paragraph" w:customStyle="1" w:styleId="TableCaption">
    <w:name w:val="TableCaption"/>
    <w:basedOn w:val="FigureCaption"/>
  </w:style>
  <w:style w:type="paragraph" w:customStyle="1" w:styleId="TrackName">
    <w:name w:val="TrackName"/>
    <w:basedOn w:val="Email"/>
    <w:pPr>
      <w:spacing w:after="120"/>
    </w:pPr>
    <w:rPr>
      <w:i/>
      <w:sz w:val="24"/>
    </w:rPr>
  </w:style>
  <w:style w:type="character" w:styleId="afb">
    <w:name w:val="Strong"/>
    <w:uiPriority w:val="22"/>
    <w:qFormat/>
    <w:rPr>
      <w:b/>
    </w:rPr>
  </w:style>
  <w:style w:type="paragraph" w:styleId="afc">
    <w:name w:val="List Paragraph"/>
    <w:basedOn w:val="a0"/>
    <w:uiPriority w:val="34"/>
    <w:qFormat/>
    <w:pPr>
      <w:ind w:left="720"/>
      <w:contextualSpacing/>
    </w:pPr>
  </w:style>
  <w:style w:type="paragraph" w:styleId="afd">
    <w:name w:val="Subtitle"/>
    <w:basedOn w:val="a0"/>
    <w:next w:val="a0"/>
    <w:qFormat/>
    <w:pPr>
      <w:keepNext/>
      <w:keepLines/>
      <w:spacing w:before="360" w:after="80"/>
    </w:pPr>
    <w:rPr>
      <w:i/>
      <w:color w:val="666666"/>
      <w:sz w:val="48"/>
    </w:rPr>
  </w:style>
  <w:style w:type="table" w:customStyle="1" w:styleId="afd0">
    <w:name w:val="afd"/>
    <w:basedOn w:val="a2"/>
    <w:tblPr>
      <w:tblCellMar>
        <w:left w:w="115" w:type="dxa"/>
        <w:right w:w="115" w:type="dxa"/>
      </w:tblCellMar>
    </w:tblPr>
  </w:style>
  <w:style w:type="table" w:customStyle="1" w:styleId="afe">
    <w:name w:val="afe"/>
    <w:basedOn w:val="a2"/>
    <w:tblPr>
      <w:tblCellMar>
        <w:left w:w="115" w:type="dxa"/>
        <w:right w:w="115" w:type="dxa"/>
      </w:tblCellMar>
    </w:tblPr>
  </w:style>
  <w:style w:type="character" w:customStyle="1" w:styleId="UnresolvedMention1">
    <w:name w:val="Unresolved Mention1"/>
    <w:basedOn w:val="a1"/>
    <w:rPr>
      <w:color w:val="605E5C"/>
    </w:rPr>
  </w:style>
  <w:style w:type="character" w:customStyle="1" w:styleId="UnresolvedMention2">
    <w:name w:val="Unresolved Mention2"/>
    <w:basedOn w:val="a1"/>
    <w:rPr>
      <w:color w:val="605E5C"/>
    </w:rPr>
  </w:style>
  <w:style w:type="paragraph" w:styleId="aff">
    <w:name w:val="Revision"/>
    <w:pPr>
      <w:spacing w:after="0"/>
      <w:jc w:val="left"/>
    </w:pPr>
  </w:style>
  <w:style w:type="character" w:customStyle="1" w:styleId="12">
    <w:name w:val="확인되지 않은 멘션1"/>
    <w:basedOn w:val="a1"/>
    <w:rPr>
      <w:color w:val="605E5C"/>
    </w:rPr>
  </w:style>
  <w:style w:type="paragraph" w:styleId="aff0">
    <w:name w:val="Bibliography"/>
    <w:basedOn w:val="a0"/>
    <w:next w:val="a0"/>
    <w:pPr>
      <w:spacing w:after="240"/>
      <w:ind w:left="720" w:hanging="720"/>
    </w:pPr>
  </w:style>
  <w:style w:type="paragraph" w:styleId="aff1">
    <w:name w:val="Normal (Web)"/>
    <w:basedOn w:val="a0"/>
    <w:uiPriority w:val="99"/>
    <w:qFormat/>
    <w:pPr>
      <w:spacing w:before="100" w:beforeAutospacing="1" w:after="100" w:afterAutospacing="1" w:line="240" w:lineRule="auto"/>
      <w:jc w:val="left"/>
    </w:pPr>
    <w:rPr>
      <w:rFonts w:ascii="굴림" w:eastAsia="굴림" w:hAnsi="굴림" w:cs="굴림"/>
    </w:rPr>
  </w:style>
  <w:style w:type="character" w:styleId="aff2">
    <w:name w:val="Emphasis"/>
    <w:basedOn w:val="a1"/>
    <w:qFormat/>
    <w:rPr>
      <w:i/>
    </w:rPr>
  </w:style>
  <w:style w:type="character" w:customStyle="1" w:styleId="katex-mathml">
    <w:name w:val="katex-mathml"/>
    <w:basedOn w:val="a1"/>
  </w:style>
  <w:style w:type="character" w:customStyle="1" w:styleId="mord">
    <w:name w:val="mord"/>
    <w:basedOn w:val="a1"/>
  </w:style>
  <w:style w:type="paragraph" w:customStyle="1" w:styleId="msonormal0">
    <w:name w:val="msonormal"/>
    <w:basedOn w:val="a0"/>
    <w:qFormat/>
    <w:pPr>
      <w:spacing w:before="100" w:beforeAutospacing="1" w:after="100" w:afterAutospacing="1" w:line="240" w:lineRule="auto"/>
      <w:ind w:left="480"/>
      <w:jc w:val="left"/>
    </w:pPr>
  </w:style>
  <w:style w:type="character" w:customStyle="1" w:styleId="headingtext">
    <w:name w:val="heading_text"/>
    <w:basedOn w:val="a1"/>
  </w:style>
  <w:style w:type="character" w:customStyle="1" w:styleId="crs">
    <w:name w:val="crs"/>
    <w:basedOn w:val="a1"/>
  </w:style>
  <w:style w:type="character" w:customStyle="1" w:styleId="empty-comment">
    <w:name w:val="empty-comment"/>
    <w:basedOn w:val="a1"/>
  </w:style>
  <w:style w:type="character" w:customStyle="1" w:styleId="cr">
    <w:name w:val="cr"/>
    <w:basedOn w:val="a1"/>
  </w:style>
  <w:style w:type="character" w:customStyle="1" w:styleId="nameperson">
    <w:name w:val="name_person"/>
    <w:basedOn w:val="a1"/>
  </w:style>
  <w:style w:type="character" w:customStyle="1" w:styleId="familyname">
    <w:name w:val="family_name"/>
    <w:basedOn w:val="a1"/>
  </w:style>
  <w:style w:type="character" w:customStyle="1" w:styleId="year">
    <w:name w:val="year"/>
    <w:basedOn w:val="a1"/>
  </w:style>
  <w:style w:type="character" w:customStyle="1" w:styleId="articletitle">
    <w:name w:val="article_title"/>
    <w:basedOn w:val="a1"/>
    <w:qFormat/>
  </w:style>
  <w:style w:type="character" w:customStyle="1" w:styleId="source">
    <w:name w:val="source"/>
    <w:basedOn w:val="a1"/>
  </w:style>
  <w:style w:type="character" w:customStyle="1" w:styleId="merops-change">
    <w:name w:val="merops-change"/>
    <w:basedOn w:val="a1"/>
  </w:style>
  <w:style w:type="character" w:customStyle="1" w:styleId="miscellaneous">
    <w:name w:val="miscellaneous"/>
    <w:basedOn w:val="a1"/>
  </w:style>
  <w:style w:type="character" w:customStyle="1" w:styleId="givenname">
    <w:name w:val="given_name"/>
    <w:basedOn w:val="a1"/>
  </w:style>
  <w:style w:type="character" w:customStyle="1" w:styleId="journaltitle">
    <w:name w:val="journal_title"/>
    <w:basedOn w:val="a1"/>
    <w:qFormat/>
  </w:style>
  <w:style w:type="character" w:customStyle="1" w:styleId="volumenumber">
    <w:name w:val="volume_number"/>
    <w:basedOn w:val="a1"/>
  </w:style>
  <w:style w:type="character" w:customStyle="1" w:styleId="issuenumber">
    <w:name w:val="issue_number"/>
    <w:basedOn w:val="a1"/>
  </w:style>
  <w:style w:type="character" w:customStyle="1" w:styleId="location">
    <w:name w:val="location"/>
    <w:basedOn w:val="a1"/>
  </w:style>
  <w:style w:type="character" w:customStyle="1" w:styleId="publisher">
    <w:name w:val="publisher"/>
    <w:basedOn w:val="a1"/>
  </w:style>
  <w:style w:type="character" w:customStyle="1" w:styleId="pagenumbers">
    <w:name w:val="page_numbers"/>
    <w:basedOn w:val="a1"/>
  </w:style>
  <w:style w:type="character" w:customStyle="1" w:styleId="Hyperlink1">
    <w:name w:val="Hyperlink1"/>
    <w:basedOn w:val="a1"/>
  </w:style>
  <w:style w:type="character" w:customStyle="1" w:styleId="booktitle">
    <w:name w:val="book_title"/>
    <w:basedOn w:val="a1"/>
    <w:qFormat/>
  </w:style>
  <w:style w:type="character" w:customStyle="1" w:styleId="conference">
    <w:name w:val="conference"/>
    <w:basedOn w:val="a1"/>
  </w:style>
  <w:style w:type="character" w:customStyle="1" w:styleId="24">
    <w:name w:val="확인되지 않은 멘션2"/>
    <w:basedOn w:val="a1"/>
    <w:rPr>
      <w:color w:val="605E5C"/>
    </w:rPr>
  </w:style>
  <w:style w:type="character" w:styleId="aff3">
    <w:name w:val="Unresolved Mention"/>
    <w:basedOn w:val="a1"/>
    <w:rPr>
      <w:color w:val="605E5C"/>
    </w:rPr>
  </w:style>
  <w:style w:type="paragraph" w:customStyle="1" w:styleId="Abstract">
    <w:name w:val="Abstract"/>
    <w:basedOn w:val="a0"/>
    <w:pPr>
      <w:spacing w:after="160" w:line="360" w:lineRule="auto"/>
      <w:ind w:left="1440" w:right="1440"/>
    </w:pPr>
    <w:rPr>
      <w:rFonts w:ascii="Calibri" w:eastAsia="Calibri" w:hAnsi="Calibri" w:cs="Calibri"/>
      <w:sz w:val="22"/>
    </w:rPr>
  </w:style>
  <w:style w:type="paragraph" w:customStyle="1" w:styleId="Acknowledgements">
    <w:name w:val="Acknowledgements"/>
    <w:basedOn w:val="a0"/>
    <w:pPr>
      <w:shd w:val="clear" w:color="auto" w:fill="F9EDFF"/>
      <w:spacing w:after="160" w:line="396" w:lineRule="auto"/>
    </w:pPr>
    <w:rPr>
      <w:rFonts w:ascii="Calibri" w:eastAsia="Calibri" w:hAnsi="Calibri" w:cs="Calibri"/>
      <w:sz w:val="20"/>
      <w:shd w:val="clear" w:color="auto" w:fill="F9EDFF"/>
    </w:rPr>
  </w:style>
  <w:style w:type="paragraph" w:customStyle="1" w:styleId="Correspondence">
    <w:name w:val="Correspondence"/>
    <w:basedOn w:val="a0"/>
    <w:pPr>
      <w:shd w:val="clear" w:color="auto" w:fill="F3F7F9"/>
      <w:spacing w:before="240" w:line="396" w:lineRule="auto"/>
      <w:ind w:left="400" w:hanging="400"/>
      <w:jc w:val="left"/>
    </w:pPr>
    <w:rPr>
      <w:rFonts w:ascii="Calibri" w:eastAsia="Calibri" w:hAnsi="Calibri" w:cs="Calibri"/>
      <w:sz w:val="20"/>
      <w:shd w:val="clear" w:color="auto" w:fill="F3F7F9"/>
    </w:rPr>
  </w:style>
  <w:style w:type="character" w:customStyle="1" w:styleId="Heading">
    <w:name w:val="Heading:"/>
    <w:basedOn w:val="a1"/>
    <w:rPr>
      <w:color w:val="5B89C1"/>
    </w:rPr>
  </w:style>
  <w:style w:type="character" w:customStyle="1" w:styleId="PageNumbers0">
    <w:name w:val="Page Numbers"/>
    <w:basedOn w:val="a1"/>
    <w:rPr>
      <w:shd w:val="clear" w:color="auto" w:fill="FFEDF0"/>
    </w:rPr>
  </w:style>
  <w:style w:type="character" w:customStyle="1" w:styleId="Organization">
    <w:name w:val="Organization"/>
    <w:basedOn w:val="a1"/>
    <w:rPr>
      <w:shd w:val="clear" w:color="auto" w:fill="D1FFB5"/>
    </w:rPr>
  </w:style>
  <w:style w:type="paragraph" w:styleId="aff4">
    <w:name w:val="List"/>
    <w:basedOn w:val="a0"/>
    <w:pPr>
      <w:spacing w:line="360" w:lineRule="auto"/>
      <w:ind w:left="400" w:hanging="400"/>
    </w:pPr>
    <w:rPr>
      <w:rFonts w:ascii="Calibri" w:eastAsia="Calibri" w:hAnsi="Calibri" w:cs="Calibri"/>
      <w:sz w:val="22"/>
    </w:rPr>
  </w:style>
  <w:style w:type="character" w:customStyle="1" w:styleId="IssueNumber0">
    <w:name w:val="Issue Number"/>
    <w:basedOn w:val="a1"/>
    <w:rPr>
      <w:shd w:val="clear" w:color="auto" w:fill="CDD5FF"/>
    </w:rPr>
  </w:style>
  <w:style w:type="paragraph" w:customStyle="1" w:styleId="AbstractSubheading">
    <w:name w:val="Abstract Subheading"/>
    <w:basedOn w:val="a0"/>
    <w:next w:val="a0"/>
    <w:pPr>
      <w:keepNext/>
      <w:keepLines/>
      <w:numPr>
        <w:ilvl w:val="8"/>
      </w:numPr>
      <w:ind w:left="1440"/>
      <w:outlineLvl w:val="8"/>
    </w:pPr>
    <w:rPr>
      <w:sz w:val="22"/>
    </w:rPr>
  </w:style>
  <w:style w:type="paragraph" w:customStyle="1" w:styleId="ChapterNumber">
    <w:name w:val="Chapter Number"/>
    <w:basedOn w:val="a0"/>
    <w:rPr>
      <w:rFonts w:ascii="Calibri" w:eastAsia="Calibri" w:hAnsi="Calibri" w:cs="Calibri"/>
    </w:rPr>
  </w:style>
  <w:style w:type="character" w:customStyle="1" w:styleId="GrantID">
    <w:name w:val="Grant ID"/>
    <w:basedOn w:val="a1"/>
    <w:rPr>
      <w:shd w:val="clear" w:color="auto" w:fill="DDA5FF"/>
    </w:rPr>
  </w:style>
  <w:style w:type="character" w:customStyle="1" w:styleId="NameScientific">
    <w:name w:val="Name Scientific"/>
    <w:basedOn w:val="a1"/>
    <w:rPr>
      <w:shd w:val="clear" w:color="auto" w:fill="91E0FF"/>
    </w:rPr>
  </w:style>
  <w:style w:type="paragraph" w:customStyle="1" w:styleId="Annotation">
    <w:name w:val="Annotation"/>
    <w:basedOn w:val="a0"/>
    <w:pPr>
      <w:spacing w:after="160" w:line="360" w:lineRule="auto"/>
      <w:ind w:left="400"/>
      <w:jc w:val="left"/>
    </w:pPr>
    <w:rPr>
      <w:rFonts w:ascii="Calibri" w:eastAsia="Calibri" w:hAnsi="Calibri" w:cs="Calibri"/>
      <w:sz w:val="22"/>
    </w:rPr>
  </w:style>
  <w:style w:type="paragraph" w:customStyle="1" w:styleId="TableList">
    <w:name w:val="Table List"/>
    <w:basedOn w:val="a0"/>
    <w:pPr>
      <w:ind w:left="300" w:hanging="300"/>
      <w:jc w:val="left"/>
    </w:pPr>
    <w:rPr>
      <w:rFonts w:ascii="Calibri" w:eastAsia="Calibri" w:hAnsi="Calibri" w:cs="Calibri"/>
      <w:sz w:val="20"/>
    </w:rPr>
  </w:style>
  <w:style w:type="paragraph" w:customStyle="1" w:styleId="Biography">
    <w:name w:val="Biography"/>
    <w:basedOn w:val="a0"/>
    <w:pPr>
      <w:shd w:val="clear" w:color="auto" w:fill="EEFEF4"/>
      <w:spacing w:after="160" w:line="396" w:lineRule="auto"/>
    </w:pPr>
    <w:rPr>
      <w:rFonts w:ascii="Calibri" w:eastAsia="Calibri" w:hAnsi="Calibri" w:cs="Calibri"/>
      <w:sz w:val="20"/>
      <w:shd w:val="clear" w:color="auto" w:fill="EEFEF4"/>
    </w:rPr>
  </w:style>
  <w:style w:type="paragraph" w:styleId="aff5">
    <w:name w:val="Block Text"/>
    <w:basedOn w:val="a0"/>
    <w:pPr>
      <w:spacing w:after="160" w:line="360" w:lineRule="auto"/>
      <w:ind w:left="1200"/>
    </w:pPr>
    <w:rPr>
      <w:rFonts w:ascii="Calibri" w:eastAsia="Calibri" w:hAnsi="Calibri" w:cs="Calibri"/>
      <w:sz w:val="22"/>
    </w:rPr>
  </w:style>
  <w:style w:type="character" w:customStyle="1" w:styleId="GeneSequence">
    <w:name w:val="Gene Sequence"/>
    <w:basedOn w:val="a1"/>
    <w:rPr>
      <w:shd w:val="clear" w:color="auto" w:fill="FFCDF2"/>
    </w:rPr>
  </w:style>
  <w:style w:type="paragraph" w:customStyle="1" w:styleId="Reference">
    <w:name w:val="Reference"/>
    <w:basedOn w:val="a0"/>
    <w:pPr>
      <w:spacing w:after="320" w:line="360" w:lineRule="auto"/>
      <w:ind w:left="400" w:hanging="400"/>
    </w:pPr>
    <w:rPr>
      <w:rFonts w:ascii="Calibri" w:eastAsia="Calibri" w:hAnsi="Calibri" w:cs="Calibri"/>
      <w:sz w:val="22"/>
    </w:rPr>
  </w:style>
  <w:style w:type="paragraph" w:customStyle="1" w:styleId="TableBody">
    <w:name w:val="Table Body"/>
    <w:basedOn w:val="a0"/>
    <w:pPr>
      <w:spacing w:after="160" w:line="396" w:lineRule="auto"/>
      <w:jc w:val="left"/>
    </w:pPr>
    <w:rPr>
      <w:rFonts w:ascii="Calibri" w:eastAsia="Calibri" w:hAnsi="Calibri" w:cs="Calibri"/>
      <w:sz w:val="20"/>
    </w:rPr>
  </w:style>
  <w:style w:type="paragraph" w:styleId="54">
    <w:name w:val="List 5"/>
    <w:basedOn w:val="a0"/>
    <w:pPr>
      <w:spacing w:line="360" w:lineRule="auto"/>
      <w:ind w:left="1800" w:hanging="400"/>
    </w:pPr>
    <w:rPr>
      <w:rFonts w:ascii="Calibri" w:eastAsia="Calibri" w:hAnsi="Calibri" w:cs="Calibri"/>
      <w:sz w:val="22"/>
    </w:rPr>
  </w:style>
  <w:style w:type="paragraph" w:customStyle="1" w:styleId="List6">
    <w:name w:val="List 6"/>
    <w:basedOn w:val="a0"/>
    <w:pPr>
      <w:spacing w:line="360" w:lineRule="auto"/>
      <w:ind w:left="1860" w:hanging="400"/>
    </w:pPr>
    <w:rPr>
      <w:rFonts w:ascii="Calibri" w:eastAsia="Calibri" w:hAnsi="Calibri" w:cs="Calibri"/>
      <w:sz w:val="22"/>
    </w:rPr>
  </w:style>
  <w:style w:type="paragraph" w:customStyle="1" w:styleId="TableHeadSpan">
    <w:name w:val="Table Head Span"/>
    <w:basedOn w:val="a0"/>
    <w:pPr>
      <w:shd w:val="clear" w:color="auto" w:fill="FFEDFA"/>
      <w:jc w:val="left"/>
    </w:pPr>
    <w:rPr>
      <w:rFonts w:ascii="Calibri" w:eastAsia="Calibri" w:hAnsi="Calibri" w:cs="Calibri"/>
      <w:shd w:val="clear" w:color="auto" w:fill="FFEDFA"/>
    </w:rPr>
  </w:style>
  <w:style w:type="paragraph" w:customStyle="1" w:styleId="QuotationSource">
    <w:name w:val="Quotation Source"/>
    <w:basedOn w:val="a0"/>
    <w:pPr>
      <w:spacing w:after="170" w:line="360" w:lineRule="auto"/>
      <w:ind w:left="1200"/>
      <w:jc w:val="right"/>
    </w:pPr>
    <w:rPr>
      <w:rFonts w:ascii="Calibri" w:eastAsia="Calibri" w:hAnsi="Calibri" w:cs="Calibri"/>
      <w:sz w:val="22"/>
    </w:rPr>
  </w:style>
  <w:style w:type="paragraph" w:customStyle="1" w:styleId="Keywords">
    <w:name w:val="Keywords"/>
    <w:basedOn w:val="a0"/>
    <w:pPr>
      <w:spacing w:line="396" w:lineRule="auto"/>
      <w:ind w:left="1000"/>
      <w:jc w:val="left"/>
    </w:pPr>
    <w:rPr>
      <w:rFonts w:ascii="Calibri" w:eastAsia="Calibri" w:hAnsi="Calibri" w:cs="Calibri"/>
      <w:sz w:val="20"/>
    </w:rPr>
  </w:style>
  <w:style w:type="paragraph" w:customStyle="1" w:styleId="Quotation">
    <w:name w:val="Quotation"/>
    <w:basedOn w:val="a0"/>
    <w:pPr>
      <w:spacing w:after="160" w:line="360" w:lineRule="auto"/>
      <w:ind w:left="1200" w:right="1200"/>
    </w:pPr>
    <w:rPr>
      <w:rFonts w:ascii="Calibri" w:eastAsia="Calibri" w:hAnsi="Calibri" w:cs="Calibri"/>
      <w:sz w:val="22"/>
    </w:rPr>
  </w:style>
  <w:style w:type="character" w:customStyle="1" w:styleId="Cross-reference">
    <w:name w:val="Cross-reference"/>
    <w:basedOn w:val="a1"/>
    <w:rPr>
      <w:shd w:val="clear" w:color="auto" w:fill="FFE3C9"/>
    </w:rPr>
  </w:style>
  <w:style w:type="paragraph" w:customStyle="1" w:styleId="Statement">
    <w:name w:val="Statement"/>
    <w:basedOn w:val="a0"/>
    <w:pPr>
      <w:ind w:left="900"/>
    </w:pPr>
    <w:rPr>
      <w:rFonts w:ascii="Calibri" w:eastAsia="Calibri" w:hAnsi="Calibri" w:cs="Calibri"/>
      <w:sz w:val="22"/>
    </w:rPr>
  </w:style>
  <w:style w:type="character" w:customStyle="1" w:styleId="ArticleTitle0">
    <w:name w:val="Article Title"/>
    <w:basedOn w:val="a1"/>
    <w:qFormat/>
    <w:rPr>
      <w:shd w:val="clear" w:color="auto" w:fill="E9F9FF"/>
    </w:rPr>
  </w:style>
  <w:style w:type="paragraph" w:customStyle="1" w:styleId="Surtitle">
    <w:name w:val="Surtitle"/>
    <w:basedOn w:val="a0"/>
    <w:qFormat/>
    <w:pPr>
      <w:spacing w:after="160" w:line="208" w:lineRule="auto"/>
      <w:jc w:val="left"/>
    </w:pPr>
    <w:rPr>
      <w:rFonts w:ascii="Calibri" w:eastAsia="Calibri" w:hAnsi="Calibri" w:cs="Calibri"/>
      <w:sz w:val="38"/>
    </w:rPr>
  </w:style>
  <w:style w:type="paragraph" w:customStyle="1" w:styleId="Glossary">
    <w:name w:val="Glossary"/>
    <w:basedOn w:val="a0"/>
    <w:pPr>
      <w:shd w:val="clear" w:color="auto" w:fill="FFEDF0"/>
      <w:spacing w:before="120" w:line="432" w:lineRule="auto"/>
    </w:pPr>
    <w:rPr>
      <w:rFonts w:ascii="Calibri" w:eastAsia="Calibri" w:hAnsi="Calibri" w:cs="Calibri"/>
      <w:sz w:val="20"/>
      <w:shd w:val="clear" w:color="auto" w:fill="FFEDF0"/>
    </w:rPr>
  </w:style>
  <w:style w:type="paragraph" w:customStyle="1" w:styleId="List8">
    <w:name w:val="List 8"/>
    <w:basedOn w:val="a0"/>
    <w:pPr>
      <w:spacing w:line="360" w:lineRule="auto"/>
      <w:ind w:left="1980" w:hanging="400"/>
    </w:pPr>
    <w:rPr>
      <w:rFonts w:ascii="Calibri" w:eastAsia="Calibri" w:hAnsi="Calibri" w:cs="Calibri"/>
      <w:sz w:val="22"/>
    </w:rPr>
  </w:style>
  <w:style w:type="character" w:customStyle="1" w:styleId="Label">
    <w:name w:val="Label"/>
    <w:basedOn w:val="a1"/>
    <w:rPr>
      <w:shd w:val="clear" w:color="auto" w:fill="FFC391"/>
      <w:vertAlign w:val="baseline"/>
    </w:rPr>
  </w:style>
  <w:style w:type="character" w:customStyle="1" w:styleId="GlossaryTerm">
    <w:name w:val="Glossary Term"/>
    <w:basedOn w:val="a1"/>
    <w:rPr>
      <w:shd w:val="clear" w:color="auto" w:fill="FFCFD7"/>
    </w:rPr>
  </w:style>
  <w:style w:type="paragraph" w:customStyle="1" w:styleId="CommentText0">
    <w:name w:val="Comment Text_0"/>
    <w:basedOn w:val="a0"/>
    <w:pPr>
      <w:spacing w:after="0"/>
      <w:jc w:val="left"/>
    </w:pPr>
    <w:rPr>
      <w:rFonts w:ascii="Calibri" w:eastAsia="Calibri" w:hAnsi="Calibri" w:cs="Calibri"/>
      <w:sz w:val="20"/>
    </w:rPr>
  </w:style>
  <w:style w:type="character" w:customStyle="1" w:styleId="Region">
    <w:name w:val="Region"/>
    <w:basedOn w:val="a1"/>
    <w:rPr>
      <w:shd w:val="clear" w:color="auto" w:fill="D8E9EE"/>
    </w:rPr>
  </w:style>
  <w:style w:type="character" w:customStyle="1" w:styleId="Country">
    <w:name w:val="Country"/>
    <w:basedOn w:val="a1"/>
    <w:rPr>
      <w:shd w:val="clear" w:color="auto" w:fill="97C5D1"/>
    </w:rPr>
  </w:style>
  <w:style w:type="paragraph" w:customStyle="1" w:styleId="Note">
    <w:name w:val="Note"/>
    <w:basedOn w:val="a0"/>
    <w:pPr>
      <w:shd w:val="clear" w:color="auto" w:fill="EDF0FF"/>
      <w:spacing w:line="432" w:lineRule="auto"/>
    </w:pPr>
    <w:rPr>
      <w:rFonts w:ascii="Calibri" w:eastAsia="Calibri" w:hAnsi="Calibri" w:cs="Calibri"/>
      <w:sz w:val="20"/>
      <w:shd w:val="clear" w:color="auto" w:fill="EDF0FF"/>
    </w:rPr>
  </w:style>
  <w:style w:type="paragraph" w:styleId="44">
    <w:name w:val="List 4"/>
    <w:basedOn w:val="a0"/>
    <w:pPr>
      <w:spacing w:line="360" w:lineRule="auto"/>
      <w:ind w:left="1600" w:hanging="400"/>
    </w:pPr>
    <w:rPr>
      <w:rFonts w:ascii="Calibri" w:eastAsia="Calibri" w:hAnsi="Calibri" w:cs="Calibri"/>
      <w:sz w:val="22"/>
    </w:rPr>
  </w:style>
  <w:style w:type="paragraph" w:customStyle="1" w:styleId="Authors">
    <w:name w:val="Authors"/>
    <w:basedOn w:val="a0"/>
    <w:pPr>
      <w:spacing w:before="360" w:line="283" w:lineRule="auto"/>
      <w:jc w:val="left"/>
    </w:pPr>
    <w:rPr>
      <w:rFonts w:ascii="Calibri" w:eastAsia="Calibri" w:hAnsi="Calibri" w:cs="Calibri"/>
      <w:sz w:val="28"/>
    </w:rPr>
  </w:style>
  <w:style w:type="paragraph" w:customStyle="1" w:styleId="Formula">
    <w:name w:val="Formula"/>
    <w:basedOn w:val="a0"/>
    <w:pPr>
      <w:shd w:val="clear" w:color="auto" w:fill="FFF5ED"/>
      <w:spacing w:before="120" w:line="360" w:lineRule="auto"/>
      <w:jc w:val="left"/>
    </w:pPr>
    <w:rPr>
      <w:rFonts w:ascii="Calibri" w:eastAsia="Calibri" w:hAnsi="Calibri" w:cs="Calibri"/>
      <w:sz w:val="22"/>
      <w:shd w:val="clear" w:color="auto" w:fill="FFF5ED"/>
    </w:rPr>
  </w:style>
  <w:style w:type="paragraph" w:customStyle="1" w:styleId="TableHead">
    <w:name w:val="Table Head"/>
    <w:basedOn w:val="a0"/>
    <w:pPr>
      <w:shd w:val="clear" w:color="auto" w:fill="FFEDFA"/>
      <w:jc w:val="left"/>
    </w:pPr>
    <w:rPr>
      <w:rFonts w:ascii="Calibri" w:eastAsia="Calibri" w:hAnsi="Calibri" w:cs="Calibri"/>
      <w:sz w:val="20"/>
      <w:shd w:val="clear" w:color="auto" w:fill="FFEDFA"/>
    </w:rPr>
  </w:style>
  <w:style w:type="character" w:customStyle="1" w:styleId="VolumeNumber0">
    <w:name w:val="Volume Number"/>
    <w:basedOn w:val="a1"/>
    <w:rPr>
      <w:shd w:val="clear" w:color="auto" w:fill="EDF0FF"/>
    </w:rPr>
  </w:style>
  <w:style w:type="paragraph" w:customStyle="1" w:styleId="List7">
    <w:name w:val="List 7"/>
    <w:basedOn w:val="a0"/>
    <w:pPr>
      <w:spacing w:line="360" w:lineRule="auto"/>
      <w:ind w:left="1920" w:hanging="400"/>
    </w:pPr>
    <w:rPr>
      <w:rFonts w:ascii="Calibri" w:eastAsia="Calibri" w:hAnsi="Calibri" w:cs="Calibri"/>
      <w:sz w:val="22"/>
    </w:rPr>
  </w:style>
  <w:style w:type="paragraph" w:styleId="25">
    <w:name w:val="List 2"/>
    <w:basedOn w:val="a0"/>
    <w:pPr>
      <w:spacing w:line="360" w:lineRule="auto"/>
      <w:ind w:left="800" w:hanging="400"/>
    </w:pPr>
    <w:rPr>
      <w:rFonts w:ascii="Calibri" w:eastAsia="Calibri" w:hAnsi="Calibri" w:cs="Calibri"/>
      <w:sz w:val="22"/>
    </w:rPr>
  </w:style>
  <w:style w:type="character" w:customStyle="1" w:styleId="GivenName0">
    <w:name w:val="Given Name"/>
    <w:basedOn w:val="a1"/>
    <w:rPr>
      <w:shd w:val="clear" w:color="auto" w:fill="D0FCE2"/>
    </w:rPr>
  </w:style>
  <w:style w:type="character" w:customStyle="1" w:styleId="Postcode">
    <w:name w:val="Postcode"/>
    <w:basedOn w:val="a1"/>
    <w:rPr>
      <w:shd w:val="clear" w:color="auto" w:fill="BEBEBE"/>
    </w:rPr>
  </w:style>
  <w:style w:type="character" w:customStyle="1" w:styleId="DatabaseLink">
    <w:name w:val="Database Link"/>
    <w:basedOn w:val="a1"/>
    <w:rPr>
      <w:shd w:val="clear" w:color="auto" w:fill="AFBEFF"/>
    </w:rPr>
  </w:style>
  <w:style w:type="paragraph" w:styleId="34">
    <w:name w:val="List 3"/>
    <w:basedOn w:val="a0"/>
    <w:pPr>
      <w:spacing w:line="360" w:lineRule="auto"/>
      <w:ind w:left="1200" w:hanging="400"/>
    </w:pPr>
    <w:rPr>
      <w:rFonts w:ascii="Calibri" w:eastAsia="Calibri" w:hAnsi="Calibri" w:cs="Calibri"/>
      <w:sz w:val="22"/>
    </w:rPr>
  </w:style>
  <w:style w:type="character" w:customStyle="1" w:styleId="City">
    <w:name w:val="City"/>
    <w:basedOn w:val="a1"/>
    <w:rPr>
      <w:shd w:val="clear" w:color="auto" w:fill="D7D7D7"/>
    </w:rPr>
  </w:style>
  <w:style w:type="character" w:customStyle="1" w:styleId="Edition">
    <w:name w:val="Edition"/>
    <w:basedOn w:val="a1"/>
    <w:rPr>
      <w:shd w:val="clear" w:color="auto" w:fill="FFF6A4"/>
    </w:rPr>
  </w:style>
  <w:style w:type="character" w:customStyle="1" w:styleId="FamilyName0">
    <w:name w:val="Family Name"/>
    <w:basedOn w:val="a1"/>
    <w:rPr>
      <w:shd w:val="clear" w:color="auto" w:fill="88F4BE"/>
    </w:rPr>
  </w:style>
  <w:style w:type="paragraph" w:customStyle="1" w:styleId="EndnoteText1">
    <w:name w:val="Endnote Text1"/>
    <w:basedOn w:val="a0"/>
    <w:rPr>
      <w:rFonts w:ascii="Calibri" w:eastAsia="Calibri" w:hAnsi="Calibri" w:cs="Calibri"/>
    </w:rPr>
  </w:style>
  <w:style w:type="paragraph" w:customStyle="1" w:styleId="TableNote">
    <w:name w:val="Table Note"/>
    <w:basedOn w:val="a0"/>
    <w:rPr>
      <w:rFonts w:ascii="Calibri" w:eastAsia="Calibri" w:hAnsi="Calibri" w:cs="Calibri"/>
      <w:sz w:val="18"/>
    </w:rPr>
  </w:style>
  <w:style w:type="paragraph" w:customStyle="1" w:styleId="List9">
    <w:name w:val="List 9"/>
    <w:basedOn w:val="a0"/>
    <w:pPr>
      <w:ind w:left="1200" w:hanging="600"/>
    </w:pPr>
    <w:rPr>
      <w:sz w:val="22"/>
    </w:rPr>
  </w:style>
  <w:style w:type="paragraph" w:customStyle="1" w:styleId="List1">
    <w:name w:val="List 1"/>
    <w:basedOn w:val="a0"/>
    <w:pPr>
      <w:ind w:left="1200" w:hanging="600"/>
    </w:pPr>
    <w:rPr>
      <w:sz w:val="22"/>
    </w:rPr>
  </w:style>
  <w:style w:type="character" w:styleId="aff6">
    <w:name w:val="line number"/>
    <w:basedOn w:val="a1"/>
    <w:uiPriority w:val="99"/>
    <w:rsid w:val="00823D09"/>
  </w:style>
  <w:style w:type="character" w:customStyle="1" w:styleId="Char">
    <w:name w:val="메모 텍스트 Char"/>
    <w:aliases w:val="Comment Text Char Char Char1,Comment Text Char Char Char Char1,Comment Text Char Char Char Char Char1,Comment Text Char Char Char Char Char Char1,Comment Text Char Char Char Char Char Char Char"/>
    <w:basedOn w:val="a1"/>
    <w:link w:val="ab"/>
    <w:uiPriority w:val="99"/>
    <w:qFormat/>
    <w:rsid w:val="00BE3978"/>
    <w:rPr>
      <w:rFonts w:eastAsia="Georgia"/>
      <w:sz w:val="24"/>
    </w:rPr>
  </w:style>
  <w:style w:type="paragraph" w:customStyle="1" w:styleId="Interviewquotes">
    <w:name w:val="Interview quotes"/>
    <w:rsid w:val="002D381C"/>
    <w:pPr>
      <w:spacing w:after="160"/>
      <w:jc w:val="left"/>
    </w:pPr>
    <w:rPr>
      <w:rFonts w:asciiTheme="minorHAnsi" w:eastAsiaTheme="minorHAnsi" w:hAnsiTheme="minorHAnsi" w:cstheme="minorBidi"/>
      <w:lang w:val="en-GB"/>
    </w:rPr>
  </w:style>
  <w:style w:type="character" w:customStyle="1" w:styleId="2Char">
    <w:name w:val="제목 2 Char"/>
    <w:basedOn w:val="a1"/>
    <w:link w:val="2"/>
    <w:rsid w:val="00BB6885"/>
    <w:rPr>
      <w:b/>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3098">
      <w:bodyDiv w:val="1"/>
      <w:marLeft w:val="0"/>
      <w:marRight w:val="0"/>
      <w:marTop w:val="0"/>
      <w:marBottom w:val="0"/>
      <w:divBdr>
        <w:top w:val="none" w:sz="0" w:space="0" w:color="auto"/>
        <w:left w:val="none" w:sz="0" w:space="0" w:color="auto"/>
        <w:bottom w:val="none" w:sz="0" w:space="0" w:color="auto"/>
        <w:right w:val="none" w:sz="0" w:space="0" w:color="auto"/>
      </w:divBdr>
    </w:div>
    <w:div w:id="331682527">
      <w:bodyDiv w:val="1"/>
      <w:marLeft w:val="0"/>
      <w:marRight w:val="0"/>
      <w:marTop w:val="0"/>
      <w:marBottom w:val="0"/>
      <w:divBdr>
        <w:top w:val="none" w:sz="0" w:space="0" w:color="auto"/>
        <w:left w:val="none" w:sz="0" w:space="0" w:color="auto"/>
        <w:bottom w:val="none" w:sz="0" w:space="0" w:color="auto"/>
        <w:right w:val="none" w:sz="0" w:space="0" w:color="auto"/>
      </w:divBdr>
    </w:div>
    <w:div w:id="533613720">
      <w:bodyDiv w:val="1"/>
      <w:marLeft w:val="0"/>
      <w:marRight w:val="0"/>
      <w:marTop w:val="0"/>
      <w:marBottom w:val="0"/>
      <w:divBdr>
        <w:top w:val="none" w:sz="0" w:space="0" w:color="auto"/>
        <w:left w:val="none" w:sz="0" w:space="0" w:color="auto"/>
        <w:bottom w:val="none" w:sz="0" w:space="0" w:color="auto"/>
        <w:right w:val="none" w:sz="0" w:space="0" w:color="auto"/>
      </w:divBdr>
    </w:div>
    <w:div w:id="751463095">
      <w:bodyDiv w:val="1"/>
      <w:marLeft w:val="0"/>
      <w:marRight w:val="0"/>
      <w:marTop w:val="0"/>
      <w:marBottom w:val="0"/>
      <w:divBdr>
        <w:top w:val="none" w:sz="0" w:space="0" w:color="auto"/>
        <w:left w:val="none" w:sz="0" w:space="0" w:color="auto"/>
        <w:bottom w:val="none" w:sz="0" w:space="0" w:color="auto"/>
        <w:right w:val="none" w:sz="0" w:space="0" w:color="auto"/>
      </w:divBdr>
    </w:div>
    <w:div w:id="858397693">
      <w:bodyDiv w:val="1"/>
      <w:marLeft w:val="0"/>
      <w:marRight w:val="0"/>
      <w:marTop w:val="0"/>
      <w:marBottom w:val="0"/>
      <w:divBdr>
        <w:top w:val="none" w:sz="0" w:space="0" w:color="auto"/>
        <w:left w:val="none" w:sz="0" w:space="0" w:color="auto"/>
        <w:bottom w:val="none" w:sz="0" w:space="0" w:color="auto"/>
        <w:right w:val="none" w:sz="0" w:space="0" w:color="auto"/>
      </w:divBdr>
    </w:div>
    <w:div w:id="892545414">
      <w:bodyDiv w:val="1"/>
      <w:marLeft w:val="0"/>
      <w:marRight w:val="0"/>
      <w:marTop w:val="0"/>
      <w:marBottom w:val="0"/>
      <w:divBdr>
        <w:top w:val="none" w:sz="0" w:space="0" w:color="auto"/>
        <w:left w:val="none" w:sz="0" w:space="0" w:color="auto"/>
        <w:bottom w:val="none" w:sz="0" w:space="0" w:color="auto"/>
        <w:right w:val="none" w:sz="0" w:space="0" w:color="auto"/>
      </w:divBdr>
    </w:div>
    <w:div w:id="1225411631">
      <w:bodyDiv w:val="1"/>
      <w:marLeft w:val="0"/>
      <w:marRight w:val="0"/>
      <w:marTop w:val="0"/>
      <w:marBottom w:val="0"/>
      <w:divBdr>
        <w:top w:val="none" w:sz="0" w:space="0" w:color="auto"/>
        <w:left w:val="none" w:sz="0" w:space="0" w:color="auto"/>
        <w:bottom w:val="none" w:sz="0" w:space="0" w:color="auto"/>
        <w:right w:val="none" w:sz="0" w:space="0" w:color="auto"/>
      </w:divBdr>
    </w:div>
    <w:div w:id="1337807886">
      <w:bodyDiv w:val="1"/>
      <w:marLeft w:val="0"/>
      <w:marRight w:val="0"/>
      <w:marTop w:val="0"/>
      <w:marBottom w:val="0"/>
      <w:divBdr>
        <w:top w:val="none" w:sz="0" w:space="0" w:color="auto"/>
        <w:left w:val="none" w:sz="0" w:space="0" w:color="auto"/>
        <w:bottom w:val="none" w:sz="0" w:space="0" w:color="auto"/>
        <w:right w:val="none" w:sz="0" w:space="0" w:color="auto"/>
      </w:divBdr>
    </w:div>
    <w:div w:id="1376081644">
      <w:bodyDiv w:val="1"/>
      <w:marLeft w:val="0"/>
      <w:marRight w:val="0"/>
      <w:marTop w:val="0"/>
      <w:marBottom w:val="0"/>
      <w:divBdr>
        <w:top w:val="none" w:sz="0" w:space="0" w:color="auto"/>
        <w:left w:val="none" w:sz="0" w:space="0" w:color="auto"/>
        <w:bottom w:val="none" w:sz="0" w:space="0" w:color="auto"/>
        <w:right w:val="none" w:sz="0" w:space="0" w:color="auto"/>
      </w:divBdr>
    </w:div>
    <w:div w:id="1514490376">
      <w:bodyDiv w:val="1"/>
      <w:marLeft w:val="0"/>
      <w:marRight w:val="0"/>
      <w:marTop w:val="0"/>
      <w:marBottom w:val="0"/>
      <w:divBdr>
        <w:top w:val="none" w:sz="0" w:space="0" w:color="auto"/>
        <w:left w:val="none" w:sz="0" w:space="0" w:color="auto"/>
        <w:bottom w:val="none" w:sz="0" w:space="0" w:color="auto"/>
        <w:right w:val="none" w:sz="0" w:space="0" w:color="auto"/>
      </w:divBdr>
    </w:div>
    <w:div w:id="1817145553">
      <w:bodyDiv w:val="1"/>
      <w:marLeft w:val="0"/>
      <w:marRight w:val="0"/>
      <w:marTop w:val="0"/>
      <w:marBottom w:val="0"/>
      <w:divBdr>
        <w:top w:val="none" w:sz="0" w:space="0" w:color="auto"/>
        <w:left w:val="none" w:sz="0" w:space="0" w:color="auto"/>
        <w:bottom w:val="none" w:sz="0" w:space="0" w:color="auto"/>
        <w:right w:val="none" w:sz="0" w:space="0" w:color="auto"/>
      </w:divBdr>
    </w:div>
    <w:div w:id="1889881017">
      <w:bodyDiv w:val="1"/>
      <w:marLeft w:val="0"/>
      <w:marRight w:val="0"/>
      <w:marTop w:val="0"/>
      <w:marBottom w:val="0"/>
      <w:divBdr>
        <w:top w:val="none" w:sz="0" w:space="0" w:color="auto"/>
        <w:left w:val="none" w:sz="0" w:space="0" w:color="auto"/>
        <w:bottom w:val="none" w:sz="0" w:space="0" w:color="auto"/>
        <w:right w:val="none" w:sz="0" w:space="0" w:color="auto"/>
      </w:divBdr>
    </w:div>
    <w:div w:id="19256054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techxplore.com/news/202304-generative-ai-future-expert-huma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2A27F4-20DA-4E7B-901A-766808AA1F84}">
  <we:reference id="cec2c794-cfc7-4347-a54b-1ced872b6768" version="1.0.0.11" store="EXCatalog" storeType="excatalog"/>
  <we:alternateReferences>
    <we:reference id="WA200005502" version="1.0.0.11" store="ko-KR" storeType="omex"/>
  </we:alternateReferences>
  <we:properties>
    <we:property name="docId" value="&quot;lgljeocGH0SLo6K0gjjIQ&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7EFCB-5DFC-4AEB-AA04-B0C654564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48</Pages>
  <Words>20910</Words>
  <Characters>128599</Characters>
  <Application>Microsoft Office Word</Application>
  <DocSecurity>0</DocSecurity>
  <Lines>2143</Lines>
  <Paragraphs>610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장하렴</cp:lastModifiedBy>
  <cp:revision>10</cp:revision>
  <cp:lastPrinted>2025-03-31T14:36:00Z</cp:lastPrinted>
  <dcterms:created xsi:type="dcterms:W3CDTF">2026-06-08T08:45:00Z</dcterms:created>
  <dcterms:modified xsi:type="dcterms:W3CDTF">2026-06-11T12:17:00Z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eptedDate">
    <vt:lpwstr/>
  </property>
  <property fmtid="{D5CDD505-2E9C-101B-9397-08002B2CF9AE}" pid="3" name="DOI">
    <vt:lpwstr/>
  </property>
  <property fmtid="{D5CDD505-2E9C-101B-9397-08002B2CF9AE}" pid="4" name="epub">
    <vt:lpwstr/>
  </property>
  <property fmtid="{D5CDD505-2E9C-101B-9397-08002B2CF9AE}" pid="5" name="GrammarlyDocumentId">
    <vt:lpwstr>d7fa7c02f5647e615942d7c815f823942d97df9885049b1748fe8edb9f8943cd</vt:lpwstr>
  </property>
  <property fmtid="{D5CDD505-2E9C-101B-9397-08002B2CF9AE}" pid="6" name="JournalID">
    <vt:lpwstr/>
  </property>
  <property fmtid="{D5CDD505-2E9C-101B-9397-08002B2CF9AE}" pid="7" name="Merops -Original extension">
    <vt:lpwstr>docx</vt:lpwstr>
  </property>
  <property fmtid="{D5CDD505-2E9C-101B-9397-08002B2CF9AE}" pid="8" name="Merops change count">
    <vt:lpwstr>25</vt:lpwstr>
  </property>
  <property fmtid="{D5CDD505-2E9C-101B-9397-08002B2CF9AE}" pid="9" name="Merops client version">
    <vt:lpwstr/>
  </property>
  <property fmtid="{D5CDD505-2E9C-101B-9397-08002B2CF9AE}" pid="10" name="Merops comment count">
    <vt:lpwstr>0</vt:lpwstr>
  </property>
  <property fmtid="{D5CDD505-2E9C-101B-9397-08002B2CF9AE}" pid="11" name="Merops DOI links count">
    <vt:lpwstr>0</vt:lpwstr>
  </property>
  <property fmtid="{D5CDD505-2E9C-101B-9397-08002B2CF9AE}" pid="12" name="Merops email addresses count">
    <vt:lpwstr>0</vt:lpwstr>
  </property>
  <property fmtid="{D5CDD505-2E9C-101B-9397-08002B2CF9AE}" pid="13" name="Merops figures count">
    <vt:lpwstr>0</vt:lpwstr>
  </property>
  <property fmtid="{D5CDD505-2E9C-101B-9397-08002B2CF9AE}" pid="14" name="Merops footnotes/endnotes count">
    <vt:lpwstr>0</vt:lpwstr>
  </property>
  <property fmtid="{D5CDD505-2E9C-101B-9397-08002B2CF9AE}" pid="15" name="Merops graphics count">
    <vt:lpwstr>4</vt:lpwstr>
  </property>
  <property fmtid="{D5CDD505-2E9C-101B-9397-08002B2CF9AE}" pid="16" name="Merops input file path">
    <vt:lpwstr>crm_bd181f27-beb1-404a-9fa9-58d66316e544.docx</vt:lpwstr>
  </property>
  <property fmtid="{D5CDD505-2E9C-101B-9397-08002B2CF9AE}" pid="17" name="Merops intra-document links count">
    <vt:lpwstr>0</vt:lpwstr>
  </property>
  <property fmtid="{D5CDD505-2E9C-101B-9397-08002B2CF9AE}" pid="18" name="Merops item path">
    <vt:lpwstr>MG-Session/On-20250224/I:ae5c4d61-c74e-469f-b5c9-dd62f8e0cb5c</vt:lpwstr>
  </property>
  <property fmtid="{D5CDD505-2E9C-101B-9397-08002B2CF9AE}" pid="19" name="Merops processed date">
    <vt:lpwstr>2025/02/24 07:07:09 AM</vt:lpwstr>
  </property>
  <property fmtid="{D5CDD505-2E9C-101B-9397-08002B2CF9AE}" pid="20" name="Merops PubMed links count">
    <vt:lpwstr>0</vt:lpwstr>
  </property>
  <property fmtid="{D5CDD505-2E9C-101B-9397-08002B2CF9AE}" pid="21" name="Merops references count">
    <vt:lpwstr>0</vt:lpwstr>
  </property>
  <property fmtid="{D5CDD505-2E9C-101B-9397-08002B2CF9AE}" pid="22" name="Merops Scopus links count">
    <vt:lpwstr>0</vt:lpwstr>
  </property>
  <property fmtid="{D5CDD505-2E9C-101B-9397-08002B2CF9AE}" pid="23" name="Merops server path">
    <vt:lpwstr/>
  </property>
  <property fmtid="{D5CDD505-2E9C-101B-9397-08002B2CF9AE}" pid="24" name="Merops Standard Set">
    <vt:lpwstr>merops/preset-v1/er_tourism-management</vt:lpwstr>
  </property>
  <property fmtid="{D5CDD505-2E9C-101B-9397-08002B2CF9AE}" pid="25" name="Merops Standard Set modified">
    <vt:lpwstr/>
  </property>
  <property fmtid="{D5CDD505-2E9C-101B-9397-08002B2CF9AE}" pid="26" name="Merops tables count">
    <vt:lpwstr>6</vt:lpwstr>
  </property>
  <property fmtid="{D5CDD505-2E9C-101B-9397-08002B2CF9AE}" pid="27" name="Merops word count">
    <vt:lpwstr>7151</vt:lpwstr>
  </property>
  <property fmtid="{D5CDD505-2E9C-101B-9397-08002B2CF9AE}" pid="28" name="Merops WorldCat links count">
    <vt:lpwstr>0</vt:lpwstr>
  </property>
  <property fmtid="{D5CDD505-2E9C-101B-9397-08002B2CF9AE}" pid="29" name="ppub">
    <vt:lpwstr/>
  </property>
  <property fmtid="{D5CDD505-2E9C-101B-9397-08002B2CF9AE}" pid="30" name="Publisher">
    <vt:lpwstr/>
  </property>
  <property fmtid="{D5CDD505-2E9C-101B-9397-08002B2CF9AE}" pid="31" name="Publisher-location">
    <vt:lpwstr/>
  </property>
  <property fmtid="{D5CDD505-2E9C-101B-9397-08002B2CF9AE}" pid="32" name="ReceivedDate">
    <vt:lpwstr/>
  </property>
  <property fmtid="{D5CDD505-2E9C-101B-9397-08002B2CF9AE}" pid="33" name="Reference citation style">
    <vt:lpwstr>author–date</vt:lpwstr>
  </property>
  <property fmtid="{D5CDD505-2E9C-101B-9397-08002B2CF9AE}" pid="34" name="Source">
    <vt:lpwstr/>
  </property>
  <property fmtid="{D5CDD505-2E9C-101B-9397-08002B2CF9AE}" pid="35" name="Source-abbreviated">
    <vt:lpwstr/>
  </property>
  <property fmtid="{D5CDD505-2E9C-101B-9397-08002B2CF9AE}" pid="36" name="Source-short">
    <vt:lpwstr/>
  </property>
  <property fmtid="{D5CDD505-2E9C-101B-9397-08002B2CF9AE}" pid="37" name="Subject">
    <vt:lpwstr/>
  </property>
  <property fmtid="{D5CDD505-2E9C-101B-9397-08002B2CF9AE}" pid="38" name="ZOTERO_PREF_1">
    <vt:lpwstr>&lt;data data-version="3" zotero-version="9.0.3"&gt;&lt;session id="Ka9TNbP4"/&gt;&lt;style id="http://www.zotero.org/styles/information-technology-and-tourism" hasBibliography="1" bibliographyStyleHasBeenSet="0"/&gt;&lt;prefs&gt;&lt;pref name="fieldType" value="Field"/&gt;&lt;/prefs&gt;&lt;/d</vt:lpwstr>
  </property>
  <property fmtid="{D5CDD505-2E9C-101B-9397-08002B2CF9AE}" pid="39" name="ZOTERO_PREF_2">
    <vt:lpwstr>ata&gt;</vt:lpwstr>
  </property>
</Properties>
</file>