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We identified bills as an entity and in order to make our database coherent and consistent, we filtered out its attributes so that they work with other entities. The entities are: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highlight w:val="white"/>
          <w:rtl w:val="0"/>
        </w:rPr>
        <w:t xml:space="preserve">billID#, description, statementDate, amountPaid, amountDue, dueDate, dueNow, patientsCreditcardnumber, expirationDate, visa, mastercard, otherCard, provider, case, description, description/note, charges, credit, cvsCode, totalOutstanding, estimatedInsuranceResponsibility, patientResponsibility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