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granted Select privileges to Receptionist1, who can now view the table PatientView.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Next, the DBA passes on the privilege to select or visualize the Diagnosis table to the Physician1 who will also decide who else can view the data.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Like Receptionist1, Pharmacists1 and Bookeeper1 will receive the privilege to manipulate data such as PrescriptionMedication and Bill respectively without the ability to pass on the aforementioned privileges to other users.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Lastly, DBA will equip the user MedicalTechnician1 to delete data from the Bill table without the ability to pass said privilege on to others.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