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f1c232"/>
          <w:sz w:val="94"/>
          <w:szCs w:val="94"/>
        </w:rPr>
      </w:pPr>
      <w:bookmarkStart w:colFirst="0" w:colLast="0" w:name="_dm1us74zea3s" w:id="0"/>
      <w:bookmarkEnd w:id="0"/>
      <w:r w:rsidDel="00000000" w:rsidR="00000000" w:rsidRPr="00000000">
        <w:rPr>
          <w:rFonts w:ascii="Arial" w:cs="Arial" w:eastAsia="Arial" w:hAnsi="Arial"/>
          <w:color w:val="f1c232"/>
          <w:sz w:val="94"/>
          <w:szCs w:val="94"/>
          <w:rtl w:val="0"/>
        </w:rPr>
        <w:t xml:space="preserve">Tarea Fortalecimiento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1726586" cy="85264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99775" y="1351200"/>
                          <a:ext cx="1502400" cy="111600"/>
                        </a:xfrm>
                        <a:prstGeom prst="rect">
                          <a:avLst/>
                        </a:prstGeom>
                        <a:solidFill>
                          <a:srgbClr val="0B5394"/>
                        </a:solidFill>
                        <a:ln cap="flat" cmpd="sng" w="9525">
                          <a:solidFill>
                            <a:srgbClr val="0B5394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1726586" cy="85264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6586" cy="8526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Ponderación: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pts</w:t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Tiempo estimado:  </w:t>
      </w:r>
      <w:r w:rsidDel="00000000" w:rsidR="00000000" w:rsidRPr="00000000">
        <w:rPr>
          <w:b w:val="1"/>
          <w:bCs w:val="1"/>
          <w:color w:val="1c4587"/>
          <w:sz w:val="40"/>
          <w:szCs w:val="40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color w:val="1c4587"/>
          <w:sz w:val="40"/>
          <w:szCs w:val="40"/>
          <w:rtl w:val="0"/>
        </w:rPr>
        <w:t xml:space="preserve"> hrs</w:t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left"/>
        <w:rPr>
          <w:rFonts w:ascii="Arial" w:cs="Arial" w:eastAsia="Arial" w:hAnsi="Arial"/>
          <w:b w:val="1"/>
          <w:bCs w:val="1"/>
          <w:color w:val="1c4587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C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D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Escuela de Ingeniería en Ciencias y Sistemas</w:t>
      </w:r>
    </w:p>
    <w:p w:rsidR="00000000" w:rsidDel="00000000" w:rsidP="00000000" w:rsidRDefault="00000000" w:rsidRPr="00000000" w14:paraId="0000000E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Segundo Semestre 2026</w:t>
      </w:r>
    </w:p>
    <w:p w:rsidR="00000000" w:rsidDel="00000000" w:rsidP="00000000" w:rsidRDefault="00000000" w:rsidRPr="00000000" w14:paraId="0000000F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Laboratorio - Comunicación Asertiva -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Auxiliar: Kevin Josue Santos Salazar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numPr>
          <w:ilvl w:val="0"/>
          <w:numId w:val="1"/>
        </w:numPr>
      </w:pPr>
      <w:bookmarkStart w:colFirst="0" w:colLast="0" w:name="_7nhi7pw7q5ic" w:id="1"/>
      <w:bookmarkEnd w:id="1"/>
      <w:r w:rsidDel="00000000" w:rsidR="00000000" w:rsidRPr="00000000">
        <w:rPr>
          <w:rtl w:val="0"/>
        </w:rPr>
        <w:t xml:space="preserve">Marco Formativo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dbiulk9f4dvp" w:id="2"/>
      <w:bookmarkEnd w:id="2"/>
      <w:r w:rsidDel="00000000" w:rsidR="00000000" w:rsidRPr="00000000">
        <w:rPr>
          <w:rtl w:val="0"/>
        </w:rPr>
        <w:t xml:space="preserve">1.1 Valores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Indique un valor y cómo se aplica en el laboratorio.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color w:val="039be5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Responsabilidad Comunicativa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jc w:val="left"/>
              <w:rPr/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Implica expresar ideas de manera clara y precisa, asegurando que el mensaje transmitido se entienda correctamente. También abarca la responsabilidad de escuchar y verificar que la información compartida sea correcta y completa.</w:t>
              <w:tab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pBdr>
          <w:bottom w:color="auto" w:space="0" w:sz="0" w:val="none"/>
        </w:pBdr>
        <w:spacing w:after="0" w:before="0" w:lineRule="auto"/>
        <w:rPr>
          <w:rFonts w:ascii="Proxima Nova" w:cs="Proxima Nova" w:eastAsia="Proxima Nova" w:hAnsi="Proxima Nova"/>
          <w:b w:val="0"/>
          <w:bCs w:val="0"/>
          <w:color w:val="bf9000"/>
          <w:sz w:val="28"/>
          <w:szCs w:val="28"/>
        </w:rPr>
      </w:pPr>
      <w:bookmarkStart w:colFirst="0" w:colLast="0" w:name="_4drdbwy6c76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ind w:left="0" w:firstLine="0"/>
        <w:rPr/>
      </w:pPr>
      <w:bookmarkStart w:colFirst="0" w:colLast="0" w:name="_rkumsa8kgnrx" w:id="4"/>
      <w:bookmarkEnd w:id="4"/>
      <w:r w:rsidDel="00000000" w:rsidR="00000000" w:rsidRPr="00000000">
        <w:rPr>
          <w:rtl w:val="0"/>
        </w:rPr>
        <w:t xml:space="preserve">1.2. </w:t>
      </w:r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1C">
      <w:pPr>
        <w:spacing w:line="240" w:lineRule="auto"/>
        <w:rPr>
          <w:color w:val="b7b7b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Aplica principios de comunicación asertiva para utilizar técnicas verbales, no verbales y procesos de autoevaluación guiada con el fin de expresar ideas con claridad, respeto y seguridad en interacciones académicas y laborales </w:t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before="0" w:line="240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Que el estudiante identifique y analice los elementos, funciones y obstáculos de la comunicación en un escenario real o hipotético, aplicando herramientas para mejorar la eficacia del mensaje.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ind w:left="0" w:firstLine="0"/>
        <w:rPr/>
      </w:pPr>
      <w:bookmarkStart w:colFirst="0" w:colLast="0" w:name="_489xfsyao5pp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ind w:left="0" w:firstLine="0"/>
        <w:rPr/>
      </w:pPr>
      <w:bookmarkStart w:colFirst="0" w:colLast="0" w:name="_s7mw4byc8z5j" w:id="6"/>
      <w:bookmarkEnd w:id="6"/>
      <w:r w:rsidDel="00000000" w:rsidR="00000000" w:rsidRPr="00000000">
        <w:rPr>
          <w:rtl w:val="0"/>
        </w:rPr>
        <w:t xml:space="preserve">1.3 </w:t>
      </w: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25">
      <w:pPr>
        <w:spacing w:before="0" w:line="240" w:lineRule="auto"/>
        <w:jc w:val="left"/>
        <w:rPr>
          <w:color w:val="b7b7b7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Los estudiantes serán capaces de aplicar técnicas de comunicación asertiva (mensajes en primera persona, claridad, tono profesional y lenguaje no verbal adecuado) en tres situaciones típicas del ámbito de la ingeniería: comunicar un desacuerdo técnico, solicitar aclaraciones sobre un requerimiento y responder a una crítica de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numPr>
          <w:ilvl w:val="0"/>
          <w:numId w:val="1"/>
        </w:numPr>
        <w:rPr>
          <w:u w:val="none"/>
        </w:rPr>
      </w:pPr>
      <w:bookmarkStart w:colFirst="0" w:colLast="0" w:name="_dnirvl3lz16o" w:id="7"/>
      <w:bookmarkEnd w:id="7"/>
      <w:r w:rsidDel="00000000" w:rsidR="00000000" w:rsidRPr="00000000">
        <w:rPr>
          <w:rtl w:val="0"/>
        </w:rPr>
        <w:t xml:space="preserve">Material de apoyo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1"/>
        </w:numPr>
        <w:rPr>
          <w:u w:val="none"/>
        </w:rPr>
      </w:pPr>
      <w:bookmarkStart w:colFirst="0" w:colLast="0" w:name="_i85ws8se9wc5" w:id="8"/>
      <w:bookmarkEnd w:id="8"/>
      <w:r w:rsidDel="00000000" w:rsidR="00000000" w:rsidRPr="00000000">
        <w:rPr>
          <w:rtl w:val="0"/>
        </w:rPr>
        <w:t xml:space="preserve">Actividad</w:t>
      </w:r>
    </w:p>
    <w:p w:rsidR="00000000" w:rsidDel="00000000" w:rsidP="00000000" w:rsidRDefault="00000000" w:rsidRPr="00000000" w14:paraId="0000002C">
      <w:pPr>
        <w:ind w:left="0" w:firstLine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1. Selección de un Escenario</w:t>
      </w:r>
    </w:p>
    <w:p w:rsidR="00000000" w:rsidDel="00000000" w:rsidP="00000000" w:rsidRDefault="00000000" w:rsidRPr="00000000" w14:paraId="0000002D">
      <w:pPr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El estudiante deberá elegir o crear una situación comunicativa compleja. Puede ser un entorno laboral (como una reunión técnica), académico (una clase especializada) o cotidiano (una consulta médica).</w:t>
      </w:r>
    </w:p>
    <w:p w:rsidR="00000000" w:rsidDel="00000000" w:rsidP="00000000" w:rsidRDefault="00000000" w:rsidRPr="00000000" w14:paraId="0000002E">
      <w:pPr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2. Identificación de los Elementos de la Comunicación</w:t>
      </w:r>
    </w:p>
    <w:p w:rsidR="00000000" w:rsidDel="00000000" w:rsidP="00000000" w:rsidRDefault="00000000" w:rsidRPr="00000000" w14:paraId="0000002F">
      <w:pPr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Debe desglosar los ocho elementos fundamentales presentes en su escenario elegido:</w:t>
      </w:r>
    </w:p>
    <w:p w:rsidR="00000000" w:rsidDel="00000000" w:rsidP="00000000" w:rsidRDefault="00000000" w:rsidRPr="00000000" w14:paraId="00000030">
      <w:pPr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• Emisor: Quién genera y transmite el mensaje.</w:t>
      </w:r>
    </w:p>
    <w:p w:rsidR="00000000" w:rsidDel="00000000" w:rsidP="00000000" w:rsidRDefault="00000000" w:rsidRPr="00000000" w14:paraId="00000031">
      <w:pPr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• Receptor: Quién recibe e interpreta la información.</w:t>
      </w:r>
    </w:p>
    <w:p w:rsidR="00000000" w:rsidDel="00000000" w:rsidP="00000000" w:rsidRDefault="00000000" w:rsidRPr="00000000" w14:paraId="00000032">
      <w:pPr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• Mensaje: El contenido o información transmitida.</w:t>
      </w:r>
    </w:p>
    <w:p w:rsidR="00000000" w:rsidDel="00000000" w:rsidP="00000000" w:rsidRDefault="00000000" w:rsidRPr="00000000" w14:paraId="00000033">
      <w:pPr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• Canal: El medio físico (teléfono, aire, correo, etc.).</w:t>
      </w:r>
    </w:p>
    <w:p w:rsidR="00000000" w:rsidDel="00000000" w:rsidP="00000000" w:rsidRDefault="00000000" w:rsidRPr="00000000" w14:paraId="00000034">
      <w:pPr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• Código: El sistema de signos usado (idioma, jerga, señas).</w:t>
      </w:r>
    </w:p>
    <w:p w:rsidR="00000000" w:rsidDel="00000000" w:rsidP="00000000" w:rsidRDefault="00000000" w:rsidRPr="00000000" w14:paraId="00000035">
      <w:pPr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• Ruido: Cualquier interferencia que afecte la comprensión.</w:t>
      </w:r>
    </w:p>
    <w:p w:rsidR="00000000" w:rsidDel="00000000" w:rsidP="00000000" w:rsidRDefault="00000000" w:rsidRPr="00000000" w14:paraId="00000036">
      <w:pPr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• Retroalimentación: La respuesta o reacción del receptor.</w:t>
      </w:r>
    </w:p>
    <w:p w:rsidR="00000000" w:rsidDel="00000000" w:rsidP="00000000" w:rsidRDefault="00000000" w:rsidRPr="00000000" w14:paraId="00000037">
      <w:pPr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• Contexto: Las circunstancias emocionales, sociales y ambientales del acto.</w:t>
      </w:r>
    </w:p>
    <w:p w:rsidR="00000000" w:rsidDel="00000000" w:rsidP="00000000" w:rsidRDefault="00000000" w:rsidRPr="00000000" w14:paraId="00000038">
      <w:pPr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3. Análisis de las Funciones del Lenguaje</w:t>
      </w:r>
    </w:p>
    <w:p w:rsidR="00000000" w:rsidDel="00000000" w:rsidP="00000000" w:rsidRDefault="00000000" w:rsidRPr="00000000" w14:paraId="00000039">
      <w:pPr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Debe identificar al menos dos funciones del lenguaje que predominen en el intercambio y explicar por qué, utilizando ejemplos del diálogo o texto del escenario:</w:t>
      </w:r>
    </w:p>
    <w:p w:rsidR="00000000" w:rsidDel="00000000" w:rsidP="00000000" w:rsidRDefault="00000000" w:rsidRPr="00000000" w14:paraId="0000003A">
      <w:pPr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• Referencial: Si se transmite información objetiva sobre la realidad.</w:t>
      </w:r>
    </w:p>
    <w:p w:rsidR="00000000" w:rsidDel="00000000" w:rsidP="00000000" w:rsidRDefault="00000000" w:rsidRPr="00000000" w14:paraId="0000003B">
      <w:pPr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• Emotiva: Si se expresan sentimientos o estados de ánimo.</w:t>
      </w:r>
    </w:p>
    <w:p w:rsidR="00000000" w:rsidDel="00000000" w:rsidP="00000000" w:rsidRDefault="00000000" w:rsidRPr="00000000" w14:paraId="0000003C">
      <w:pPr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• Fática: Si se busca verificar que el canal funciona (ej: "¿me escuchas?").</w:t>
      </w:r>
    </w:p>
    <w:p w:rsidR="00000000" w:rsidDel="00000000" w:rsidP="00000000" w:rsidRDefault="00000000" w:rsidRPr="00000000" w14:paraId="0000003D">
      <w:pPr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• Metalingüística: Si se explica el significado de una palabra o el código mismo.</w:t>
      </w:r>
    </w:p>
    <w:p w:rsidR="00000000" w:rsidDel="00000000" w:rsidP="00000000" w:rsidRDefault="00000000" w:rsidRPr="00000000" w14:paraId="0000003E">
      <w:pPr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4. Identificación de Barreras</w:t>
      </w:r>
    </w:p>
    <w:p w:rsidR="00000000" w:rsidDel="00000000" w:rsidP="00000000" w:rsidRDefault="00000000" w:rsidRPr="00000000" w14:paraId="0000003F">
      <w:pPr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El estudiante debe señalar al menos dos barreras que dificulten la comunicación en su ejemplo. Debe clasificarlas según los tipos vistos en las fuentes:</w:t>
      </w:r>
    </w:p>
    <w:p w:rsidR="00000000" w:rsidDel="00000000" w:rsidP="00000000" w:rsidRDefault="00000000" w:rsidRPr="00000000" w14:paraId="00000040">
      <w:pPr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• Semánticas: Malentendidos por el significado de las palabras o uso de jerga.</w:t>
      </w:r>
    </w:p>
    <w:p w:rsidR="00000000" w:rsidDel="00000000" w:rsidP="00000000" w:rsidRDefault="00000000" w:rsidRPr="00000000" w14:paraId="00000041">
      <w:pPr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• Psicológicas: Estados emocionales, prejuicios o falta de atención.</w:t>
      </w:r>
    </w:p>
    <w:p w:rsidR="00000000" w:rsidDel="00000000" w:rsidP="00000000" w:rsidRDefault="00000000" w:rsidRPr="00000000" w14:paraId="00000042">
      <w:pPr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• Fisiológicas: Alteraciones físicas del emisor o receptor (sordera, resfriado, etc.).</w:t>
      </w:r>
    </w:p>
    <w:p w:rsidR="00000000" w:rsidDel="00000000" w:rsidP="00000000" w:rsidRDefault="00000000" w:rsidRPr="00000000" w14:paraId="00000043">
      <w:pPr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• Físicas: Interferencias del entorno como ruido ambiental o fallas tecnológicas.</w:t>
      </w:r>
    </w:p>
    <w:p w:rsidR="00000000" w:rsidDel="00000000" w:rsidP="00000000" w:rsidRDefault="00000000" w:rsidRPr="00000000" w14:paraId="00000044">
      <w:pPr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5. Propuesta de Mitigación</w:t>
      </w:r>
    </w:p>
    <w:p w:rsidR="00000000" w:rsidDel="00000000" w:rsidP="00000000" w:rsidRDefault="00000000" w:rsidRPr="00000000" w14:paraId="00000045">
      <w:pPr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Para resolver las barreras identificadas, el estudiante debe entregar una de las siguientes herramientas de apoyo:</w:t>
      </w:r>
    </w:p>
    <w:p w:rsidR="00000000" w:rsidDel="00000000" w:rsidP="00000000" w:rsidRDefault="00000000" w:rsidRPr="00000000" w14:paraId="00000046">
      <w:pPr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• Un Glosario: Si la barrera es semántica (jerga técnica), debe definir al menos 5 términos complejos usados en el escenario para facilitar la comprensión del receptor.</w:t>
      </w:r>
    </w:p>
    <w:p w:rsidR="00000000" w:rsidDel="00000000" w:rsidP="00000000" w:rsidRDefault="00000000" w:rsidRPr="00000000" w14:paraId="00000047">
      <w:pPr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El estudiante deberá entregar un documento (en formato PDF) que contenga:</w:t>
      </w:r>
    </w:p>
    <w:p w:rsidR="00000000" w:rsidDel="00000000" w:rsidP="00000000" w:rsidRDefault="00000000" w:rsidRPr="00000000" w14:paraId="00000049">
      <w:pPr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1. Descripción del escenario (1 párrafo): Breve explicación del contexto elegido.</w:t>
      </w:r>
    </w:p>
    <w:p w:rsidR="00000000" w:rsidDel="00000000" w:rsidP="00000000" w:rsidRDefault="00000000" w:rsidRPr="00000000" w14:paraId="0000004A">
      <w:pPr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2. Cuadro de elementos: Una lista o tabla donde identifique los 8 elementos de la comunicación en su escenario.</w:t>
      </w:r>
    </w:p>
    <w:p w:rsidR="00000000" w:rsidDel="00000000" w:rsidP="00000000" w:rsidRDefault="00000000" w:rsidRPr="00000000" w14:paraId="0000004B">
      <w:pPr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3. Análisis de funciones: Párrafo explicativo identificando 3 funciones del lenguaje con sus respectivos ejemplos textuales.</w:t>
      </w:r>
    </w:p>
    <w:p w:rsidR="00000000" w:rsidDel="00000000" w:rsidP="00000000" w:rsidRDefault="00000000" w:rsidRPr="00000000" w14:paraId="0000004C">
      <w:pPr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4. Diagnóstico de barreras: Identificación y explicación de 2 barreras específicas encontradas.</w:t>
      </w:r>
    </w:p>
    <w:p w:rsidR="00000000" w:rsidDel="00000000" w:rsidP="00000000" w:rsidRDefault="00000000" w:rsidRPr="00000000" w14:paraId="0000004D">
      <w:pPr>
        <w:jc w:val="left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5. Herramienta de mitigación: El Glosario (mínimo 5 términos)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144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numPr>
          <w:ilvl w:val="0"/>
          <w:numId w:val="1"/>
        </w:numPr>
        <w:rPr>
          <w:u w:val="none"/>
        </w:rPr>
      </w:pPr>
      <w:bookmarkStart w:colFirst="0" w:colLast="0" w:name="_i3ot7n94m3r" w:id="9"/>
      <w:bookmarkEnd w:id="9"/>
      <w:r w:rsidDel="00000000" w:rsidR="00000000" w:rsidRPr="00000000">
        <w:rPr>
          <w:rtl w:val="0"/>
        </w:rPr>
        <w:t xml:space="preserve">Cronograma</w:t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Número de Semana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tarea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18/08/26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Entrega de 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24/07/26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numPr>
          <w:ilvl w:val="0"/>
          <w:numId w:val="1"/>
        </w:numPr>
        <w:rPr>
          <w:u w:val="none"/>
        </w:rPr>
      </w:pPr>
      <w:bookmarkStart w:colFirst="0" w:colLast="0" w:name="_k2dtqtdacc91" w:id="10"/>
      <w:bookmarkEnd w:id="10"/>
      <w:r w:rsidDel="00000000" w:rsidR="00000000" w:rsidRPr="00000000">
        <w:rPr>
          <w:rtl w:val="0"/>
        </w:rPr>
        <w:t xml:space="preserve">Rúbrica de calificación</w:t>
      </w:r>
    </w:p>
    <w:p w:rsidR="00000000" w:rsidDel="00000000" w:rsidP="00000000" w:rsidRDefault="00000000" w:rsidRPr="00000000" w14:paraId="0000005C">
      <w:pPr>
        <w:pStyle w:val="Heading2"/>
        <w:ind w:left="0" w:firstLine="0"/>
        <w:rPr/>
      </w:pPr>
      <w:bookmarkStart w:colFirst="0" w:colLast="0" w:name="_foviegaj11s" w:id="11"/>
      <w:bookmarkEnd w:id="11"/>
      <w:r w:rsidDel="00000000" w:rsidR="00000000" w:rsidRPr="00000000">
        <w:rPr>
          <w:rtl w:val="0"/>
        </w:rPr>
        <w:t xml:space="preserve">5.1. Requisitos para optar a Calificación</w:t>
      </w:r>
    </w:p>
    <w:p w:rsidR="00000000" w:rsidDel="00000000" w:rsidP="00000000" w:rsidRDefault="00000000" w:rsidRPr="00000000" w14:paraId="0000005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ind w:left="0" w:firstLine="0"/>
        <w:rPr/>
      </w:pPr>
      <w:bookmarkStart w:colFirst="0" w:colLast="0" w:name="_scp9yntp9nv9" w:id="12"/>
      <w:bookmarkEnd w:id="12"/>
      <w:r w:rsidDel="00000000" w:rsidR="00000000" w:rsidRPr="00000000">
        <w:rPr>
          <w:rtl w:val="0"/>
        </w:rPr>
        <w:t xml:space="preserve">5.2 </w:t>
      </w:r>
      <w:r w:rsidDel="00000000" w:rsidR="00000000" w:rsidRPr="00000000">
        <w:rPr>
          <w:rtl w:val="0"/>
        </w:rPr>
        <w:t xml:space="preserve">Detalle de la Calificación </w:t>
      </w:r>
    </w:p>
    <w:p w:rsidR="00000000" w:rsidDel="00000000" w:rsidP="00000000" w:rsidRDefault="00000000" w:rsidRPr="00000000" w14:paraId="0000005F">
      <w:pPr>
        <w:ind w:left="0" w:firstLine="0"/>
        <w:rPr>
          <w:color w:val="b7b7b7"/>
        </w:rPr>
      </w:pPr>
      <w:r w:rsidDel="00000000" w:rsidR="00000000" w:rsidRPr="00000000">
        <w:rPr>
          <w:color w:val="b7b7b7"/>
          <w:rtl w:val="0"/>
        </w:rPr>
        <w:t xml:space="preserve">Redactarás una rúbrica de calificación incluyendo criterios, descripciones y puntos.</w:t>
      </w:r>
    </w:p>
    <w:tbl>
      <w:tblPr>
        <w:tblStyle w:val="Table4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5"/>
        <w:gridCol w:w="5280"/>
        <w:gridCol w:w="1980"/>
        <w:tblGridChange w:id="0">
          <w:tblGrid>
            <w:gridCol w:w="2115"/>
            <w:gridCol w:w="5280"/>
            <w:gridCol w:w="1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PUNTEO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Conocimientos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Descripción del escenario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30 pts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Aplicación práctica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Cuadro de elementos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30 pts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Aplicación práctica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Analisis de funciones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20 pts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Aplicación práctica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Diagnostico de barreras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10 pts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Aplicación práctica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Herramientas de mitigación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10 pts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ind w:left="720" w:firstLine="0"/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bCs w:val="1"/>
                <w:rtl w:val="0"/>
              </w:rPr>
              <w:t xml:space="preserve">100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>
        <w:rFonts w:ascii="Arial" w:cs="Arial" w:eastAsia="Arial" w:hAnsi="Arial"/>
      </w:rPr>
    </w:pPr>
    <w:r w:rsidDel="00000000" w:rsidR="00000000" w:rsidRPr="00000000">
      <w:rPr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4" name="image4.png"/>
          <a:graphic>
            <a:graphicData uri="http://schemas.openxmlformats.org/drawingml/2006/picture">
              <pic:pic>
                <pic:nvPicPr>
                  <pic:cNvPr descr="pie de página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keepLines w:val="1"/>
      <w:spacing w:line="12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2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7" name="image4.png"/>
          <a:graphic>
            <a:graphicData uri="http://schemas.openxmlformats.org/drawingml/2006/picture">
              <pic:pic>
                <pic:nvPicPr>
                  <pic:cNvPr descr="horizontal line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7">
    <w:pPr>
      <w:keepLines w:val="1"/>
      <w:spacing w:line="120" w:lineRule="auto"/>
      <w:rPr/>
    </w:pPr>
    <w:r w:rsidDel="00000000" w:rsidR="00000000" w:rsidRPr="00000000">
      <w:rPr>
        <w:rtl w:val="0"/>
      </w:rPr>
      <w:t xml:space="preserve">0089 - Comunicación Asertiva</w:t>
    </w:r>
  </w:p>
  <w:p w:rsidR="00000000" w:rsidDel="00000000" w:rsidP="00000000" w:rsidRDefault="00000000" w:rsidRPr="00000000" w14:paraId="0000007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6" name="image1.png"/>
          <a:graphic>
            <a:graphicData uri="http://schemas.openxmlformats.org/drawingml/2006/picture">
              <pic:pic>
                <pic:nvPicPr>
                  <pic:cNvPr descr="línea corta"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pStyle w:val="Title"/>
      <w:rPr>
        <w:sz w:val="16"/>
        <w:szCs w:val="16"/>
      </w:rPr>
    </w:pPr>
    <w:bookmarkStart w:colFirst="0" w:colLast="0" w:name="_6nnchvexegiu" w:id="13"/>
    <w:bookmarkEnd w:id="13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3248025</wp:posOffset>
          </wp:positionH>
          <wp:positionV relativeFrom="paragraph">
            <wp:posOffset>295275</wp:posOffset>
          </wp:positionV>
          <wp:extent cx="3219450" cy="428625"/>
          <wp:effectExtent b="0" l="0" r="0" t="0"/>
          <wp:wrapNone/>
          <wp:docPr id="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18750" t="0"/>
                  <a:stretch>
                    <a:fillRect/>
                  </a:stretch>
                </pic:blipFill>
                <pic:spPr>
                  <a:xfrm>
                    <a:off x="0" y="0"/>
                    <a:ext cx="3219450" cy="4286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5" name="image4.png"/>
          <a:graphic>
            <a:graphicData uri="http://schemas.openxmlformats.org/drawingml/2006/picture">
              <pic:pic>
                <pic:nvPicPr>
                  <pic:cNvPr descr="línea horizontal"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before="200" w:line="30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color w:val="1c458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Bdr>
        <w:bottom w:color="2e75b6" w:space="1" w:sz="6" w:val="single"/>
      </w:pBdr>
      <w:spacing w:after="80" w:line="240" w:lineRule="auto"/>
    </w:pPr>
    <w:rPr>
      <w:rFonts w:ascii="Arial" w:cs="Arial" w:eastAsia="Arial" w:hAnsi="Arial"/>
      <w:b w:val="1"/>
      <w:bCs w:val="1"/>
      <w:color w:val="1c4587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before="0" w:line="240" w:lineRule="auto"/>
      <w:ind w:left="720" w:hanging="360"/>
    </w:pPr>
    <w:rPr>
      <w:rFonts w:ascii="Arial" w:cs="Arial" w:eastAsia="Arial" w:hAnsi="Arial"/>
      <w:b w:val="1"/>
      <w:bCs w:val="1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Relationship Id="rId3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