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Docker y Pruebas Unitarias</w:t>
      </w:r>
    </w:p>
    <w:p w:rsidR="00000000" w:rsidDel="00000000" w:rsidP="00000000" w:rsidRDefault="00000000" w:rsidRPr="00000000" w14:paraId="00000002">
      <w:pPr>
        <w:spacing w:line="276" w:lineRule="auto"/>
        <w:ind w:left="1700.7874015748032" w:right="1323.543307086615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2160" w:right="1323.5433070866152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https://gamma.app/docs/Introduccion-a-Docker-4je27g9yr98xzpt</w:t>
        </w:r>
      </w:hyperlink>
      <w:r w:rsidDel="00000000" w:rsidR="00000000" w:rsidRPr="00000000">
        <w:rPr>
          <w:color w:val="3c383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right="1323.5433070866152" w:firstLine="0"/>
        <w:rPr>
          <w:color w:val="3c383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1700.7874015748032" w:right="1323.5433070866152" w:firstLine="0"/>
        <w:rPr>
          <w:color w:val="3c38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700.7874015748032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0" w:right="1323.54330708661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700.7874015748032" w:right="1323.5433070866152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amma.app/docs/Introduccion-a-Docker-4je27g9yr98xzp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qCGNbp7/Yk7oMym5HXr2+sE7Q==">CgMxLjA4AHIhMUZxZDh4cWNNUE52SC1DVjJ0b2laUUxFUXloQ2UtdG5L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