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Pruebas funcionales y no funcionales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2160" w:right="1323.5433070866152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https://gamma.app/docs/Pruebas-funcionales-y-no-funcionales-jo3tq8xldvc4364</w:t>
        </w:r>
      </w:hyperlink>
      <w:r w:rsidDel="00000000" w:rsidR="00000000" w:rsidRPr="00000000">
        <w:rPr>
          <w:color w:val="3c383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2160" w:right="1323.5433070866152" w:hanging="360"/>
        <w:rPr>
          <w:color w:val="3c3838"/>
          <w:highlight w:val="white"/>
          <w:u w:val="none"/>
        </w:rPr>
      </w:pPr>
      <w:r w:rsidDel="00000000" w:rsidR="00000000" w:rsidRPr="00000000">
        <w:rPr>
          <w:color w:val="3c3838"/>
          <w:highlight w:val="white"/>
          <w:rtl w:val="0"/>
        </w:rPr>
        <w:t xml:space="preserve">Video </w:t>
      </w:r>
    </w:p>
    <w:p w:rsidR="00000000" w:rsidDel="00000000" w:rsidP="00000000" w:rsidRDefault="00000000" w:rsidRPr="00000000" w14:paraId="00000007">
      <w:pPr>
        <w:spacing w:line="276" w:lineRule="auto"/>
        <w:ind w:left="1440" w:right="1323.5433070866152" w:firstLine="720"/>
        <w:rPr>
          <w:color w:val="3c3838"/>
          <w:highlight w:val="white"/>
        </w:rPr>
      </w:pP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Descubre las Pruebas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0" w:right="1323.5433070866152" w:firstLine="0"/>
        <w:rPr>
          <w:color w:val="3c383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Pruebas-funcionales-y-no-funcionales-jo3tq8xldvc4364" TargetMode="External"/><Relationship Id="rId8" Type="http://schemas.openxmlformats.org/officeDocument/2006/relationships/hyperlink" Target="https://youtu.be/fEa883QZhx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GkXJkGeaQbsrrPI57/xuUQUew==">CgMxLjA4AHIhMV9xQ2RqR1p1ZTNuV05ONmpLMEMycG1MdjNxUGU1cVl2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