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ind w:left="720" w:firstLine="72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Control de Versiones y Git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</w:r>
      <w:r w:rsidDel="00000000" w:rsidR="00000000" w:rsidRPr="00000000">
        <w:rPr>
          <w:sz w:val="32"/>
          <w:szCs w:val="32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Uso de comandos fundamentales</w:t>
      </w:r>
      <w:r w:rsidDel="00000000" w:rsidR="00000000" w:rsidRPr="00000000">
        <w:rPr>
          <w:sz w:val="32"/>
          <w:szCs w:val="32"/>
          <w:rtl w:val="0"/>
        </w:rPr>
        <w:t xml:space="preserve">: Los estudiantes podrán ejecutar comandos esenciales de Git para gestionar el historial de cambios de un proyecto.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Manejo de ramas y fusiones</w:t>
      </w:r>
      <w:r w:rsidDel="00000000" w:rsidR="00000000" w:rsidRPr="00000000">
        <w:rPr>
          <w:sz w:val="32"/>
          <w:szCs w:val="32"/>
          <w:rtl w:val="0"/>
        </w:rPr>
        <w:t xml:space="preserve">: Los estudiantes podrán crear, gestionar y fusionar ramas en Git, comprendiendo cómo estas operaciones facilitan el trabajo en paralelo y la colaboración en proyectos de desarrollo.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Resolución de conflictos</w:t>
      </w:r>
      <w:r w:rsidDel="00000000" w:rsidR="00000000" w:rsidRPr="00000000">
        <w:rPr>
          <w:sz w:val="32"/>
          <w:szCs w:val="32"/>
          <w:rtl w:val="0"/>
        </w:rPr>
        <w:t xml:space="preserve">: Los estudiantes podrán identificar, analizar y resolver conflictos que surgen al fusionar ramas en Git, aplicando estrategias para mantener la coherencia del código y el flujo de trabajo.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2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Dominar el uso de GIT</w:t>
      </w:r>
    </w:p>
    <w:p w:rsidR="00000000" w:rsidDel="00000000" w:rsidP="00000000" w:rsidRDefault="00000000" w:rsidRPr="00000000" w14:paraId="00000013">
      <w:pPr>
        <w:ind w:firstLine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Fases de Git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Buenas Prácticas en Git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 de commits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Comandos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0"/>
      </w:sdtPr>
      <w:sdtContent>
        <w:tbl>
          <w:tblPr>
            <w:tblStyle w:val="Table2"/>
            <w:tblW w:w="502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00"/>
            <w:gridCol w:w="1500"/>
            <w:gridCol w:w="2025"/>
            <w:tblGridChange w:id="0">
              <w:tblGrid>
                <w:gridCol w:w="1500"/>
                <w:gridCol w:w="1500"/>
                <w:gridCol w:w="202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000000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Ejercicio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vMerge w:val="restart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630" w:hRule="atLeast"/>
              <w:tblHeader w:val="0"/>
            </w:trPr>
            <w:sdt>
              <w:sdtPr>
                <w:lock w:val="contentLocked"/>
                <w:tag w:val="goog_rdk_3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vMerge w:val="restart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blHeader w:val="0"/>
            </w:trPr>
            <w:sdt>
              <w:sdtPr>
                <w:lock w:val="contentLocked"/>
                <w:tag w:val="goog_rdk_6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vMerge w:val="continue"/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vMerge w:val="continue"/>
                    <w:tcBorders>
                      <w:top w:color="000000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40" w:hRule="atLeast"/>
              <w:tblHeader w:val="0"/>
            </w:trPr>
            <w:sdt>
              <w:sdtPr>
                <w:lock w:val="contentLocked"/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cccccc" w:space="0" w:sz="5" w:val="single"/>
                      <w:right w:color="cccccc" w:space="0" w:sz="5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  <w:br w:type="textWrapping"/>
      <w:t xml:space="preserve">Laboratorio</w:t>
    </w:r>
  </w:p>
  <w:p w:rsidR="00000000" w:rsidDel="00000000" w:rsidP="00000000" w:rsidRDefault="00000000" w:rsidRPr="00000000" w14:paraId="000000B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XYHOEvMDNTqAKxQy6zRMAoZ26w==">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