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Comunicar algoritmos con claridad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10 – 19/09/2026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Comunicar algoritmos con claridad: pseudocódigo, diagramas y pruebas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Joyanes Aguilar, 2008, e ISO 5807)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0958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4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8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72_124119436" w:tooltip="Palabras Clave">
            <w:r>
              <w:rPr>
                <w:rStyle w:val="IndexLink"/>
                <w:webHidden/>
              </w:rPr>
              <w:t>2. Palabras Clave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70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68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6_124119436" w:tooltip="Estructura y convenciones">
            <w:r>
              <w:rPr>
                <w:rStyle w:val="IndexLink"/>
                <w:webHidden/>
              </w:rPr>
              <w:t>4.1. Estructura y convenciones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4_124119436" w:tooltip="Diagramas de flujo">
            <w:r>
              <w:rPr>
                <w:rStyle w:val="IndexLink"/>
                <w:webHidden/>
              </w:rPr>
              <w:t>4.2. Diagramas de flujo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2_124119436" w:tooltip="Pruebas">
            <w:r>
              <w:rPr>
                <w:rStyle w:val="IndexLink"/>
                <w:webHidden/>
              </w:rPr>
              <w:t>4.3. Pruebas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66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0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8_124119436" w:tooltip="Solución Aplicada">
            <w:r>
              <w:rPr>
                <w:rStyle w:val="IndexLink"/>
                <w:webHidden/>
              </w:rPr>
              <w:t>5.2. Solución Aplicada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90_124119436" w:tooltip="Figura 1 - Prueba de escritorio de un ciclo">
            <w:r>
              <w:rPr>
                <w:rStyle w:val="IndexLink"/>
                <w:webHidden/>
              </w:rPr>
              <w:t>Figura 1 - Prueba de escritorio de un ciclo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6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92_124119436" w:tooltip="Tabla 1 - Símbolos de un diagrama de flujo">
            <w:r>
              <w:rPr>
                <w:rStyle w:val="IndexLink"/>
                <w:webHidden/>
              </w:rPr>
              <w:t>Tabla 1 - Símbolos de un diagrama de flujo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64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62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60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10958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10974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Comunicación técnica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Usar correctamente la estructura del pseudocódigo, la simbología de los diagramas y la documentación de las pruebas, de modo que otras personas interpreten, ejecuten y comprueben la solución sin explicaciones adicionales.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10988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Prueba el funcionamiento y la corrección de algoritmos mediante pruebas de escritorio, casos de prueba y ejecución para detectar errores lógicos y comprobar el cumplimiento de los resultados esperados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10972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Pseudocódigo: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Descripción de un algoritmo en lenguaje estructurado cercano al natural.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Diagrama de flujo: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Representación gráfica de un algoritmo con símbolos normalizados.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Prueba de escritorio: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Seguimiento manual de un algoritmo con datos concretos.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Caso de prueba: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Conjunto de entradas con la salida esperada.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Depuración: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Proceso de localizar y corregir errores.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10970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algoritmo correcto pero ilegible tiene poco valor: debe poder leerse, revisarse y verificarse por otras personas. Para ello se utilizan convenciones de escritura, diagramas normalizados y pruebas sistemáticas.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presenta esas prácticas.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10968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10986_124119436"/>
      <w:bookmarkEnd w:id="11"/>
      <w:r>
        <w:rPr/>
        <w:t>Estructura y convenciones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pseudocódigo incluye inicio y fin, declaración, entrada, procesamiento y salida. La indentación, los nombres descriptivos y los comentarios facilitan la lectura.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10984_124119436"/>
      <w:bookmarkEnd w:id="12"/>
      <w:r>
        <w:rPr/>
        <w:t>Diagramas de flujo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Cada símbolo tiene un significado: óvalo (inicio/fin), paralelogramo (E/S), rectángulo (proceso), rombo (decisión).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10982_124119436"/>
      <w:bookmarkEnd w:id="13"/>
      <w:r>
        <w:rPr/>
        <w:t>Pruebas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prueba de escritorio sigue manualmente los valores de las variables; los casos de prueba definen entradas y resultados esperados, incluyendo valores límite.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10966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10980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Dos estudiantes reciben el algoritmo de un compañero para integrarlo. No tiene comentarios, usa variables de una letra y no incluye casos de prueba.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Tardan horas en comprenderlo y cometen errores al modificarlo.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10978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Aplicar convenciones de escritura, acompañar el algoritmo con su diagrama de flujo y documentar los casos de prueba.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Renombrar variables con nombres descriptivos.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Agregar comentarios y mantener la indentación.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Elaborar el diagrama y la tabla de casos de prueba.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303520" cy="2196465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9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10990_124119436"/>
      <w:bookmarkEnd w:id="20"/>
      <w:r>
        <w:rPr/>
        <w:t>Figura 1 - Prueba de escritorio de un ciclo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10976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algoritmo se comprende y modifica sin errores.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diagramas muy grandes pierden claridad: conviene dividirlos en subprocesos.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3401"/>
        <w:gridCol w:w="37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Símbolo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Ejemplo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Óvalo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Inicio / Fin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Inicio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Paralelogramo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Entrada / Salida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Leer n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Rectángulo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Proceso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suma ← suma + i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Rombo</w:t>
            </w:r>
          </w:p>
        </w:tc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Decisión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 &gt; 0?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10992_124119436"/>
      <w:bookmarkEnd w:id="24"/>
      <w:r>
        <w:rPr/>
        <w:t>Tabla 1 - Símbolos de un diagrama de flujo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10964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algoritmo debe poder leerse y verificarse.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diagramas y el pseudocódigo se complementan.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pruebas de escritorio detectan errores lógicos antes de ejecutar.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10962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de la demora en el caso descrito?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las partes del pseudocódigo.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indica el rombo en un diagrama de flujo?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casos incluiría además de los normales?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la prueba de escritorio en su proyecto?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10960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ISO 5807:1985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https://www.iso.org/standard/11955.html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 (2008)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McGraw-Hill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S10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Ayuda de RAPTOR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https://raptor.martincarlisle.com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2026-10-15T20:02:23Z</dcterms:modified>
  <cp:revision>1</cp:revision>
  <dc:subject/>
  <dc:title/>
</cp:coreProperties>
</file>