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/>
      </w:pPr>
      <w:r>
        <w:rPr/>
        <w:t>Universidad San Carlos de Guatemala</w:t>
      </w:r>
    </w:p>
    <w:p>
      <w:pPr>
        <w:pStyle w:val="normal1"/>
        <w:spacing w:lineRule="auto" w:line="276"/>
        <w:rPr/>
      </w:pPr>
      <w:r>
        <w:rPr/>
        <w:t>Facultad de ingeniería.</w:t>
      </w:r>
    </w:p>
    <w:p>
      <w:pPr>
        <w:pStyle w:val="normal1"/>
        <w:spacing w:lineRule="auto" w:line="276"/>
        <w:rPr/>
      </w:pPr>
      <w:r>
        <w:rPr/>
        <w:t>Ingeniería en ciencias y sistemas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/>
        <w:rPr/>
      </w:pPr>
      <w:r>
        <w:rPr/>
      </w:r>
    </w:p>
    <w:p>
      <w:pPr>
        <w:pStyle w:val="Title"/>
        <w:keepNext w:val="false"/>
        <w:keepLines w:val="false"/>
        <w:spacing w:lineRule="auto" w:line="276" w:before="280" w:after="60"/>
        <w:rPr/>
      </w:pPr>
      <w:r>
        <w:rPr/>
      </w:r>
      <w:bookmarkStart w:id="0" w:name="_ob4lz2ffil4j"/>
      <w:bookmarkEnd w:id="0"/>
    </w:p>
    <w:p>
      <w:pPr>
        <w:pStyle w:val="normal1"/>
        <w:spacing w:lineRule="auto" w:line="300" w:before="200" w:after="0"/>
        <w:rPr/>
      </w:pPr>
      <w:r>
        <w:rPr/>
        <w:drawing>
          <wp:inline distT="0" distB="0" distL="0" distR="0">
            <wp:extent cx="5731510" cy="5969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280" w:after="0"/>
        <w:rPr/>
      </w:pPr>
      <w:r>
        <w:rPr/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bookmarkStart w:id="1" w:name="_gjdgxs"/>
      <w:bookmarkEnd w:id="1"/>
      <w:r>
        <w:rPr/>
        <w:t xml:space="preserve">Título del Práctica: </w:t>
      </w:r>
    </w:p>
    <w:p>
      <w:pPr>
        <w:pStyle w:val="Title"/>
        <w:keepNext w:val="false"/>
        <w:keepLines w:val="false"/>
        <w:spacing w:lineRule="auto" w:line="276" w:before="280" w:after="60"/>
        <w:jc w:val="center"/>
        <w:rPr/>
      </w:pPr>
      <w:r>
        <w:rPr/>
        <w:t>La Odisea del Dato (Arquitectura y Flujo)</w:t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sz w:val="50"/>
          <w:szCs w:val="50"/>
        </w:rPr>
      </w:pPr>
      <w:r>
        <w:rPr>
          <w:sz w:val="50"/>
          <w:szCs w:val="5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5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hrs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Período estimado: 01/08/2026 al 08/08/2026 </w:t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7056_124119436" w:tooltip="MARCO FORMATIVO">
            <w:r>
              <w:rPr>
                <w:rStyle w:val="IndexLink"/>
                <w:webHidden/>
              </w:rPr>
              <w:t>1. MARCO FORMATIVO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70_124119436" w:tooltip="Valor">
            <w:r>
              <w:rPr>
                <w:rStyle w:val="IndexLink"/>
                <w:webHidden/>
              </w:rPr>
              <w:t>1.1. Valor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88_124119436" w:tooltip="Competencia(s)">
            <w:r>
              <w:rPr>
                <w:rStyle w:val="IndexLink"/>
                <w:webHidden/>
              </w:rPr>
              <w:t>1.2. Competencia(s)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86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68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84_124119436" w:tooltip="Objetivo SMART">
            <w:r>
              <w:rPr>
                <w:rStyle w:val="IndexLink"/>
                <w:webHidden/>
              </w:rPr>
              <w:t>2.1. Objetivo SMART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66_124119436" w:tooltip="Enunciado de la Práctica">
            <w:r>
              <w:rPr>
                <w:rStyle w:val="IndexLink"/>
                <w:webHidden/>
              </w:rPr>
              <w:t>3. Enunciado de la Práctica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82_124119436" w:tooltip="3.1 Descripción del problema a resolver">
            <w:r>
              <w:rPr>
                <w:rStyle w:val="IndexLink"/>
                <w:webHidden/>
              </w:rPr>
              <w:t>3.1 Descripción del problema a resolver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80_124119436" w:tooltip="3.2 Alcance de la práctica">
            <w:r>
              <w:rPr>
                <w:rStyle w:val="IndexLink"/>
                <w:webHidden/>
              </w:rPr>
              <w:t>3.2 Alcance de la práctica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78_124119436" w:tooltip="Entregables">
            <w:r>
              <w:rPr>
                <w:rStyle w:val="IndexLink"/>
                <w:webHidden/>
              </w:rPr>
              <w:t>4. Entregables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64_124119436" w:tooltip="Material de apoyo">
            <w:r>
              <w:rPr>
                <w:rStyle w:val="IndexLink"/>
                <w:webHidden/>
              </w:rPr>
              <w:t>5. Material de apoyo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62_124119436" w:tooltip="Recursos y herramientas a utilizar">
            <w:r>
              <w:rPr>
                <w:rStyle w:val="IndexLink"/>
                <w:webHidden/>
              </w:rPr>
              <w:t>6. Recursos y herramientas a utilizar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60_124119436" w:tooltip="Cronograma">
            <w:r>
              <w:rPr>
                <w:rStyle w:val="IndexLink"/>
                <w:webHidden/>
              </w:rPr>
              <w:t>7. Cronograma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058_124119436" w:tooltip="Rúbrica de Calificación">
            <w:r>
              <w:rPr>
                <w:rStyle w:val="IndexLink"/>
                <w:webHidden/>
              </w:rPr>
              <w:t>8. Rúbrica de Calificación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76_124119436" w:tooltip="8.1 Requisitos para optar a la calificación">
            <w:r>
              <w:rPr>
                <w:rStyle w:val="IndexLink"/>
                <w:webHidden/>
              </w:rPr>
              <w:t>8.1 Requisitos para optar a la calificación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74_124119436" w:tooltip="Detalle de la Calificación">
            <w:r>
              <w:rPr>
                <w:rStyle w:val="IndexLink"/>
                <w:webHidden/>
              </w:rPr>
              <w:t>Detalle de la Calificación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072_124119436" w:tooltip="Comentarios Generales">
            <w:r>
              <w:rPr>
                <w:rStyle w:val="IndexLink"/>
                <w:webHidden/>
              </w:rPr>
              <w:t>Comentarios Generales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Proxima Nova" w:hAnsi="Proxima Nova" w:eastAsia="Proxima Nova" w:cs="Proxima Nova"/>
          <w:color w:val="039BE5"/>
          <w:sz w:val="36"/>
          <w:szCs w:val="36"/>
        </w:rPr>
      </w:pPr>
      <w:bookmarkStart w:id="2" w:name="__RefHeading___Toc17056_124119436"/>
      <w:bookmarkStart w:id="3" w:name="_k1d1swi451i0"/>
      <w:bookmarkEnd w:id="2"/>
      <w:bookmarkEnd w:id="3"/>
      <w:r>
        <w:rPr>
          <w:rFonts w:eastAsia="Proxima Nova" w:cs="Proxima Nova" w:ascii="Proxima Nova" w:hAnsi="Proxima Nova"/>
          <w:sz w:val="36"/>
          <w:szCs w:val="36"/>
        </w:rPr>
        <w:t xml:space="preserve">MARCO FORMATIVO </w:t>
      </w:r>
    </w:p>
    <w:p>
      <w:pPr>
        <w:pStyle w:val="Heading2"/>
        <w:numPr>
          <w:ilvl w:val="1"/>
          <w:numId w:val="1"/>
        </w:numPr>
        <w:rPr>
          <w:rFonts w:ascii="Proxima Nova" w:hAnsi="Proxima Nova" w:eastAsia="Proxima Nova" w:cs="Proxima Nova"/>
          <w:color w:val="BF9000"/>
          <w:sz w:val="28"/>
          <w:szCs w:val="28"/>
        </w:rPr>
      </w:pPr>
      <w:bookmarkStart w:id="4" w:name="__RefHeading___Toc17070_124119436"/>
      <w:bookmarkStart w:id="5" w:name="_ph1lihtw76wz"/>
      <w:bookmarkEnd w:id="4"/>
      <w:bookmarkEnd w:id="5"/>
      <w:r>
        <w:rPr>
          <w:rFonts w:eastAsia="Proxima Nova" w:cs="Proxima Nova"/>
          <w:color w:val="BF9000"/>
          <w:sz w:val="28"/>
          <w:szCs w:val="28"/>
        </w:rPr>
        <w:t>Valor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rPr>
                <w:rFonts w:ascii="Proxima Nova" w:hAnsi="Proxima Nova" w:eastAsia="Proxima Nova" w:cs="Proxima Nova"/>
                <w:color w:val="039BE5"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 w:before="200" w:after="0"/>
              <w:jc w:val="center"/>
              <w:rPr>
                <w:rFonts w:ascii="Proxima Nova" w:hAnsi="Proxima Nova" w:eastAsia="Proxima Nova" w:cs="Proxima Nova"/>
                <w:color w:val="039BE5"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Curiosidad intelectual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Comprender cómo evolucionó la computadora y cómo opera el ciclo fetch-decode-execute exige ir más allá de la memorización: el estudiante investiga por cuenta propia y formula preguntas en clase.</w:t>
            </w:r>
          </w:p>
        </w:tc>
      </w:tr>
    </w:tbl>
    <w:p>
      <w:pPr>
        <w:pStyle w:val="normal1"/>
        <w:spacing w:lineRule="auto" w:line="240" w:before="0" w:after="0"/>
        <w:rPr>
          <w:rFonts w:ascii="Proxima Nova" w:hAnsi="Proxima Nova" w:eastAsia="Proxima Nova" w:cs="Proxima Nova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color w:val="BF9000"/>
          <w:sz w:val="28"/>
          <w:szCs w:val="28"/>
        </w:rPr>
      </w:r>
      <w:bookmarkStart w:id="6" w:name="_2qb0c2xoxm9h"/>
      <w:bookmarkEnd w:id="6"/>
    </w:p>
    <w:p>
      <w:pPr>
        <w:pStyle w:val="Heading2"/>
        <w:numPr>
          <w:ilvl w:val="1"/>
          <w:numId w:val="1"/>
        </w:numPr>
        <w:rPr>
          <w:rFonts w:ascii="Proxima Nova" w:hAnsi="Proxima Nova" w:eastAsia="Proxima Nova" w:cs="Proxima Nova"/>
          <w:color w:val="BF9000"/>
          <w:sz w:val="28"/>
          <w:szCs w:val="28"/>
        </w:rPr>
      </w:pPr>
      <w:bookmarkStart w:id="7" w:name="__RefHeading___Toc17088_124119436"/>
      <w:bookmarkStart w:id="8" w:name="_rkumsa8kgnrx"/>
      <w:bookmarkEnd w:id="7"/>
      <w:bookmarkEnd w:id="8"/>
      <w:r>
        <w:rPr>
          <w:rFonts w:eastAsia="Proxima Nova" w:cs="Proxima Nova"/>
          <w:color w:val="BF9000"/>
          <w:sz w:val="28"/>
          <w:szCs w:val="28"/>
        </w:rPr>
        <w:t>Competencia(s)</w:t>
      </w:r>
    </w:p>
    <w:p>
      <w:pPr>
        <w:pStyle w:val="normal1"/>
        <w:spacing w:lineRule="auto" w:line="240" w:before="200" w:after="0"/>
        <w:rPr/>
      </w:pPr>
      <w:r>
        <w:rPr/>
        <w:t>Con la elaboración de este práctica usted adquirirá la siguiente competencia: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 los componentes físicos y lógicos de un sistema computacional utilizando el modelo de Von Neumann y la clasificación del hardware y software para explicar la función de cada elemento en el procesamiento y flujo de datos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9" w:name="__RefHeading___Toc17086_124119436"/>
      <w:bookmarkStart w:id="10" w:name="_bzabxbzyp29"/>
      <w:bookmarkEnd w:id="9"/>
      <w:bookmarkEnd w:id="10"/>
      <w:r>
        <w:rPr>
          <w:rFonts w:eastAsia="Arial" w:cs="Arial" w:ascii="Arial" w:hAnsi="Arial"/>
        </w:rPr>
        <w:t>Habilidad(es) blandas a formar</w:t>
      </w:r>
    </w:p>
    <w:p>
      <w:pPr>
        <w:pStyle w:val="normal1"/>
        <w:spacing w:lineRule="auto" w:line="276" w:before="240" w:after="240"/>
        <w:rPr/>
      </w:pPr>
      <w:r>
        <w:rPr/>
        <w:t>La práctica le permitirá desarrollar las siguientes habilidades: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Pensamiento algorítmico aplicado a la arquitectura de computadoras.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Abstracción: representar componentes del hardware con diagramas.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técnica.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tiempo.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1"/>
        <w:numPr>
          <w:ilvl w:val="0"/>
          <w:numId w:val="1"/>
        </w:numPr>
        <w:rPr>
          <w:color w:val="039BE5"/>
          <w:sz w:val="36"/>
          <w:szCs w:val="36"/>
        </w:rPr>
      </w:pPr>
      <w:bookmarkStart w:id="11" w:name="__RefHeading___Toc17068_124119436"/>
      <w:bookmarkStart w:id="12" w:name="_t4teql3ldswk"/>
      <w:bookmarkEnd w:id="11"/>
      <w:bookmarkEnd w:id="12"/>
      <w:r>
        <w:rPr>
          <w:sz w:val="36"/>
          <w:szCs w:val="36"/>
        </w:rPr>
        <w:t>Resultado del Aprendizaje</w:t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numPr>
          <w:ilvl w:val="1"/>
          <w:numId w:val="1"/>
        </w:numPr>
        <w:rPr>
          <w:color w:val="BF9000"/>
          <w:sz w:val="28"/>
          <w:szCs w:val="28"/>
        </w:rPr>
      </w:pPr>
      <w:bookmarkStart w:id="13" w:name="__RefHeading___Toc17084_124119436"/>
      <w:bookmarkStart w:id="14" w:name="_s7mw4byc8z5j"/>
      <w:bookmarkEnd w:id="13"/>
      <w:bookmarkEnd w:id="14"/>
      <w:r>
        <w:rPr>
          <w:rFonts w:eastAsia="Arial" w:cs="Arial" w:ascii="Arial" w:hAnsi="Arial"/>
        </w:rPr>
        <w:t>Objetivo SMART</w:t>
      </w:r>
    </w:p>
    <w:p>
      <w:pPr>
        <w:pStyle w:val="normal1"/>
        <w:spacing w:lineRule="auto" w:line="240" w:before="200" w:after="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5"/>
        <w:gridCol w:w="1806"/>
        <w:gridCol w:w="1806"/>
        <w:gridCol w:w="1806"/>
        <w:gridCol w:w="1806"/>
      </w:tblGrid>
      <w:tr>
        <w:trPr/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Simular en RAPTOR los componentes básicos de la arquitectura Von Neumann (ALU, banco de registros y ciclo Fetch–Decode–Execute) resolviendo los 3 problemas con entradas y salidas correctas, utilizando exclusivamente RAPTOR con las operaciones y estructuras permitidas, para desarrollar pensamiento algorítmico aplicado a la arquitectura de computadoras (base de cursos como Organización Computacional), entre el 01 y el 08 de agosto de 2026, obteniendo al menos 61 de 100 puntos.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5" w:name="__RefHeading___Toc17066_124119436"/>
      <w:bookmarkStart w:id="16" w:name="_tyjcwt"/>
      <w:bookmarkEnd w:id="15"/>
      <w:bookmarkEnd w:id="16"/>
      <w:r>
        <w:rPr/>
        <w:t>Enunciado de la Práctica</w:t>
      </w:r>
    </w:p>
    <w:p>
      <w:pPr>
        <w:pStyle w:val="Heading2"/>
        <w:rPr/>
      </w:pPr>
      <w:bookmarkStart w:id="17" w:name="__RefHeading___Toc17082_124119436"/>
      <w:bookmarkStart w:id="18" w:name="_5vqnqycet9fd"/>
      <w:bookmarkEnd w:id="17"/>
      <w:bookmarkEnd w:id="18"/>
      <w:r>
        <w:rPr/>
        <w:t>3.1 Descripción del problema a resolver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práctica simula el funcionamiento interno de un computador basado en la arquitectura Von Neumann. El estudiante construye en RAPTOR tres diagramas que representan componentes reales del hardware de procesamiento: la Unidad Aritmético-Lógica (ALU), el banco de registros básicos y el ciclo Fetch–Decode–Execute. Cada problema plantea una situación concreta en la que debe identificar las entradas, diseñar la lógica y producir la salida esperada.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Problema 1 — La ALU en acción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Se reciben dos valores numéricos y un número que indica la operación (1 = Suma, 2 = Resta, 3 = Multiplicación, 4 = División, 5 = Módulo). Muestre el resultado y active dos banderas: </w:t>
      </w:r>
      <w:r>
        <w:rPr>
          <w:rFonts w:eastAsia="Arial" w:cs="Arial"/>
          <w:b/>
          <w:i w:val="false"/>
          <w:color w:val="000000"/>
          <w:sz w:val="22"/>
          <w:szCs w:val="22"/>
        </w:rPr>
        <w:t>CERO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(vale 1 si el resultado es exactamente 0) y </w:t>
      </w:r>
      <w:r>
        <w:rPr>
          <w:rFonts w:eastAsia="Arial" w:cs="Arial"/>
          <w:b/>
          <w:i w:val="false"/>
          <w:color w:val="000000"/>
          <w:sz w:val="22"/>
          <w:szCs w:val="22"/>
        </w:rPr>
        <w:t>NEGATIVO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(vale 1 si el resultado es menor que 0).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Problema 2 — El banco de registros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tienen tres registros: PC, IR y AC. Se recibe un valor inicial para cada uno y un número N de repeticiones. En cada repetición: PC aumenta en 1, IR conserva su valor y AC suma el valor recibido. Al finalizar, muestre el estado de los tres registros.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Problema 3 — Ciclo Fetch–Decode–Execute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Se recibe una instrucción codificada en un número de 3 dígitos (ejemplo: 213). El primer dígito indica la operación (1 = Suma, 2 = Resta, 3 = Multiplicación, 4 = División, 5 = Módulo); el segundo y el tercero son los valores. Muestre cada fase: </w:t>
      </w:r>
      <w:r>
        <w:rPr>
          <w:rFonts w:eastAsia="Arial" w:cs="Arial"/>
          <w:b/>
          <w:i w:val="false"/>
          <w:color w:val="000000"/>
          <w:sz w:val="22"/>
          <w:szCs w:val="22"/>
        </w:rPr>
        <w:t>FETCH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(instrucción recibida), </w:t>
      </w:r>
      <w:r>
        <w:rPr>
          <w:rFonts w:eastAsia="Arial" w:cs="Arial"/>
          <w:b/>
          <w:i w:val="false"/>
          <w:color w:val="000000"/>
          <w:sz w:val="22"/>
          <w:szCs w:val="22"/>
        </w:rPr>
        <w:t>DECODE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(los tres componentes por separado) y </w:t>
      </w:r>
      <w:r>
        <w:rPr>
          <w:rFonts w:eastAsia="Arial" w:cs="Arial"/>
          <w:b/>
          <w:i w:val="false"/>
          <w:color w:val="000000"/>
          <w:sz w:val="22"/>
          <w:szCs w:val="22"/>
        </w:rPr>
        <w:t>EXECUTE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(resultado de la operación).</w:t>
      </w:r>
    </w:p>
    <w:p>
      <w:pPr>
        <w:pStyle w:val="normal1"/>
        <w:spacing w:lineRule="auto" w:line="276" w:before="240" w:after="240"/>
        <w:jc w:val="both"/>
        <w:rPr>
          <w:i/>
          <w:iCs/>
        </w:rPr>
      </w:pPr>
      <w:r>
        <w:rPr>
          <w:i/>
          <w:iCs/>
        </w:rPr>
      </w:r>
    </w:p>
    <w:p>
      <w:pPr>
        <w:pStyle w:val="Heading2"/>
        <w:rPr/>
      </w:pPr>
      <w:bookmarkStart w:id="19" w:name="__RefHeading___Toc17080_124119436"/>
      <w:bookmarkStart w:id="20" w:name="_nkp6h89x8ytp"/>
      <w:bookmarkEnd w:id="19"/>
      <w:bookmarkEnd w:id="20"/>
      <w:r>
        <w:rPr/>
        <w:t>3.2 Alcance de la práctica</w:t>
      </w:r>
    </w:p>
    <w:p>
      <w:pPr>
        <w:pStyle w:val="normal1"/>
        <w:spacing w:lineRule="auto" w:line="276" w:before="60" w:after="6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obligatorio: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Resolver los 3 problemas con las entradas y salidas indicadas.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Organizar los 3 problemas en un único archivo .rap usando subcharts (uno por problema).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Generar capturas del diagrama en RAPTOR y de la ejecución con datos de prueba para cada problema.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Entregar el archivo .rap y el PDF de documentación en UEDI antes de la fecha límite.</w:t>
      </w:r>
    </w:p>
    <w:p>
      <w:pPr>
        <w:pStyle w:val="normal1"/>
        <w:spacing w:lineRule="auto" w:line="276" w:before="60" w:after="6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Alcance opcional:</w:t>
      </w:r>
    </w:p>
    <w:p>
      <w:pPr>
        <w:pStyle w:val="normal1"/>
        <w:spacing w:lineRule="auto" w:line="276" w:before="60" w:after="60"/>
        <w:ind w:hanging="0" w:left="360" w:right="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Agregar comentarios dentro de cada subchart explicando la lógica implementada.</w:t>
      </w:r>
    </w:p>
    <w:p>
      <w:pPr>
        <w:pStyle w:val="normal1"/>
        <w:spacing w:lineRule="auto" w:line="276" w:before="0" w:after="240"/>
        <w:ind w:hanging="0" w:left="72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76" w:before="240" w:after="240"/>
        <w:rPr/>
      </w:pPr>
      <w:r>
        <w:rPr>
          <w:rFonts w:eastAsia="Arial" w:cs="Arial"/>
          <w:b/>
          <w:i w:val="false"/>
          <w:color w:val="000000"/>
          <w:sz w:val="24"/>
          <w:szCs w:val="24"/>
        </w:rPr>
        <w:t>3.3 Requerimientos técnicos y herramientas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práctica debe desarrollarse exclusivamente en RAPTOR; los 3 problemas se organizan en subcharts de un único archivo .rap.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 permiten: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operaciones aritméticas (+, −, *, /, ^, módulo), relacionales (&lt;, &gt;, &lt;=, &gt;=, =, !=) y lógicas (and, or, not); ciclos simples (no anidados); condicionales sin restricción de anidamiento; variables numéricas o de texto.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No se permiten: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arreglos ni procedimientos.</w:t>
      </w:r>
    </w:p>
    <w:p>
      <w:pPr>
        <w:pStyle w:val="normal1"/>
        <w:spacing w:lineRule="auto" w:line="276" w:before="240" w:after="240"/>
        <w:rPr/>
      </w:pPr>
      <w:r>
        <w:rPr/>
      </w:r>
    </w:p>
    <w:tbl>
      <w:tblPr>
        <w:tblStyle w:val="Table3"/>
        <w:tblW w:w="9015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2085"/>
        <w:gridCol w:w="3495"/>
        <w:gridCol w:w="3435"/>
      </w:tblGrid>
      <w:tr>
        <w:trPr>
          <w:trHeight w:val="380" w:hRule="atLeast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(Obligatorio / Opcional)</w:t>
            </w:r>
          </w:p>
        </w:tc>
        <w:tc>
          <w:tcPr>
            <w:tcW w:w="34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4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Herramienta / Plataforma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4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Software</w:t>
            </w:r>
          </w:p>
        </w:tc>
        <w:tc>
          <w:tcPr>
            <w:tcW w:w="343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RAPTOR (versión disponible en el laboratorio)</w:t>
            </w:r>
          </w:p>
        </w:tc>
      </w:tr>
      <w:tr>
        <w:trPr>
          <w:trHeight w:val="1040" w:hRule="atLeast"/>
        </w:trPr>
        <w:tc>
          <w:tcPr>
            <w:tcW w:w="20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Obligatorio</w:t>
            </w:r>
          </w:p>
        </w:tc>
        <w:tc>
          <w:tcPr>
            <w:tcW w:w="349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Plataforma</w:t>
            </w:r>
          </w:p>
        </w:tc>
        <w:tc>
          <w:tcPr>
            <w:tcW w:w="343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UEDI (entrega oficial)</w:t>
            </w:r>
          </w:p>
        </w:tc>
      </w:tr>
    </w:tbl>
    <w:p>
      <w:pPr>
        <w:pStyle w:val="normal1"/>
        <w:spacing w:lineRule="auto" w:line="276" w:before="240" w:after="240"/>
        <w:jc w:val="both"/>
        <w:rPr>
          <w:b/>
          <w:bCs/>
        </w:rPr>
      </w:pPr>
      <w:r>
        <w:rPr>
          <w:b/>
          <w:bCs/>
        </w:rPr>
      </w:r>
    </w:p>
    <w:p>
      <w:pPr>
        <w:pStyle w:val="Heading2"/>
        <w:numPr>
          <w:ilvl w:val="0"/>
          <w:numId w:val="1"/>
        </w:numPr>
        <w:rPr>
          <w:rFonts w:ascii="Arial" w:hAnsi="Arial" w:eastAsia="Arial" w:cs="Arial"/>
          <w:color w:val="039BE5"/>
          <w:sz w:val="40"/>
          <w:szCs w:val="40"/>
        </w:rPr>
      </w:pPr>
      <w:bookmarkStart w:id="21" w:name="__RefHeading___Toc17078_124119436"/>
      <w:bookmarkStart w:id="22" w:name="_8kvgyw4k85vw"/>
      <w:bookmarkEnd w:id="21"/>
      <w:bookmarkEnd w:id="22"/>
      <w:r>
        <w:rPr>
          <w:rFonts w:eastAsia="Arial" w:cs="Arial" w:ascii="Arial" w:hAnsi="Arial"/>
          <w:color w:val="039BE5"/>
          <w:sz w:val="40"/>
          <w:szCs w:val="40"/>
        </w:rPr>
        <w:t>Entregables</w:t>
      </w:r>
    </w:p>
    <w:tbl>
      <w:tblPr>
        <w:tblStyle w:val="Table4"/>
        <w:tblW w:w="9026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2243"/>
        <w:gridCol w:w="6783"/>
      </w:tblGrid>
      <w:tr>
        <w:trPr>
          <w:trHeight w:val="380" w:hRule="atLeast"/>
        </w:trPr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y especificación del formato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Único archivo .rap con los 3 problemas en subcharts: alu_operacion, banco_registros, ciclo_fde.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Informe de desarrollo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PDF con, por cada problema: entradas, proceso lógico, diagrama de flujo, estructuras de control usadas con su justificación y salida con datos de prueba (capturas).</w:t>
            </w:r>
          </w:p>
        </w:tc>
      </w:tr>
      <w:tr>
        <w:trPr>
          <w:trHeight w:val="1040" w:hRule="atLeast"/>
        </w:trPr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en UEDI</w:t>
            </w:r>
          </w:p>
        </w:tc>
        <w:tc>
          <w:tcPr>
            <w:tcW w:w="678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Zip o rar con el código fuente y el informe, con el nombre [Algoritmos]Practica1_#carnet.</w:t>
            </w:r>
          </w:p>
        </w:tc>
      </w:tr>
    </w:tbl>
    <w:p>
      <w:pPr>
        <w:pStyle w:val="normal1"/>
        <w:spacing w:lineRule="auto" w:line="276" w:before="240" w:after="240"/>
        <w:rPr>
          <w:b/>
          <w:bCs/>
        </w:rPr>
      </w:pPr>
      <w:r>
        <w:rPr>
          <w:b/>
          <w:bCs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23" w:name="__RefHeading___Toc17064_124119436"/>
      <w:bookmarkStart w:id="24" w:name="_n5wc3zfjfant"/>
      <w:bookmarkEnd w:id="23"/>
      <w:bookmarkEnd w:id="24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Tanenbaum, A. S. y Austin, T. (2013). Structured Computer Organization (6.ª ed.). Pearson.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Patterson, D. A. y Hennessy, J. L. (2014). Computer Organization and Design (5.ª ed.). Morgan Kaufmann.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oficial de RAPTOR: https://raptor.martincarlisle.com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sobre arquitectura Von Neumann (CS50, MIT OpenCourseWare).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5" w:name="__RefHeading___Toc17062_124119436"/>
      <w:bookmarkStart w:id="26" w:name="_qxbpq8v8w2j4"/>
      <w:bookmarkEnd w:id="25"/>
      <w:bookmarkEnd w:id="26"/>
      <w:r>
        <w:rPr/>
        <w:t>Recursos y herramientas a utilizar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Software: RAPTOR (versión disponible en el laboratorio).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Plataformas: UEDI (entrega oficial).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Lecturas recomendadas: apuntes del curso y capítulos de Tanenbaum sobre CPU y ciclo de instrucción.</w:t>
      </w:r>
    </w:p>
    <w:p>
      <w:pPr>
        <w:pStyle w:val="normal1"/>
        <w:spacing w:lineRule="auto" w:line="276" w:before="240" w:after="240"/>
        <w:ind w:hanging="0" w:left="0"/>
        <w:rPr/>
      </w:pPr>
      <w:r>
        <w:rPr/>
      </w:r>
    </w:p>
    <w:p>
      <w:pPr>
        <w:pStyle w:val="normal1"/>
        <w:spacing w:lineRule="auto" w:line="276" w:before="240" w:after="240"/>
        <w:ind w:hanging="0" w:left="720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7" w:name="__RefHeading___Toc17060_124119436"/>
      <w:bookmarkStart w:id="28" w:name="_2snc7kip37vb"/>
      <w:bookmarkEnd w:id="27"/>
      <w:bookmarkEnd w:id="28"/>
      <w:r>
        <w:rPr/>
        <w:t>Cronograma</w:t>
      </w:r>
    </w:p>
    <w:tbl>
      <w:tblPr>
        <w:tblStyle w:val="Table5"/>
        <w:tblW w:w="9029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Tipo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Inicio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Fecha Fin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Asignación de Práctica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01/08/2026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01/08/2026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Elaboración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01/08/2026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07/08/2026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Calificación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08/08/2026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08/08/2026</w:t>
            </w:r>
          </w:p>
        </w:tc>
      </w:tr>
    </w:tbl>
    <w:p>
      <w:pPr>
        <w:pStyle w:val="Heading1"/>
        <w:numPr>
          <w:ilvl w:val="0"/>
          <w:numId w:val="1"/>
        </w:numPr>
        <w:rPr/>
      </w:pPr>
      <w:bookmarkStart w:id="29" w:name="__RefHeading___Toc17058_124119436"/>
      <w:bookmarkStart w:id="30" w:name="_p62485xkcvek"/>
      <w:bookmarkEnd w:id="29"/>
      <w:bookmarkEnd w:id="30"/>
      <w:r>
        <w:rPr/>
        <w:t>Rúbrica de Calificación</w:t>
      </w:r>
    </w:p>
    <w:p>
      <w:pPr>
        <w:pStyle w:val="Heading2"/>
        <w:rPr/>
      </w:pPr>
      <w:bookmarkStart w:id="31" w:name="__RefHeading___Toc17076_124119436"/>
      <w:bookmarkStart w:id="32" w:name="_5kky6w5aq6lt"/>
      <w:bookmarkEnd w:id="31"/>
      <w:bookmarkEnd w:id="32"/>
      <w:r>
        <w:rPr/>
        <w:t>8.1 Requisitos para optar a la calificación</w:t>
      </w:r>
    </w:p>
    <w:tbl>
      <w:tblPr>
        <w:tblStyle w:val="Table7"/>
        <w:tblW w:w="8835" w:type="dxa"/>
        <w:jc w:val="left"/>
        <w:tblInd w:w="107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/>
      </w:tblPr>
      <w:tblGrid>
        <w:gridCol w:w="1934"/>
        <w:gridCol w:w="5415"/>
        <w:gridCol w:w="1486"/>
      </w:tblGrid>
      <w:tr>
        <w:trPr>
          <w:trHeight w:val="28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Requisito Obligatorio</w:t>
            </w:r>
          </w:p>
        </w:tc>
        <w:tc>
          <w:tcPr>
            <w:tcW w:w="1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Herramientas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práctica debe desarrollarse exclusivamente en RAPTOR.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Estructura de subcharts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Los 3 problemas están en un solo archivo .rap con subcharts separados.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Documentación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incluye informe y diagrama de flujo en PDF.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1095" w:hRule="atLeast"/>
        </w:trPr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Pruebas mínimas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Cada problema produce la salida correcta con los datos de prueba del enunciado.</w:t>
            </w:r>
          </w:p>
        </w:tc>
        <w:tc>
          <w:tcPr>
            <w:tcW w:w="1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24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keepNext w:val="false"/>
        <w:keepLines w:val="false"/>
        <w:spacing w:lineRule="auto" w:line="276" w:before="0" w:after="0"/>
        <w:ind w:hanging="0" w:left="0"/>
        <w:rPr/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</w:r>
      <w:bookmarkStart w:id="33" w:name="_55k8d1xp2z5i"/>
      <w:bookmarkEnd w:id="33"/>
    </w:p>
    <w:p>
      <w:pPr>
        <w:pStyle w:val="Heading2"/>
        <w:rPr/>
      </w:pPr>
      <w:bookmarkStart w:id="34" w:name="__RefHeading___Toc17074_124119436"/>
      <w:bookmarkStart w:id="35" w:name="_xdmr9didh1pw"/>
      <w:bookmarkStart w:id="36" w:name="_jq6uxoyn5qhd"/>
      <w:bookmarkEnd w:id="34"/>
      <w:bookmarkEnd w:id="35"/>
      <w:bookmarkEnd w:id="36"/>
      <w:r>
        <w:rPr/>
        <w:t>Detalle de la Calificación</w:t>
      </w:r>
    </w:p>
    <w:p>
      <w:pPr>
        <w:pStyle w:val="normal1"/>
        <w:rPr/>
      </w:pPr>
      <w:r>
        <w:rPr/>
      </w:r>
    </w:p>
    <w:tbl>
      <w:tblPr>
        <w:tblStyle w:val="Table8"/>
        <w:tblW w:w="16050" w:type="dxa"/>
        <w:jc w:val="left"/>
        <w:tblInd w:w="-9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2446"/>
        <w:gridCol w:w="1185"/>
        <w:gridCol w:w="1364"/>
        <w:gridCol w:w="2926"/>
        <w:gridCol w:w="3300"/>
        <w:gridCol w:w="2820"/>
        <w:gridCol w:w="1350"/>
      </w:tblGrid>
      <w:tr>
        <w:trPr>
          <w:trHeight w:val="54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 máximo asignado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Excelente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- 85%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84% - 61%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1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 xml:space="preserve">Habilidades y aplicación práctica 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Calidad lógica del diagrama (estructura, subcharts)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El diagrama está bien estructurado, los subcharts están claramente definidos y la lógica es legible y coherente.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Diagrama desordenado, subcharts mal definidos o lógica inconsistente.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Cumplimiento de restricciones técnicas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No se usan arreglos, procedimientos ni funciones prohibidas; solo las operaciones permitidas.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Se detecta uso de arreglos, procedimientos o funciones no permitidas.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Documentación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El .rap y el PDF están entregados y documentan cada problema: entradas, proceso, estructuras de control con justificación y capturas.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Entrega incompleta, documentación superficial o sin justificar las estructuras.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Preguntas teóricas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Responde correctamente las preguntas sobre los conceptos de la práctica.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Respuestas incorrectas o incompletas.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40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[10 - 8.5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[8.4 - 6.1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[6 - 0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75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675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2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  <w:t>Conocimientos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1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7B7B7" w:val="clea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Problema 1 — ALU (operaciones y banderas)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Selecciona la operación según el código, calcula el resultado y activa correctamente las banderas CERO y NEGATIVO.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El selector falla, el resultado es incorrecto o las banderas no se evalúan bien.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[15 - 12.75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[12.6 - 9.15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[9 - 0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Problema 2 — Banco de registros (PC, IR, AC)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PC incrementa en cada repetición, IR conserva su valor y AC acumula; muestra el estado por repetición y los valores finales.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PC no incrementa bien, IR cambia, AC no acumula o el estado no se muestra.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[20 - 17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[16.8 - 12.2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Problema 3 — Ciclo Fetch–Decode–Execute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Descompone la instrucción con división entera y módulo y muestra las tres fases con valores correctos.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La descomposición falla, los operandos son incorrectos o alguna fase muestra valores erróneos.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[20 - 17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[16.8 - 12.2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[12 - 0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4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Control de errores (entradas inválidas)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Valida entradas y muestra alertas o evita que se detenga la ejecución.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Cumple los componentes principales de este criterio con errores menores u omisiones parciales.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6"/>
                <w:szCs w:val="16"/>
              </w:rPr>
              <w:t>No valida entradas y la ejecución se detiene.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</w:tr>
      <w:tr>
        <w:trPr>
          <w:trHeight w:val="485" w:hRule="atLeast"/>
        </w:trPr>
        <w:tc>
          <w:tcPr>
            <w:tcW w:w="65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244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7"/>
                <w:szCs w:val="17"/>
              </w:rPr>
              <w:t>Rango del punteo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[5 - 4.25 pts]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[4.2 - 3.05 pts]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7"/>
                <w:szCs w:val="17"/>
              </w:rPr>
              <w:t>[3 - 0 pts]</w:t>
            </w:r>
          </w:p>
        </w:tc>
        <w:tc>
          <w:tcPr>
            <w:tcW w:w="135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Arial" w:cs="Arial"/>
                <w:b/>
                <w:i w:val="false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0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41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ind w:hanging="0" w:left="0"/>
        <w:rPr/>
      </w:pPr>
      <w:r>
        <w:rPr/>
      </w:r>
      <w:bookmarkStart w:id="37" w:name="_nwjlz64xseik"/>
      <w:bookmarkEnd w:id="37"/>
    </w:p>
    <w:p>
      <w:pPr>
        <w:pStyle w:val="Heading2"/>
        <w:rPr/>
      </w:pPr>
      <w:bookmarkStart w:id="38" w:name="__RefHeading___Toc17072_124119436"/>
      <w:bookmarkStart w:id="39" w:name="_yryq88ndhfct"/>
      <w:bookmarkEnd w:id="38"/>
      <w:bookmarkEnd w:id="39"/>
      <w:r>
        <w:rPr/>
        <w:t>Comentarios Generales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rPr/>
      </w:pPr>
      <w:r>
        <w:rPr/>
        <w:t>_________________________________________________________________________________________________________________</w:t>
      </w:r>
    </w:p>
    <w:p>
      <w:pPr>
        <w:pStyle w:val="normal1"/>
        <w:spacing w:lineRule="auto" w:line="276"/>
        <w:rPr/>
      </w:pPr>
      <w:r>
        <w:rPr/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6838" w:h="11906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6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distT="0" distB="0" distL="0" distR="0" simplePos="0" relativeHeight="23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257175</wp:posOffset>
          </wp:positionV>
          <wp:extent cx="10863580" cy="409575"/>
          <wp:effectExtent l="0" t="0" r="0" b="0"/>
          <wp:wrapNone/>
          <wp:docPr id="8" name="Image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6358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3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4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768 - Introducción a los Algoritmos y Flujo de Datos</w:t>
    </w:r>
  </w:p>
  <w:p>
    <w:pPr>
      <w:pStyle w:val="normal1"/>
      <w:rPr/>
    </w:pPr>
    <w:r>
      <w:rPr/>
      <w:t>Práctica - Vigente para el Segundo Semestre 2026</w:t>
    </w:r>
  </w:p>
  <w:p>
    <w:pPr>
      <w:pStyle w:val="normal1"/>
      <w:rPr>
        <w:b/>
        <w:bCs/>
        <w:u w:val="single"/>
      </w:rPr>
    </w:pPr>
    <w:r>
      <w:rPr>
        <w:b/>
        <w:bCs/>
        <w:u w:val="single"/>
      </w:rPr>
      <w:drawing>
        <wp:anchor distT="0" distB="0" distL="0" distR="0" simplePos="0" relativeHeight="20" behindDoc="1" locked="0" layoutInCell="1" allowOverlap="1">
          <wp:simplePos x="0" y="0"/>
          <wp:positionH relativeFrom="column">
            <wp:posOffset>-942975</wp:posOffset>
          </wp:positionH>
          <wp:positionV relativeFrom="paragraph">
            <wp:posOffset>28575</wp:posOffset>
          </wp:positionV>
          <wp:extent cx="11000105" cy="156210"/>
          <wp:effectExtent l="0" t="0" r="0" b="0"/>
          <wp:wrapNone/>
          <wp:docPr id="7" name="image3.png Copy 1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png Copy 1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000105" cy="15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76" w:before="280" w:after="120"/>
    </w:pPr>
    <w:rPr>
      <w:color w:val="039BE5"/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rFonts w:ascii="Proxima Nova" w:hAnsi="Proxima Nova" w:eastAsia="Proxima Nova" w:cs="Proxima Nova"/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2026-10-15T20:02:30Z</dcterms:modified>
  <cp:revision>1</cp:revision>
  <dc:subject/>
  <dc:title/>
</cp:coreProperties>
</file>