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ageBreakBefore w:val="false"/>
        <w:pBdr/>
        <w:shd w:val="clear" w:fill="auto"/>
        <w:spacing w:before="1440" w:after="0"/>
        <w:rPr>
          <w:rFonts w:ascii="Arial" w:hAnsi="Arial" w:eastAsia="Arial" w:cs="Arial"/>
          <w:color w:val="F1C232"/>
          <w:sz w:val="94"/>
          <w:szCs w:val="94"/>
        </w:rPr>
      </w:pPr>
      <w:bookmarkStart w:id="0" w:name="_dm1us74zea3s"/>
      <w:bookmarkEnd w:id="0"/>
      <w:r>
        <w:rPr>
          <w:rFonts w:eastAsia="Arial" w:cs="Arial" w:ascii="Arial" w:hAnsi="Arial"/>
          <w:color w:val="F1C232"/>
          <w:sz w:val="94"/>
          <w:szCs w:val="94"/>
        </w:rPr>
        <w:t>Tarea de Fortalecimiento Académico</w:t>
      </w:r>
    </w:p>
    <w:p>
      <w:pPr>
        <w:pStyle w:val="normal1"/>
        <w:rPr/>
      </w:pPr>
      <w:r/>
      <w:r>
        <w:rPr/>
        <mc:AlternateContent>
          <mc:Choice Requires="wps">
            <w:drawing>
              <wp:inline distT="0" distB="0" distL="0" distR="0">
                <wp:extent cx="1726565" cy="85090"/>
                <wp:effectExtent l="0" t="0" r="0" b="0"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8496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w="9525">
                          <a:solidFill>
                            <a:srgbClr val="0B539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-5760" bIns="-576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0b5394" stroked="t" o:allowincell="t" style="width:135.9pt;height:6.65pt;mso-wrap-style:none;v-text-anchor:middle">
                <v:fill o:detectmouseclick="t" type="solid" color2="#f4ac6b"/>
                <v:stroke color="#0b5394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>
          <w:rFonts w:eastAsia="Arial" w:cs="Arial" w:ascii="Arial" w:hAnsi="Arial"/>
          <w:b/>
          <w:bCs/>
          <w:color w:val="1C4587"/>
          <w:sz w:val="40"/>
          <w:szCs w:val="40"/>
        </w:rPr>
        <w:t>Ponderación:   0 pts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/>
          <w:bCs/>
          <w:color w:val="1C4587"/>
          <w:sz w:val="40"/>
          <w:szCs w:val="40"/>
        </w:rPr>
        <w:t>Tiempo estimado:  4 hrs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>
          <w:rFonts w:eastAsia="Arial" w:cs="Arial" w:ascii="Arial" w:hAnsi="Arial"/>
          <w:b/>
          <w:bCs/>
          <w:color w:val="1C4587"/>
          <w:sz w:val="40"/>
          <w:szCs w:val="40"/>
        </w:rPr>
        <w:t>Período estimado:  semana 1 (julio de 2026) a inicio de la semana 2</w:t>
      </w:r>
    </w:p>
    <w:p>
      <w:pPr>
        <w:pStyle w:val="normal1"/>
        <w:spacing w:lineRule="auto" w:line="276" w:before="240" w:after="240"/>
        <w:jc w:val="left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>
          <w:rFonts w:eastAsia="Arial" w:cs="Arial" w:ascii="Arial" w:hAnsi="Arial"/>
          <w:b/>
          <w:bCs/>
          <w:color w:val="1C4587"/>
          <w:sz w:val="40"/>
          <w:szCs w:val="40"/>
        </w:rPr>
      </w:r>
    </w:p>
    <w:p>
      <w:pPr>
        <w:pStyle w:val="normal1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Universidad San Carlos de Guatemala</w:t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Facultad de Ingeniería</w:t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Escuela de Ingeniería en Ciencias y Sistemas.</w:t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Segundo Semestre 2026</w:t>
      </w:r>
    </w:p>
    <w:p>
      <w:pPr>
        <w:pStyle w:val="normal1"/>
        <w:spacing w:lineRule="auto" w:line="276" w:before="0" w:after="0"/>
        <w:rPr/>
      </w:pPr>
      <w:r>
        <w:rPr>
          <w:rFonts w:eastAsia="Arial" w:cs="Arial" w:ascii="Arial" w:hAnsi="Arial"/>
          <w:sz w:val="24"/>
          <w:szCs w:val="24"/>
        </w:rPr>
        <w:t>Laboratorio – Introducción a los Algoritmos y Flujo de Datos (768) – Sección C</w:t>
      </w:r>
    </w:p>
    <w:p>
      <w:pPr>
        <w:pStyle w:val="normal1"/>
        <w:spacing w:lineRule="auto" w:line="276" w:before="0" w:after="0"/>
        <w:rPr/>
      </w:pPr>
      <w:r>
        <w:rPr>
          <w:rFonts w:eastAsia="Arial" w:cs="Arial" w:ascii="Arial" w:hAnsi="Arial"/>
          <w:sz w:val="24"/>
          <w:szCs w:val="24"/>
        </w:rPr>
        <w:t>Tutor Académico: Jorge Andrés Mejía Súchite</w:t>
      </w:r>
    </w:p>
    <w:p>
      <w:pPr>
        <w:pStyle w:val="Heading1"/>
        <w:numPr>
          <w:ilvl w:val="0"/>
          <w:numId w:val="2"/>
        </w:numPr>
        <w:rPr/>
      </w:pPr>
      <w:bookmarkStart w:id="1" w:name="_7nhi7pw7q5ic"/>
      <w:bookmarkEnd w:id="1"/>
      <w:r>
        <w:rPr/>
        <w:t>Sección de Investigación (Saber)</w:t>
      </w:r>
    </w:p>
    <w:p>
      <w:pPr>
        <w:pStyle w:val="normal1"/>
        <w:spacing w:lineRule="auto" w:line="240" w:before="0" w:after="12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 w:ascii="Arial" w:hAnsi="Arial"/>
          <w:b w:val="false"/>
          <w:i w:val="false"/>
          <w:color w:val="000000"/>
          <w:sz w:val="22"/>
          <w:szCs w:val="22"/>
        </w:rPr>
        <w:t>Investigue los fundamentos que se utilizarán en todo el semestre: arquitectura de Von Neumann, concepto y características de los algoritmos y lenguajes de programación. Seleccione fuentes académicas confiables, sintetice con sus propias palabras y cite las referencias.</w:t>
      </w:r>
    </w:p>
    <w:p>
      <w:pPr>
        <w:pStyle w:val="Heading2"/>
        <w:pBdr>
          <w:bottom w:val="single" w:sz="6" w:space="1" w:color="2E75B6"/>
        </w:pBdr>
        <w:spacing w:lineRule="auto" w:line="240" w:before="200" w:after="80"/>
        <w:rPr/>
      </w:pPr>
      <w:bookmarkStart w:id="2" w:name="_dbiulk9f4dvp"/>
      <w:bookmarkEnd w:id="2"/>
      <w:r>
        <w:rPr/>
        <w:t>1.1 Repaso de conceptos</w:t>
      </w:r>
    </w:p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tbl>
      <w:tblPr>
        <w:tblStyle w:val="Table1"/>
        <w:tblW w:w="9360" w:type="dxa"/>
        <w:jc w:val="left"/>
        <w:tblInd w:w="157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644"/>
        <w:gridCol w:w="6316"/>
        <w:gridCol w:w="2400"/>
      </w:tblGrid>
      <w:tr>
        <w:trPr/>
        <w:tc>
          <w:tcPr>
            <w:tcW w:w="64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6FA8DC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31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6FA8DC" w:val="clea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Tema / Concepto a investigar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6FA8DC" w:val="clea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Referencia sugerida</w:t>
            </w:r>
          </w:p>
        </w:tc>
      </w:tr>
      <w:tr>
        <w:trPr>
          <w:trHeight w:val="460" w:hRule="atLeast"/>
        </w:trPr>
        <w:tc>
          <w:tcPr>
            <w:tcW w:w="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Modelo de Von Neumann: componentes y ciclo de procesamiento de información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Tanenbaum y Austin (2013), cap. 1</w:t>
            </w:r>
          </w:p>
        </w:tc>
      </w:tr>
      <w:tr>
        <w:trPr>
          <w:trHeight w:val="460" w:hRule="atLeast"/>
        </w:trPr>
        <w:tc>
          <w:tcPr>
            <w:tcW w:w="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Componentes de la computadora (hardware y software)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Stallings, Computer Organization and Architecture</w:t>
            </w:r>
          </w:p>
        </w:tc>
      </w:tr>
      <w:tr>
        <w:trPr>
          <w:trHeight w:val="460" w:hRule="atLeast"/>
        </w:trPr>
        <w:tc>
          <w:tcPr>
            <w:tcW w:w="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Concepto y características de un algoritmo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Joyanes Aguilar (2008), cap. 1</w:t>
            </w:r>
          </w:p>
        </w:tc>
      </w:tr>
      <w:tr>
        <w:trPr>
          <w:trHeight w:val="460" w:hRule="atLeast"/>
        </w:trPr>
        <w:tc>
          <w:tcPr>
            <w:tcW w:w="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4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Clasificación de algoritmos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Cormen et al. (2022), cap. 1</w:t>
            </w:r>
          </w:p>
        </w:tc>
      </w:tr>
      <w:tr>
        <w:trPr>
          <w:trHeight w:val="460" w:hRule="atLeast"/>
        </w:trPr>
        <w:tc>
          <w:tcPr>
            <w:tcW w:w="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5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Lenguajes de programación: clasificación y ejemplos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Sebesta, Concepts of Programming Languages</w:t>
            </w:r>
          </w:p>
        </w:tc>
      </w:tr>
      <w:tr>
        <w:trPr>
          <w:trHeight w:val="460" w:hRule="atLeast"/>
        </w:trPr>
        <w:tc>
          <w:tcPr>
            <w:tcW w:w="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6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9"/>
                <w:szCs w:val="19"/>
              </w:rPr>
              <w:t>Investigación académica: fuentes confiables y citación (APA)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Guía APA 7.ª edición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1"/>
        <w:numPr>
          <w:ilvl w:val="0"/>
          <w:numId w:val="2"/>
        </w:numPr>
        <w:ind w:hanging="360" w:left="720"/>
        <w:jc w:val="both"/>
        <w:rPr>
          <w:b/>
          <w:bCs/>
          <w:color w:val="1C4587"/>
          <w:u w:val="none"/>
        </w:rPr>
      </w:pPr>
      <w:bookmarkStart w:id="3" w:name="_z9tp80plsczr"/>
      <w:bookmarkEnd w:id="3"/>
      <w:r>
        <w:rPr/>
        <w:t>Sección Práctica (Saber Hacer)</w:t>
      </w:r>
    </w:p>
    <w:p>
      <w:pPr>
        <w:pStyle w:val="normal1"/>
        <w:spacing w:lineRule="auto" w:line="240" w:before="0" w:after="12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 w:ascii="Arial" w:hAnsi="Arial"/>
          <w:b w:val="false"/>
          <w:i w:val="false"/>
          <w:color w:val="000000"/>
          <w:sz w:val="22"/>
          <w:szCs w:val="22"/>
        </w:rPr>
        <w:t>Con la información investigada elabore un informe de síntesis.</w:t>
      </w:r>
    </w:p>
    <w:p>
      <w:pPr>
        <w:pStyle w:val="normal1"/>
        <w:pBdr>
          <w:bottom w:val="single" w:sz="6" w:space="1" w:color="2E7D32"/>
        </w:pBdr>
        <w:spacing w:lineRule="auto" w:line="240" w:before="200" w:after="80"/>
        <w:rPr>
          <w:rFonts w:ascii="Times New Roman" w:hAnsi="Times New Roman" w:eastAsia="Times New Roman" w:cs="Times New Roman"/>
          <w:color w:val="073763"/>
          <w:sz w:val="20"/>
          <w:szCs w:val="20"/>
        </w:rPr>
      </w:pPr>
      <w:r>
        <w:rPr>
          <w:rFonts w:eastAsia="Arial" w:cs="Arial" w:ascii="Arial" w:hAnsi="Arial"/>
          <w:b/>
          <w:bCs/>
          <w:color w:val="073763"/>
          <w:sz w:val="24"/>
          <w:szCs w:val="24"/>
        </w:rPr>
        <w:t>2.1 Tipo de actividad de fortalecimiento</w:t>
      </w:r>
    </w:p>
    <w:tbl>
      <w:tblPr>
        <w:tblStyle w:val="Table2"/>
        <w:tblW w:w="9285" w:type="dxa"/>
        <w:jc w:val="left"/>
        <w:tblInd w:w="155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9285"/>
      </w:tblGrid>
      <w:tr>
        <w:trPr/>
        <w:tc>
          <w:tcPr>
            <w:tcW w:w="9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20"/>
                <w:szCs w:val="20"/>
              </w:rPr>
              <w:t>Tipo de actividad:</w:t>
            </w: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 xml:space="preserve"> Informe de investigación (individual)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Documento PDF de 3 a 5 páginas con carátula, desarrollo de los seis temas, conclusión y referencias en formato APA.</w:t>
            </w:r>
          </w:p>
        </w:tc>
      </w:tr>
    </w:tbl>
    <w:p>
      <w:pPr>
        <w:pStyle w:val="normal1"/>
        <w:spacing w:lineRule="auto" w:line="240" w:before="0" w:after="140"/>
        <w:rPr/>
      </w:pPr>
      <w:r>
        <w:rPr/>
      </w:r>
    </w:p>
    <w:p>
      <w:pPr>
        <w:pStyle w:val="normal1"/>
        <w:spacing w:lineRule="auto" w:line="240" w:before="0" w:after="140"/>
        <w:rPr/>
      </w:pPr>
      <w:r>
        <w:rPr/>
      </w:r>
    </w:p>
    <w:p>
      <w:pPr>
        <w:pStyle w:val="normal1"/>
        <w:spacing w:lineRule="auto" w:line="240" w:before="0" w:after="140"/>
        <w:rPr/>
      </w:pPr>
      <w:r>
        <w:rPr/>
      </w:r>
    </w:p>
    <w:p>
      <w:pPr>
        <w:pStyle w:val="normal1"/>
        <w:spacing w:lineRule="auto" w:line="240" w:before="0" w:after="140"/>
        <w:rPr/>
      </w:pPr>
      <w:r>
        <w:rPr/>
      </w:r>
    </w:p>
    <w:p>
      <w:pPr>
        <w:pStyle w:val="normal1"/>
        <w:spacing w:lineRule="auto" w:line="240" w:before="0" w:after="140"/>
        <w:rPr/>
      </w:pPr>
      <w:r>
        <w:rPr/>
      </w:r>
    </w:p>
    <w:p>
      <w:pPr>
        <w:pStyle w:val="normal1"/>
        <w:pBdr>
          <w:bottom w:val="single" w:sz="6" w:space="1" w:color="2E7D32"/>
        </w:pBdr>
        <w:spacing w:lineRule="auto" w:line="240" w:before="200" w:after="80"/>
        <w:rPr>
          <w:rFonts w:ascii="Times New Roman" w:hAnsi="Times New Roman" w:eastAsia="Times New Roman" w:cs="Times New Roman"/>
          <w:color w:val="073763"/>
          <w:sz w:val="20"/>
          <w:szCs w:val="20"/>
        </w:rPr>
      </w:pPr>
      <w:r>
        <w:rPr>
          <w:rFonts w:eastAsia="Arial" w:cs="Arial" w:ascii="Arial" w:hAnsi="Arial"/>
          <w:b/>
          <w:bCs/>
          <w:color w:val="073763"/>
          <w:sz w:val="24"/>
          <w:szCs w:val="24"/>
        </w:rPr>
        <w:t>2.2 Descripción</w:t>
      </w:r>
    </w:p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tbl>
      <w:tblPr>
        <w:tblStyle w:val="Table3"/>
        <w:tblW w:w="9360" w:type="dxa"/>
        <w:jc w:val="left"/>
        <w:tblInd w:w="18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000"/>
      </w:tblPr>
      <w:tblGrid>
        <w:gridCol w:w="9360"/>
      </w:tblGrid>
      <w:tr>
        <w:trPr>
          <w:trHeight w:val="3330" w:hRule="atLeast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 xml:space="preserve">Redacte el informe </w:t>
            </w:r>
            <w:r>
              <w:rPr>
                <w:rFonts w:eastAsia="Arial" w:cs="Arial" w:ascii="Arial" w:hAnsi="Arial"/>
                <w:b/>
                <w:i w:val="false"/>
                <w:color w:val="000000"/>
                <w:sz w:val="20"/>
                <w:szCs w:val="20"/>
              </w:rPr>
              <w:t>Fundamentos de la computación y los algoritmos</w:t>
            </w: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Una sección por cada tema de la tabla, con sus propias palabras (máximo media página por tema).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Un esquema o diagrama del modelo de Von Neumann y del ciclo fetch-decode-execute.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Una tabla comparativa de lenguajes de programación (nivel, paradigma y ejemplo).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Una conclusión de media página.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Referencias de al menos cuatro fuentes confiables.</w:t>
            </w:r>
          </w:p>
        </w:tc>
      </w:tr>
    </w:tbl>
    <w:p>
      <w:pPr>
        <w:pStyle w:val="normal1"/>
        <w:spacing w:lineRule="auto" w:line="240" w:before="0" w:after="140"/>
        <w:rPr/>
      </w:pPr>
      <w:r>
        <w:rPr/>
      </w:r>
    </w:p>
    <w:p>
      <w:pPr>
        <w:pStyle w:val="normal1"/>
        <w:pBdr>
          <w:bottom w:val="single" w:sz="6" w:space="1" w:color="2E7D32"/>
        </w:pBdr>
        <w:spacing w:lineRule="auto" w:line="240" w:before="200" w:after="80"/>
        <w:rPr>
          <w:rFonts w:ascii="Times New Roman" w:hAnsi="Times New Roman" w:eastAsia="Times New Roman" w:cs="Times New Roman"/>
          <w:color w:val="073763"/>
          <w:sz w:val="20"/>
          <w:szCs w:val="20"/>
        </w:rPr>
      </w:pPr>
      <w:r>
        <w:rPr>
          <w:rFonts w:eastAsia="Arial" w:cs="Arial" w:ascii="Arial" w:hAnsi="Arial"/>
          <w:b/>
          <w:bCs/>
          <w:color w:val="073763"/>
          <w:sz w:val="24"/>
          <w:szCs w:val="24"/>
        </w:rPr>
        <w:t xml:space="preserve">2.3 Herramientas </w:t>
      </w:r>
    </w:p>
    <w:tbl>
      <w:tblPr>
        <w:tblStyle w:val="Table4"/>
        <w:tblW w:w="9360" w:type="dxa"/>
        <w:jc w:val="left"/>
        <w:tblInd w:w="155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9360"/>
      </w:tblGrid>
      <w:tr>
        <w:trPr>
          <w:trHeight w:val="2205" w:hRule="atLeast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20"/>
                <w:szCs w:val="20"/>
              </w:rPr>
              <w:t>Herramientas necesarias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Navegador web y fuentes académicas.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Procesador de texto.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Herramienta para exportar a PDF.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Plataforma UEDI.</w:t>
            </w:r>
          </w:p>
        </w:tc>
      </w:tr>
    </w:tbl>
    <w:p>
      <w:pPr>
        <w:pStyle w:val="normal1"/>
        <w:spacing w:lineRule="auto" w:line="240" w:before="0" w:after="1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pBdr>
          <w:bottom w:val="single" w:sz="6" w:space="1" w:color="2E7D32"/>
        </w:pBdr>
        <w:spacing w:lineRule="auto" w:line="240" w:before="200" w:after="80"/>
        <w:rPr>
          <w:rFonts w:ascii="Times New Roman" w:hAnsi="Times New Roman" w:eastAsia="Times New Roman" w:cs="Times New Roman"/>
          <w:color w:val="073763"/>
          <w:sz w:val="20"/>
          <w:szCs w:val="20"/>
        </w:rPr>
      </w:pPr>
      <w:r>
        <w:rPr>
          <w:rFonts w:eastAsia="Arial" w:cs="Arial" w:ascii="Arial" w:hAnsi="Arial"/>
          <w:b/>
          <w:bCs/>
          <w:color w:val="073763"/>
          <w:sz w:val="24"/>
          <w:szCs w:val="24"/>
        </w:rPr>
        <w:t>2.4 Material de apoyo</w:t>
      </w:r>
    </w:p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tbl>
      <w:tblPr>
        <w:tblStyle w:val="Table5"/>
        <w:tblW w:w="9360" w:type="dxa"/>
        <w:jc w:val="left"/>
        <w:tblInd w:w="18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000"/>
      </w:tblPr>
      <w:tblGrid>
        <w:gridCol w:w="9360"/>
      </w:tblGrid>
      <w:tr>
        <w:trPr>
          <w:trHeight w:val="1440" w:hRule="atLeast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8F8F8" w:val="clear"/>
          </w:tcPr>
          <w:p>
            <w:pPr>
              <w:pStyle w:val="Heading3"/>
              <w:numPr>
                <w:ilvl w:val="0"/>
                <w:numId w:val="1"/>
              </w:numPr>
              <w:spacing w:lineRule="auto" w:line="240" w:before="0" w:after="0"/>
              <w:ind w:hanging="360" w:left="72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 xml:space="preserve">• </w:t>
            </w: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Tanenbaum, A. S. y Austin, T. (2013). Structured Computer Organization. Pearson.</w:t>
            </w:r>
          </w:p>
          <w:p>
            <w:pPr>
              <w:pStyle w:val="Heading3"/>
              <w:numPr>
                <w:ilvl w:val="0"/>
                <w:numId w:val="1"/>
              </w:numPr>
              <w:spacing w:lineRule="auto" w:line="240" w:before="0" w:after="0"/>
              <w:ind w:hanging="360" w:left="72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 xml:space="preserve">• </w:t>
            </w: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Joyanes Aguilar, L. (2008). Fundamentos de programación. McGraw-Hill.</w:t>
            </w:r>
          </w:p>
          <w:p>
            <w:pPr>
              <w:pStyle w:val="Heading3"/>
              <w:numPr>
                <w:ilvl w:val="0"/>
                <w:numId w:val="1"/>
              </w:numPr>
              <w:spacing w:lineRule="auto" w:line="240" w:before="0" w:after="0"/>
              <w:ind w:hanging="360" w:left="72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 xml:space="preserve">• </w:t>
            </w: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Guía de citación APA 7.ª edición: https://apastyle.apa.org/</w:t>
            </w:r>
          </w:p>
        </w:tc>
      </w:tr>
    </w:tbl>
    <w:p>
      <w:pPr>
        <w:pStyle w:val="normal1"/>
        <w:spacing w:lineRule="auto" w:line="240" w:before="0" w:after="200"/>
        <w:rPr/>
      </w:pPr>
      <w:r>
        <w:rPr/>
      </w:r>
    </w:p>
    <w:p>
      <w:pPr>
        <w:pStyle w:val="normal1"/>
        <w:spacing w:lineRule="auto" w:line="240" w:before="0" w:after="200"/>
        <w:rPr/>
      </w:pPr>
      <w:r>
        <w:rPr/>
      </w:r>
    </w:p>
    <w:p>
      <w:pPr>
        <w:pStyle w:val="normal1"/>
        <w:spacing w:lineRule="auto" w:line="240" w:before="0" w:after="200"/>
        <w:rPr/>
      </w:pPr>
      <w:r>
        <w:rPr/>
      </w:r>
    </w:p>
    <w:p>
      <w:pPr>
        <w:pStyle w:val="normal1"/>
        <w:spacing w:lineRule="auto" w:line="240" w:before="0" w:after="200"/>
        <w:rPr/>
      </w:pPr>
      <w:r>
        <w:rPr/>
      </w:r>
    </w:p>
    <w:p>
      <w:pPr>
        <w:pStyle w:val="normal1"/>
        <w:spacing w:lineRule="auto" w:line="240" w:before="0" w:after="200"/>
        <w:rPr/>
      </w:pPr>
      <w:r>
        <w:rPr/>
      </w:r>
    </w:p>
    <w:p>
      <w:pPr>
        <w:pStyle w:val="Heading1"/>
        <w:numPr>
          <w:ilvl w:val="0"/>
          <w:numId w:val="2"/>
        </w:numPr>
        <w:jc w:val="both"/>
        <w:rPr>
          <w:rFonts w:ascii="Arial" w:hAnsi="Arial" w:eastAsia="Arial" w:cs="Arial"/>
          <w:b/>
          <w:bCs/>
          <w:color w:val="073763"/>
          <w:sz w:val="36"/>
          <w:szCs w:val="36"/>
        </w:rPr>
      </w:pPr>
      <w:bookmarkStart w:id="4" w:name="_oi8bod18a26k"/>
      <w:bookmarkEnd w:id="4"/>
      <w:r>
        <w:rPr>
          <w:color w:val="073763"/>
        </w:rPr>
        <w:t>ENTREGA</w:t>
      </w:r>
    </w:p>
    <w:p>
      <w:pPr>
        <w:pStyle w:val="normal1"/>
        <w:pBdr>
          <w:bottom w:val="single" w:sz="6" w:space="1" w:color="6A1B9A"/>
        </w:pBdr>
        <w:spacing w:lineRule="auto" w:line="240" w:before="200" w:after="80"/>
        <w:rPr>
          <w:rFonts w:ascii="Times New Roman" w:hAnsi="Times New Roman" w:eastAsia="Times New Roman" w:cs="Times New Roman"/>
          <w:color w:val="073763"/>
          <w:sz w:val="20"/>
          <w:szCs w:val="20"/>
        </w:rPr>
      </w:pPr>
      <w:r>
        <w:rPr>
          <w:rFonts w:eastAsia="Arial" w:cs="Arial" w:ascii="Arial" w:hAnsi="Arial"/>
          <w:b/>
          <w:bCs/>
          <w:color w:val="073763"/>
          <w:sz w:val="24"/>
          <w:szCs w:val="24"/>
        </w:rPr>
        <w:t>3.1 Detalle de entrega</w:t>
      </w:r>
    </w:p>
    <w:p>
      <w:pPr>
        <w:pStyle w:val="normal1"/>
        <w:spacing w:lineRule="auto" w:line="240" w:before="0" w:after="80"/>
        <w:rPr/>
      </w:pPr>
      <w:r>
        <w:rPr>
          <w:rFonts w:eastAsia="Arial" w:cs="Arial" w:ascii="Arial" w:hAnsi="Arial"/>
          <w:b w:val="false"/>
          <w:i w:val="false"/>
          <w:color w:val="000000"/>
          <w:sz w:val="22"/>
          <w:szCs w:val="22"/>
        </w:rPr>
        <w:t>Se entrega un único archivo PDF por UEDI.</w:t>
      </w:r>
    </w:p>
    <w:p>
      <w:pPr>
        <w:pStyle w:val="normal1"/>
        <w:spacing w:lineRule="auto" w:line="240" w:before="0" w:after="8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Style w:val="Table6"/>
        <w:tblW w:w="9360" w:type="dxa"/>
        <w:jc w:val="left"/>
        <w:tblInd w:w="18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000"/>
      </w:tblPr>
      <w:tblGrid>
        <w:gridCol w:w="9360"/>
      </w:tblGrid>
      <w:tr>
        <w:trPr>
          <w:trHeight w:val="2835" w:hRule="atLeast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8F8F8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20"/>
                <w:szCs w:val="20"/>
              </w:rPr>
              <w:t>Fecha de entrega: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Antes del inicio de la Semana 2 (julio de 2026)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20"/>
                <w:szCs w:val="20"/>
              </w:rPr>
              <w:t>Formatos: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PDF – nombre: Fort_Carnet.pdf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20"/>
                <w:szCs w:val="20"/>
              </w:rPr>
              <w:t>Observaciones: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20"/>
                <w:szCs w:val="20"/>
              </w:rPr>
              <w:t>Tarea de fortalecimiento: su objetivo es nivelar conocimientos. No se aceptan textos copiados ni generados por inteligencia artificial.</w:t>
            </w:r>
          </w:p>
        </w:tc>
      </w:tr>
    </w:tbl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3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 w:before="0" w:after="200"/>
        <w:rPr/>
      </w:pPr>
      <w:r>
        <w:rPr/>
      </w:r>
    </w:p>
    <w:p>
      <w:pPr>
        <w:pStyle w:val="Heading1"/>
        <w:numPr>
          <w:ilvl w:val="0"/>
          <w:numId w:val="2"/>
        </w:numPr>
        <w:ind w:hanging="360" w:left="720"/>
        <w:jc w:val="both"/>
        <w:rPr>
          <w:b/>
          <w:bCs/>
          <w:color w:val="073763"/>
          <w:u w:val="none"/>
        </w:rPr>
      </w:pPr>
      <w:bookmarkStart w:id="5" w:name="_8a6upz9rrzu7"/>
      <w:bookmarkEnd w:id="5"/>
      <w:r>
        <w:rPr>
          <w:color w:val="073763"/>
        </w:rPr>
        <w:t>RÚBRICA DE CALIFICACIÓN</w:t>
      </w:r>
    </w:p>
    <w:p>
      <w:pPr>
        <w:pStyle w:val="normal1"/>
        <w:pBdr>
          <w:bottom w:val="single" w:sz="6" w:space="1" w:color="6A1B9A"/>
        </w:pBdr>
        <w:spacing w:lineRule="auto" w:line="240" w:before="200" w:after="80"/>
        <w:rPr>
          <w:rFonts w:ascii="Times New Roman" w:hAnsi="Times New Roman" w:eastAsia="Times New Roman" w:cs="Times New Roman"/>
          <w:color w:val="073763"/>
          <w:sz w:val="20"/>
          <w:szCs w:val="20"/>
        </w:rPr>
      </w:pPr>
      <w:r>
        <w:rPr>
          <w:rFonts w:eastAsia="Arial" w:cs="Arial" w:ascii="Arial" w:hAnsi="Arial"/>
          <w:b/>
          <w:bCs/>
          <w:color w:val="073763"/>
          <w:sz w:val="24"/>
          <w:szCs w:val="24"/>
        </w:rPr>
        <w:t>4.1 Detalle de la calificación</w:t>
      </w:r>
    </w:p>
    <w:p>
      <w:pPr>
        <w:pStyle w:val="normal1"/>
        <w:spacing w:lineRule="auto" w:line="276" w:before="0" w:after="0"/>
        <w:rPr/>
      </w:pPr>
      <w:r>
        <w:rPr/>
      </w:r>
    </w:p>
    <w:tbl>
      <w:tblPr>
        <w:tblStyle w:val="Table7"/>
        <w:tblW w:w="11100" w:type="dxa"/>
        <w:jc w:val="left"/>
        <w:tblInd w:w="-62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39"/>
        <w:gridCol w:w="1876"/>
        <w:gridCol w:w="1140"/>
        <w:gridCol w:w="1605"/>
        <w:gridCol w:w="2220"/>
        <w:gridCol w:w="2354"/>
        <w:gridCol w:w="1366"/>
      </w:tblGrid>
      <w:tr>
        <w:trPr>
          <w:trHeight w:val="540" w:hRule="atLeast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Criterio/Nivel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45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Nivel de evaluación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No.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Criterio de evaluación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Punteo maximo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Satisfactorio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100% - 61%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Necesita mejorar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60% - 0%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Habilidades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>
          <w:trHeight w:val="770" w:hRule="atLeast"/>
        </w:trPr>
        <w:tc>
          <w:tcPr>
            <w:tcW w:w="5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18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8"/>
                <w:szCs w:val="18"/>
              </w:rPr>
              <w:t>Redacción y síntesis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Redacta con claridad y con sus propias palabras, con buena estructura.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Texto copiado, desordenado o con errores graves.</w:t>
            </w:r>
          </w:p>
        </w:tc>
        <w:tc>
          <w:tcPr>
            <w:tcW w:w="13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53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14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[25 - 15.25 pts]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[15 - 0 pts]</w:t>
            </w:r>
          </w:p>
        </w:tc>
        <w:tc>
          <w:tcPr>
            <w:tcW w:w="136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>
          <w:trHeight w:val="750" w:hRule="atLeast"/>
        </w:trPr>
        <w:tc>
          <w:tcPr>
            <w:tcW w:w="5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18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8"/>
                <w:szCs w:val="18"/>
              </w:rPr>
              <w:t>Esquema y comparativa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Esquema y tabla correctos y legibles.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Esquema o tabla incompletos o incorrectos.</w:t>
            </w:r>
          </w:p>
        </w:tc>
        <w:tc>
          <w:tcPr>
            <w:tcW w:w="13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</w:tr>
      <w:tr>
        <w:trPr>
          <w:trHeight w:val="750" w:hRule="atLeast"/>
        </w:trPr>
        <w:tc>
          <w:tcPr>
            <w:tcW w:w="53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114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[15 - 9.15 pts]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[9 - 0 pts]</w:t>
            </w:r>
          </w:p>
        </w:tc>
        <w:tc>
          <w:tcPr>
            <w:tcW w:w="136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>
          <w:trHeight w:val="750" w:hRule="atLeast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Sub-Total de Puntos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>
          <w:trHeight w:val="500" w:hRule="atLeast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Conocimientos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>
          <w:trHeight w:val="485" w:hRule="atLeast"/>
        </w:trPr>
        <w:tc>
          <w:tcPr>
            <w:tcW w:w="5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18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8"/>
                <w:szCs w:val="18"/>
              </w:rPr>
              <w:t>Contenido de los seis temas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Explica con precisión y profundidad los seis temas.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Contenido incompleto o con imprecisiones.</w:t>
            </w:r>
          </w:p>
        </w:tc>
        <w:tc>
          <w:tcPr>
            <w:tcW w:w="13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>
          <w:trHeight w:val="485" w:hRule="atLeast"/>
        </w:trPr>
        <w:tc>
          <w:tcPr>
            <w:tcW w:w="53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14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[40 - 24.4 pts]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[24 - 0 pts]</w:t>
            </w:r>
          </w:p>
        </w:tc>
        <w:tc>
          <w:tcPr>
            <w:tcW w:w="136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>
          <w:trHeight w:val="500" w:hRule="atLeast"/>
        </w:trPr>
        <w:tc>
          <w:tcPr>
            <w:tcW w:w="5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18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8"/>
                <w:szCs w:val="18"/>
              </w:rPr>
              <w:t>Fuentes y citación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Al menos cuatro fuentes confiables citadas en APA.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Fuentes insuficientes o sin formato.</w:t>
            </w:r>
          </w:p>
        </w:tc>
        <w:tc>
          <w:tcPr>
            <w:tcW w:w="13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>
          <w:trHeight w:val="500" w:hRule="atLeast"/>
        </w:trPr>
        <w:tc>
          <w:tcPr>
            <w:tcW w:w="53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18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114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[20 - 12.2 pts]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 w:val="false"/>
                <w:i w:val="false"/>
                <w:color w:val="000000"/>
                <w:sz w:val="17"/>
                <w:szCs w:val="17"/>
              </w:rPr>
              <w:t>[12 - 0 pts]</w:t>
            </w:r>
          </w:p>
        </w:tc>
        <w:tc>
          <w:tcPr>
            <w:tcW w:w="136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</w:tr>
      <w:tr>
        <w:trPr>
          <w:trHeight w:val="500" w:hRule="atLeast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Sub-Total de Puntos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</w:tr>
      <w:tr>
        <w:trPr>
          <w:trHeight w:val="500" w:hRule="atLeast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Total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i w:val="false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</w:r>
          </w:p>
        </w:tc>
      </w:tr>
    </w:tbl>
    <w:p>
      <w:pPr>
        <w:pStyle w:val="normal1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Lines/>
      <w:spacing w:lineRule="auto" w:line="120" w:before="200" w:after="0"/>
      <w:rPr>
        <w:rFonts w:ascii="Arial" w:hAnsi="Arial" w:eastAsia="Arial" w:cs="Arial"/>
        <w:sz w:val="20"/>
        <w:szCs w:val="20"/>
      </w:rPr>
    </w:pPr>
    <w:r>
      <w:rPr>
        <w:rFonts w:eastAsia="Arial" w:cs="Arial" w:ascii="Arial" w:hAnsi="Arial"/>
        <w:sz w:val="20"/>
        <w:szCs w:val="20"/>
      </w:rPr>
      <w:t>768 - Introducción a los Algoritmos y Flujo de Datos</w:t>
    </w:r>
    <w:r>
      <w:drawing>
        <wp:anchor distT="0" distB="0" distL="0" distR="0" simplePos="0" relativeHeight="9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3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3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keepLines/>
      <w:spacing w:lineRule="auto" w:line="120"/>
      <w:rPr>
        <w:sz w:val="20"/>
        <w:szCs w:val="20"/>
      </w:rPr>
    </w:pPr>
    <w:r>
      <w:rPr>
        <w:rFonts w:eastAsia="Arial" w:cs="Arial" w:ascii="Arial" w:hAnsi="Arial"/>
        <w:sz w:val="20"/>
        <w:szCs w:val="20"/>
      </w:rPr>
      <w:t>Tarea de Fortalecimiento Académico</w:t>
    </w:r>
  </w:p>
  <w:p>
    <w:pPr>
      <w:pStyle w:val="normal1"/>
      <w:spacing w:lineRule="auto" w:line="276" w:before="0" w:after="0"/>
      <w:rPr>
        <w:sz w:val="20"/>
        <w:szCs w:val="20"/>
      </w:rPr>
    </w:pPr>
    <w:r>
      <w:rPr>
        <w:rFonts w:eastAsia="Arial" w:cs="Arial" w:ascii="Arial" w:hAnsi="Arial"/>
        <w:sz w:val="20"/>
        <w:szCs w:val="20"/>
      </w:rPr>
      <w:t>Tarea de Fortalecimiento Académico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5" name="image5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5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"/>
      <w:spacing w:before="1440" w:after="0"/>
      <w:rPr>
        <w:sz w:val="16"/>
        <w:szCs w:val="16"/>
      </w:rPr>
    </w:pPr>
    <w:r>
      <w:rPr>
        <w:sz w:val="16"/>
        <w:szCs w:val="16"/>
      </w:rPr>
      <w:drawing>
        <wp:anchor distT="0" distB="0" distL="0" distR="0" simplePos="0" relativeHeight="15" behindDoc="1" locked="0" layoutInCell="1" allowOverlap="1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l="0" t="0" r="0" b="0"/>
          <wp:wrapNone/>
          <wp:docPr id="6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18746" b="0"/>
                  <a:stretch>
                    <a:fillRect/>
                  </a:stretch>
                </pic:blipFill>
                <pic:spPr bwMode="auto">
                  <a:xfrm>
                    <a:off x="0" y="0"/>
                    <a:ext cx="3219450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7" name="Image2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línea horizontal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Start w:id="6" w:name="_6nnchvexegiu"/>
    <w:bookmarkEnd w:id="6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roxima Nova" w:hAnsi="Proxima Nova" w:eastAsia="Proxima Nova" w:cs="Proxima Nov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Proxima Nova" w:hAnsi="Proxima Nova" w:eastAsia="Proxima Nova" w:cs="Proxima Nov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Proxima Nova" w:hAnsi="Proxima Nova" w:eastAsia="Proxima Nova" w:cs="Proxima Nov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