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7 – Tipos de datos básicos y estructuras secuenciales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15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7 – 29/08/2026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7873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1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7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5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79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3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77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9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7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75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5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3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7873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7881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Orden y método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Resolver el ejercicio en el orden indicado y documentar cada paso para obtener resultados reproducibles.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7897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Crea algoritmos para resolver problemas secuenciales, condicionales y repetitivos mediante estructuras de control representadas con pseudocódigo para producir soluciones correctas, legibles y verificables de acuerdo con los resultados esperados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7895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Orden y método.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Resolución de problemas.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Atención al detalle.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7879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7893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Resolver un ejercicio práctico guiado que utilice los tipos de datos básicos (entero, real, cadena y lógico) y estructuras secuenciales en PSeInt, obteniendo resultados correctos en las tres instancias de prueba entregadas por el tutor, durante los 15 minutos de la actividad ponderada de la Semana 7.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7877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7891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Enunciado proporcionado por 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UEDI.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7889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Escriba el algoritmo </w:t>
      </w:r>
      <w:r>
        <w:rPr>
          <w:rFonts w:eastAsia="Arial" w:cs="Arial"/>
          <w:b/>
          <w:i w:val="false"/>
          <w:color w:val="000000"/>
          <w:sz w:val="22"/>
          <w:szCs w:val="22"/>
        </w:rPr>
        <w:t>Recibo de Servicio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que lea el nombre del cliente (Cadena), la cantidad de kWh consumidos (Entero), el costo por kWh (Real) y si es cliente residencial (Lógico).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Declarar las variables con el tipo adecuado.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el subtotal, un descuento de 5 % si es residencial y el total.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un recibo con el formato indicado por el tutor.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Probar con las tres instancias dadas.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7887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de la Semana 7.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S7.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Ayuda de PSeInt.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7875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7885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archivo debe ejecutar sin errores.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7883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Declaración de tipos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 el tipo correcto para cada dato.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Estructura secuencial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Las instrucciones siguen el orden entrada → proceso → salida.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Cálculos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Subtotal, descuento y total correctos en las tres instancias.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Presentación del recibo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Mensajes claros y formato solicitado.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2026-10-15T20:02:15Z</dcterms:modified>
  <cp:revision>1</cp:revision>
  <dc:subject/>
  <dc:title/>
</cp:coreProperties>
</file>