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Blockchain</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501635140"/>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Blockcha</w:t>
          </w:r>
          <w:r w:rsidDel="00000000" w:rsidR="00000000" w:rsidRPr="00000000">
            <w:rPr>
              <w:b w:val="1"/>
              <w:bCs w:val="1"/>
              <w:rtl w:val="0"/>
            </w:rPr>
            <w:t xml:space="preserve">in</w:t>
          </w:r>
          <w:r w:rsidDel="00000000" w:rsidR="00000000" w:rsidRPr="00000000">
            <w:rPr>
              <w:b w:val="1"/>
              <w:bCs w:val="1"/>
              <w:color w:val="000000"/>
              <w:u w:val="none"/>
              <w:rtl w:val="0"/>
            </w:rPr>
            <w:t xml:space="preserve"> </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Introducción a Blockchain</w:t>
          </w:r>
          <w:hyperlink r:id="rId8">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Estructura de un bloque</w:t>
          </w:r>
          <w:hyperlink r:id="rId9">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3">
      <w:pPr>
        <w:jc w:val="both"/>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Blockchain</w:t>
      </w:r>
    </w:p>
    <w:p w:rsidR="00000000" w:rsidDel="00000000" w:rsidP="00000000" w:rsidRDefault="00000000" w:rsidRPr="00000000" w14:paraId="00000025">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6">
      <w:pPr>
        <w:spacing w:after="240" w:before="240" w:lineRule="auto"/>
        <w:rPr/>
      </w:pPr>
      <w:r w:rsidDel="00000000" w:rsidR="00000000" w:rsidRPr="00000000">
        <w:rPr>
          <w:rtl w:val="0"/>
        </w:rPr>
        <w:t xml:space="preserve">Entender qué es blockchain, cómo funciona y cuáles son sus aplicaciones principales en distintos sectores.</w:t>
      </w:r>
      <w:r w:rsidDel="00000000" w:rsidR="00000000" w:rsidRPr="00000000">
        <w:rPr>
          <w:rtl w:val="0"/>
        </w:rPr>
      </w:r>
    </w:p>
    <w:p w:rsidR="00000000" w:rsidDel="00000000" w:rsidP="00000000" w:rsidRDefault="00000000" w:rsidRPr="00000000" w14:paraId="00000027">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w:t>
      </w:r>
      <w:r w:rsidDel="00000000" w:rsidR="00000000" w:rsidRPr="00000000">
        <w:rPr>
          <w:rtl w:val="0"/>
        </w:rPr>
        <w:t xml:space="preserve">blockchain</w:t>
      </w:r>
      <w:r w:rsidDel="00000000" w:rsidR="00000000" w:rsidRPr="00000000">
        <w:rPr>
          <w:rtl w:val="0"/>
        </w:rPr>
        <w:t xml:space="preserve"> es una tecnología de registro distribuido que permite almacenar información de forma segura, transparente e inmutable. Surgió como la base del funcionamiento de las criptomonedas, como Bitcoin, pero su aplicación se ha expandido a muchas otras áreas como la logística, salud, finanzas, entre otras. Su principal característica es que la información se almacena en bloques enlazados entre sí, formando una cadena.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A">
      <w:pPr>
        <w:pStyle w:val="Heading3"/>
        <w:rPr/>
      </w:pPr>
      <w:bookmarkStart w:colFirst="0" w:colLast="0" w:name="_1vnvkfs4cejv" w:id="9"/>
      <w:bookmarkEnd w:id="9"/>
      <w:r w:rsidDel="00000000" w:rsidR="00000000" w:rsidRPr="00000000">
        <w:rPr>
          <w:rtl w:val="0"/>
        </w:rPr>
        <w:t xml:space="preserve">Introducción a Blockchain</w:t>
      </w:r>
    </w:p>
    <w:p w:rsidR="00000000" w:rsidDel="00000000" w:rsidP="00000000" w:rsidRDefault="00000000" w:rsidRPr="00000000" w14:paraId="0000002B">
      <w:pPr>
        <w:shd w:fill="ffffff" w:val="clear"/>
        <w:spacing w:after="240" w:before="120" w:lineRule="auto"/>
        <w:jc w:val="both"/>
        <w:rPr/>
      </w:pPr>
      <w:r w:rsidDel="00000000" w:rsidR="00000000" w:rsidRPr="00000000">
        <w:rPr>
          <w:rtl w:val="0"/>
        </w:rPr>
        <w:t xml:space="preserve">La blockchain funciona como un gran registro contable (“libro mayor”) en donde se anotan todas las transacciones realizadas. Aproximadamente cada diez minutos, se hace una copia y se agrega un bloque. De ahí surge el nombre de blockchain o cadena de bloques.</w:t>
      </w:r>
    </w:p>
    <w:p w:rsidR="00000000" w:rsidDel="00000000" w:rsidP="00000000" w:rsidRDefault="00000000" w:rsidRPr="00000000" w14:paraId="0000002C">
      <w:pPr>
        <w:shd w:fill="ffffff" w:val="clear"/>
        <w:spacing w:after="240" w:before="120" w:lineRule="auto"/>
        <w:jc w:val="both"/>
        <w:rPr/>
      </w:pPr>
      <w:r w:rsidDel="00000000" w:rsidR="00000000" w:rsidRPr="00000000">
        <w:rPr>
          <w:rtl w:val="0"/>
        </w:rPr>
        <w:t xml:space="preserve">Se compone de una base de datos donde se registran todas las transacciones, con los datos de entrada y salida de las personas involucradas y el valor de la transacción de manera encriptada. Los datos son almacenados en cadenas de bloques, codificados a través de un hash y distribuidos en una red de nodos, donde cada uno tiene una copia idéntica de ese “libro mayor” que representa la cadena de bloques, dificultando el acceso o manipulación indebida de la información y permitiendo generar mayor nivel de confianza, ya que al momento 3 de realizar la transacción, cada nodo participante de la red es el encargado de la verificación y autenticación de las transacciones. </w:t>
      </w:r>
    </w:p>
    <w:p w:rsidR="00000000" w:rsidDel="00000000" w:rsidP="00000000" w:rsidRDefault="00000000" w:rsidRPr="00000000" w14:paraId="0000002D">
      <w:pPr>
        <w:shd w:fill="ffffff" w:val="clear"/>
        <w:spacing w:after="240" w:before="120" w:lineRule="auto"/>
        <w:jc w:val="both"/>
        <w:rPr/>
      </w:pPr>
      <w:r w:rsidDel="00000000" w:rsidR="00000000" w:rsidRPr="00000000">
        <w:rPr>
          <w:rtl w:val="0"/>
        </w:rPr>
        <w:t xml:space="preserve">Resulta conveniente para la comprensión del presente trabajo introducir algunos conceptos relacionados con la blockchain: </w:t>
      </w:r>
    </w:p>
    <w:p w:rsidR="00000000" w:rsidDel="00000000" w:rsidP="00000000" w:rsidRDefault="00000000" w:rsidRPr="00000000" w14:paraId="0000002E">
      <w:pPr>
        <w:shd w:fill="ffffff" w:val="clear"/>
        <w:spacing w:after="240" w:before="120" w:lineRule="auto"/>
        <w:jc w:val="both"/>
        <w:rPr/>
      </w:pPr>
      <w:r w:rsidDel="00000000" w:rsidR="00000000" w:rsidRPr="00000000">
        <w:rPr>
          <w:rtl w:val="0"/>
        </w:rPr>
        <w:t xml:space="preserve">1. Nodo: un ordenador o computadora. Para poder comunicarse entre sí a través de una blockchain, todos los ordenadores involucrados deben funcionar bajo el mismo software o protocolo. Las computadoras se encuentran conectadas en la red. </w:t>
      </w:r>
    </w:p>
    <w:p w:rsidR="00000000" w:rsidDel="00000000" w:rsidP="00000000" w:rsidRDefault="00000000" w:rsidRPr="00000000" w14:paraId="0000002F">
      <w:pPr>
        <w:shd w:fill="ffffff" w:val="clear"/>
        <w:spacing w:after="240" w:before="120" w:lineRule="auto"/>
        <w:jc w:val="both"/>
        <w:rPr/>
      </w:pPr>
      <w:r w:rsidDel="00000000" w:rsidR="00000000" w:rsidRPr="00000000">
        <w:rPr>
          <w:rtl w:val="0"/>
        </w:rPr>
        <w:t xml:space="preserve">2. Nodos Regulares (Mineros): “Son los encargados de replicar la blockchain, aceptando los bloques generados por los validadores y ejecutando las transacciones incluidas en los mismos. Estos nodos son los que inyectan transacciones en la red, a partir de fuentes externas al blockchain” (Alastria, s.f.). </w:t>
      </w:r>
    </w:p>
    <w:p w:rsidR="00000000" w:rsidDel="00000000" w:rsidP="00000000" w:rsidRDefault="00000000" w:rsidRPr="00000000" w14:paraId="00000030">
      <w:pPr>
        <w:shd w:fill="ffffff" w:val="clear"/>
        <w:spacing w:after="240" w:before="120" w:lineRule="auto"/>
        <w:jc w:val="both"/>
        <w:rPr/>
      </w:pPr>
      <w:r w:rsidDel="00000000" w:rsidR="00000000" w:rsidRPr="00000000">
        <w:rPr>
          <w:rtl w:val="0"/>
        </w:rPr>
        <w:t xml:space="preserve">3. Hash: “Algoritmo matemático que transforma cualquier bloque de datos en una nueva serie de caracteres con una longitud fija. Independientemente de la longitud de los datos de entrada, el valor hash de salida tendrá siempre la misma longitud” (Vidal, 2014). </w:t>
      </w:r>
    </w:p>
    <w:p w:rsidR="00000000" w:rsidDel="00000000" w:rsidP="00000000" w:rsidRDefault="00000000" w:rsidRPr="00000000" w14:paraId="00000031">
      <w:pPr>
        <w:shd w:fill="ffffff" w:val="clear"/>
        <w:spacing w:after="240" w:before="120" w:lineRule="auto"/>
        <w:jc w:val="both"/>
        <w:rPr/>
      </w:pPr>
      <w:r w:rsidDel="00000000" w:rsidR="00000000" w:rsidRPr="00000000">
        <w:rPr>
          <w:rtl w:val="0"/>
        </w:rPr>
        <w:t xml:space="preserve">4. Nonce: número aleatorio añadido al hash de cada bloque. </w:t>
      </w:r>
    </w:p>
    <w:p w:rsidR="00000000" w:rsidDel="00000000" w:rsidP="00000000" w:rsidRDefault="00000000" w:rsidRPr="00000000" w14:paraId="00000032">
      <w:pPr>
        <w:shd w:fill="ffffff" w:val="clear"/>
        <w:spacing w:after="240" w:before="120" w:lineRule="auto"/>
        <w:jc w:val="both"/>
        <w:rPr/>
      </w:pPr>
      <w:r w:rsidDel="00000000" w:rsidR="00000000" w:rsidRPr="00000000">
        <w:rPr>
          <w:rtl w:val="0"/>
        </w:rPr>
        <w:t xml:space="preserve">5. Bloque: se crea en cada uno de los nodos, y poseen la copia exacta de la información. Cuando se logra la verificación y confirmación de todos los nodos participantes de la red blockchain, se crea el nuevo bloque, con el hash correspondiente, y se añade automáticamente a la cadena sin que medie autorización de un tercero. “Los bloques de transacciones son usualmente publicados en el libro contable compartido a intervalos de diez minutos” (EquiSoft, 2017). </w:t>
      </w:r>
    </w:p>
    <w:p w:rsidR="00000000" w:rsidDel="00000000" w:rsidP="00000000" w:rsidRDefault="00000000" w:rsidRPr="00000000" w14:paraId="00000033">
      <w:pPr>
        <w:shd w:fill="ffffff" w:val="clear"/>
        <w:spacing w:after="240" w:before="120" w:lineRule="auto"/>
        <w:jc w:val="both"/>
        <w:rPr/>
      </w:pPr>
      <w:r w:rsidDel="00000000" w:rsidR="00000000" w:rsidRPr="00000000">
        <w:rPr>
          <w:rtl w:val="0"/>
        </w:rPr>
        <w:t xml:space="preserve">6. Fuerza de trabajo (proof-of-work): proceso de producción del bloque. Se trata de resolver un problema matemático, y una vez resuelto, se añade el bloque en cuestión. Entre todos los nodos, el primero en resolver el problema es quien puede añadir el siguiente bloque a la cadena (Legarda, 2018). </w:t>
      </w:r>
    </w:p>
    <w:p w:rsidR="00000000" w:rsidDel="00000000" w:rsidP="00000000" w:rsidRDefault="00000000" w:rsidRPr="00000000" w14:paraId="00000034">
      <w:pPr>
        <w:shd w:fill="ffffff" w:val="clear"/>
        <w:spacing w:after="240" w:before="120" w:lineRule="auto"/>
        <w:jc w:val="both"/>
        <w:rPr/>
      </w:pPr>
      <w:r w:rsidDel="00000000" w:rsidR="00000000" w:rsidRPr="00000000">
        <w:rPr>
          <w:rtl w:val="0"/>
        </w:rPr>
        <w:t xml:space="preserve">7. Billetera (cartera o wallet): conjunto de claves, una pública y otra privada, que aseguran la seguridad de las transacciones. Cualquiera puede lanzar una transacción utilizando la clave pública de la dirección de un receptor pero solo el propietario de esa dirección que es quien tiene la clave privada puede acceder al valor de la transacción. De esa manera, sólo el receptor puede descifrar la transacción con la clave privada emparejada a la clave pública. La denominación wallet proviene del Bitcoin y podría almacenar otros elementos pudiendo ser un contenedor de credenciales (Legarda, 2018). </w:t>
      </w:r>
    </w:p>
    <w:p w:rsidR="00000000" w:rsidDel="00000000" w:rsidP="00000000" w:rsidRDefault="00000000" w:rsidRPr="00000000" w14:paraId="00000035">
      <w:pPr>
        <w:shd w:fill="ffffff" w:val="clear"/>
        <w:spacing w:after="240" w:before="120" w:lineRule="auto"/>
        <w:jc w:val="both"/>
        <w:rPr/>
      </w:pPr>
      <w:r w:rsidDel="00000000" w:rsidR="00000000" w:rsidRPr="00000000">
        <w:rPr>
          <w:rtl w:val="0"/>
        </w:rPr>
        <w:t xml:space="preserve">8. Protocolo: “Es en forma de software informático y permite que la red de nodos puedan comunicarse entre sí” (Preukschat, 2017). A través del protocolo se establecen las reglas que definen el comportamiento de los nodos que actuarán en la blockchain. </w:t>
      </w:r>
    </w:p>
    <w:p w:rsidR="00000000" w:rsidDel="00000000" w:rsidP="00000000" w:rsidRDefault="00000000" w:rsidRPr="00000000" w14:paraId="00000036">
      <w:pPr>
        <w:shd w:fill="ffffff" w:val="clear"/>
        <w:spacing w:after="240" w:before="120" w:lineRule="auto"/>
        <w:jc w:val="both"/>
        <w:rPr/>
      </w:pPr>
      <w:r w:rsidDel="00000000" w:rsidR="00000000" w:rsidRPr="00000000">
        <w:rPr>
          <w:rtl w:val="0"/>
        </w:rPr>
      </w:r>
    </w:p>
    <w:p w:rsidR="00000000" w:rsidDel="00000000" w:rsidP="00000000" w:rsidRDefault="00000000" w:rsidRPr="00000000" w14:paraId="00000037">
      <w:pPr>
        <w:shd w:fill="ffffff" w:val="clear"/>
        <w:spacing w:after="240" w:before="120" w:lineRule="auto"/>
        <w:jc w:val="both"/>
        <w:rPr/>
      </w:pPr>
      <w:r w:rsidDel="00000000" w:rsidR="00000000" w:rsidRPr="00000000">
        <w:rPr>
          <w:rtl w:val="0"/>
        </w:rPr>
        <w:t xml:space="preserve">Al utilizar claves criptográficas y estar distribuido en muchos ordenadores (nodos) se pueden apreciar ventajas en la seguridad frente a manipulaciones y fraudes. </w:t>
      </w:r>
    </w:p>
    <w:p w:rsidR="00000000" w:rsidDel="00000000" w:rsidP="00000000" w:rsidRDefault="00000000" w:rsidRPr="00000000" w14:paraId="00000038">
      <w:pPr>
        <w:shd w:fill="ffffff" w:val="clear"/>
        <w:spacing w:after="240" w:before="120" w:lineRule="auto"/>
        <w:jc w:val="both"/>
        <w:rPr/>
      </w:pPr>
      <w:r w:rsidDel="00000000" w:rsidR="00000000" w:rsidRPr="00000000">
        <w:rPr>
          <w:rtl w:val="0"/>
        </w:rPr>
        <w:t xml:space="preserve">Una modificación en una de las copias sería inútil, ya que debería realizarse un cambio en todas las copias que posee cada nodo. El potencial de la cadena de bloques se sustenta en sus tres grandes cualidades: irrefutable, irrevocable y distribuida. En este sentido, la tecnología blockchain propone un nuevo modelo en que la autenticidad no la verifica un tercero, sino la red de nodos que participan en la cadena de bloques. De ahí que ninguna transferencia de valor se efectúe por medio de un intermediario, sino a través de un consenso, permitiendo almacenar la información en todo momento de manera transparente. </w:t>
      </w:r>
      <w:r w:rsidDel="00000000" w:rsidR="00000000" w:rsidRPr="00000000">
        <w:rPr>
          <w:rtl w:val="0"/>
        </w:rPr>
      </w:r>
    </w:p>
    <w:p w:rsidR="00000000" w:rsidDel="00000000" w:rsidP="00000000" w:rsidRDefault="00000000" w:rsidRPr="00000000" w14:paraId="00000039">
      <w:pPr>
        <w:pStyle w:val="Heading3"/>
        <w:rPr/>
      </w:pPr>
      <w:bookmarkStart w:colFirst="0" w:colLast="0" w:name="_5ixy1nu3fvpe" w:id="10"/>
      <w:bookmarkEnd w:id="10"/>
      <w:r w:rsidDel="00000000" w:rsidR="00000000" w:rsidRPr="00000000">
        <w:rPr>
          <w:rtl w:val="0"/>
        </w:rPr>
        <w:t xml:space="preserve">Estructura de un bloque</w:t>
      </w:r>
    </w:p>
    <w:p w:rsidR="00000000" w:rsidDel="00000000" w:rsidP="00000000" w:rsidRDefault="00000000" w:rsidRPr="00000000" w14:paraId="0000003A">
      <w:pPr>
        <w:pStyle w:val="Heading2"/>
        <w:keepNext w:val="0"/>
        <w:keepLines w:val="0"/>
        <w:spacing w:after="80" w:before="360" w:lineRule="auto"/>
        <w:rPr>
          <w:color w:val="000000"/>
          <w:sz w:val="22"/>
          <w:szCs w:val="22"/>
        </w:rPr>
      </w:pPr>
      <w:bookmarkStart w:colFirst="0" w:colLast="0" w:name="_gzymy0f85fut" w:id="11"/>
      <w:bookmarkEnd w:id="11"/>
      <w:r w:rsidDel="00000000" w:rsidR="00000000" w:rsidRPr="00000000">
        <w:rPr>
          <w:color w:val="000000"/>
          <w:sz w:val="22"/>
          <w:szCs w:val="22"/>
          <w:rtl w:val="0"/>
        </w:rPr>
        <w:t xml:space="preserve">Componentes principales de un bloque</w:t>
      </w:r>
    </w:p>
    <w:p w:rsidR="00000000" w:rsidDel="00000000" w:rsidP="00000000" w:rsidRDefault="00000000" w:rsidRPr="00000000" w14:paraId="0000003B">
      <w:pPr>
        <w:pStyle w:val="Heading3"/>
        <w:keepNext w:val="0"/>
        <w:keepLines w:val="0"/>
        <w:spacing w:after="80" w:before="280" w:lineRule="auto"/>
        <w:rPr>
          <w:color w:val="000000"/>
          <w:sz w:val="22"/>
          <w:szCs w:val="22"/>
        </w:rPr>
      </w:pPr>
      <w:bookmarkStart w:colFirst="0" w:colLast="0" w:name="_8j2n947c934" w:id="12"/>
      <w:bookmarkEnd w:id="12"/>
      <w:r w:rsidDel="00000000" w:rsidR="00000000" w:rsidRPr="00000000">
        <w:rPr>
          <w:color w:val="000000"/>
          <w:sz w:val="22"/>
          <w:szCs w:val="22"/>
          <w:rtl w:val="0"/>
        </w:rPr>
        <w:t xml:space="preserve">1. Encabezado del bloque (Block Header)</w:t>
      </w:r>
    </w:p>
    <w:p w:rsidR="00000000" w:rsidDel="00000000" w:rsidP="00000000" w:rsidRDefault="00000000" w:rsidRPr="00000000" w14:paraId="0000003C">
      <w:pPr>
        <w:spacing w:after="240" w:before="240" w:lineRule="auto"/>
        <w:rPr/>
      </w:pPr>
      <w:r w:rsidDel="00000000" w:rsidR="00000000" w:rsidRPr="00000000">
        <w:rPr>
          <w:rtl w:val="0"/>
        </w:rPr>
        <w:t xml:space="preserve">Es la parte superior del bloque que resume información crítica necesaria para validar y enlazar el bloque en la cadena. Contiene datos como el hash del bloque anterior, el Merkle Root, la marca de tiempo, la dificultad y el nonce. Este encabezado es lo que se somete al proceso de minería para encontrar un hash válido.</w:t>
      </w:r>
    </w:p>
    <w:p w:rsidR="00000000" w:rsidDel="00000000" w:rsidP="00000000" w:rsidRDefault="00000000" w:rsidRPr="00000000" w14:paraId="0000003D">
      <w:pPr>
        <w:pStyle w:val="Heading3"/>
        <w:keepNext w:val="0"/>
        <w:keepLines w:val="0"/>
        <w:spacing w:after="80" w:before="280" w:lineRule="auto"/>
        <w:rPr>
          <w:color w:val="000000"/>
          <w:sz w:val="22"/>
          <w:szCs w:val="22"/>
        </w:rPr>
      </w:pPr>
      <w:bookmarkStart w:colFirst="0" w:colLast="0" w:name="_rj4mw8q6qdd5" w:id="13"/>
      <w:bookmarkEnd w:id="13"/>
      <w:r w:rsidDel="00000000" w:rsidR="00000000" w:rsidRPr="00000000">
        <w:rPr>
          <w:color w:val="000000"/>
          <w:sz w:val="22"/>
          <w:szCs w:val="22"/>
          <w:rtl w:val="0"/>
        </w:rPr>
        <w:t xml:space="preserve">2. Marca de tiempo (Timestamp)</w:t>
      </w:r>
    </w:p>
    <w:p w:rsidR="00000000" w:rsidDel="00000000" w:rsidP="00000000" w:rsidRDefault="00000000" w:rsidRPr="00000000" w14:paraId="0000003E">
      <w:pPr>
        <w:spacing w:after="240" w:before="240" w:lineRule="auto"/>
        <w:rPr/>
      </w:pPr>
      <w:r w:rsidDel="00000000" w:rsidR="00000000" w:rsidRPr="00000000">
        <w:rPr>
          <w:rtl w:val="0"/>
        </w:rPr>
        <w:t xml:space="preserve">Es el registro de la fecha y hora en que el bloque fue minado (creado y validado). Ayuda a establecer el orden cronológico de los bloques dentro de la cadena, y es clave para verificar la antigüedad y legitimidad del bloque.</w:t>
      </w:r>
    </w:p>
    <w:p w:rsidR="00000000" w:rsidDel="00000000" w:rsidP="00000000" w:rsidRDefault="00000000" w:rsidRPr="00000000" w14:paraId="0000003F">
      <w:pPr>
        <w:pStyle w:val="Heading3"/>
        <w:keepNext w:val="0"/>
        <w:keepLines w:val="0"/>
        <w:spacing w:after="80" w:before="280" w:lineRule="auto"/>
        <w:rPr>
          <w:color w:val="000000"/>
          <w:sz w:val="22"/>
          <w:szCs w:val="22"/>
        </w:rPr>
      </w:pPr>
      <w:bookmarkStart w:colFirst="0" w:colLast="0" w:name="_i3qo6i75n7mm" w:id="14"/>
      <w:bookmarkEnd w:id="14"/>
      <w:r w:rsidDel="00000000" w:rsidR="00000000" w:rsidRPr="00000000">
        <w:rPr>
          <w:color w:val="000000"/>
          <w:sz w:val="22"/>
          <w:szCs w:val="22"/>
          <w:rtl w:val="0"/>
        </w:rPr>
        <w:t xml:space="preserve">3. Hash del bloque anterior</w:t>
      </w:r>
    </w:p>
    <w:p w:rsidR="00000000" w:rsidDel="00000000" w:rsidP="00000000" w:rsidRDefault="00000000" w:rsidRPr="00000000" w14:paraId="00000040">
      <w:pPr>
        <w:spacing w:after="240" w:before="240" w:lineRule="auto"/>
        <w:rPr/>
      </w:pPr>
      <w:r w:rsidDel="00000000" w:rsidR="00000000" w:rsidRPr="00000000">
        <w:rPr>
          <w:rtl w:val="0"/>
        </w:rPr>
        <w:t xml:space="preserve">Es el identificador criptográfico (SHA-256, por ejemplo) del bloque que lo precede. Este valor conecta el bloque actual con el anterior, creando una cadena. Si este valor se altera, se rompe la integridad de toda la cadena.</w:t>
      </w:r>
    </w:p>
    <w:p w:rsidR="00000000" w:rsidDel="00000000" w:rsidP="00000000" w:rsidRDefault="00000000" w:rsidRPr="00000000" w14:paraId="00000041">
      <w:pPr>
        <w:pStyle w:val="Heading3"/>
        <w:keepNext w:val="0"/>
        <w:keepLines w:val="0"/>
        <w:spacing w:after="80" w:before="280" w:lineRule="auto"/>
        <w:rPr>
          <w:color w:val="000000"/>
          <w:sz w:val="22"/>
          <w:szCs w:val="22"/>
        </w:rPr>
      </w:pPr>
      <w:bookmarkStart w:colFirst="0" w:colLast="0" w:name="_3g5i2jltlx45" w:id="15"/>
      <w:bookmarkEnd w:id="15"/>
      <w:r w:rsidDel="00000000" w:rsidR="00000000" w:rsidRPr="00000000">
        <w:rPr>
          <w:color w:val="000000"/>
          <w:sz w:val="22"/>
          <w:szCs w:val="22"/>
          <w:rtl w:val="0"/>
        </w:rPr>
        <w:t xml:space="preserve">4. Hash del bloque actual</w:t>
      </w:r>
    </w:p>
    <w:p w:rsidR="00000000" w:rsidDel="00000000" w:rsidP="00000000" w:rsidRDefault="00000000" w:rsidRPr="00000000" w14:paraId="00000042">
      <w:pPr>
        <w:spacing w:after="240" w:before="240" w:lineRule="auto"/>
        <w:rPr/>
      </w:pPr>
      <w:r w:rsidDel="00000000" w:rsidR="00000000" w:rsidRPr="00000000">
        <w:rPr>
          <w:rtl w:val="0"/>
        </w:rPr>
        <w:t xml:space="preserve">Es el resultado de aplicar una función hash al encabezado del bloque. Este hash único identifica al bloque y debe cumplir con ciertos requisitos de dificultad (por ejemplo, comenzar con varios ceros en Proof of Work). Cambiar cualquier dato del bloque cambia también este hash.</w:t>
      </w:r>
    </w:p>
    <w:p w:rsidR="00000000" w:rsidDel="00000000" w:rsidP="00000000" w:rsidRDefault="00000000" w:rsidRPr="00000000" w14:paraId="00000043">
      <w:pPr>
        <w:pStyle w:val="Heading3"/>
        <w:keepNext w:val="0"/>
        <w:keepLines w:val="0"/>
        <w:spacing w:after="80" w:before="280" w:lineRule="auto"/>
        <w:rPr>
          <w:color w:val="000000"/>
          <w:sz w:val="22"/>
          <w:szCs w:val="22"/>
        </w:rPr>
      </w:pPr>
      <w:bookmarkStart w:colFirst="0" w:colLast="0" w:name="_g9700y3blodo" w:id="16"/>
      <w:bookmarkEnd w:id="16"/>
      <w:r w:rsidDel="00000000" w:rsidR="00000000" w:rsidRPr="00000000">
        <w:rPr>
          <w:color w:val="000000"/>
          <w:sz w:val="22"/>
          <w:szCs w:val="22"/>
          <w:rtl w:val="0"/>
        </w:rPr>
        <w:t xml:space="preserve">5. Nonce</w:t>
      </w:r>
    </w:p>
    <w:p w:rsidR="00000000" w:rsidDel="00000000" w:rsidP="00000000" w:rsidRDefault="00000000" w:rsidRPr="00000000" w14:paraId="00000044">
      <w:pPr>
        <w:spacing w:after="240" w:before="240" w:lineRule="auto"/>
        <w:rPr/>
      </w:pPr>
      <w:r w:rsidDel="00000000" w:rsidR="00000000" w:rsidRPr="00000000">
        <w:rPr>
          <w:rtl w:val="0"/>
        </w:rPr>
        <w:t xml:space="preserve">Es un número entero que los mineros modifican repetidamente hasta encontrar un hash del bloque que cumpla con las condiciones del sistema (por ejemplo, cierta cantidad de ceros iniciales). El proceso de buscar este número se llama "minado".</w:t>
      </w:r>
    </w:p>
    <w:p w:rsidR="00000000" w:rsidDel="00000000" w:rsidP="00000000" w:rsidRDefault="00000000" w:rsidRPr="00000000" w14:paraId="00000045">
      <w:pPr>
        <w:pStyle w:val="Heading3"/>
        <w:keepNext w:val="0"/>
        <w:keepLines w:val="0"/>
        <w:spacing w:after="80" w:before="280" w:lineRule="auto"/>
        <w:rPr>
          <w:color w:val="000000"/>
          <w:sz w:val="22"/>
          <w:szCs w:val="22"/>
        </w:rPr>
      </w:pPr>
      <w:bookmarkStart w:colFirst="0" w:colLast="0" w:name="_wcy4d513pwoa" w:id="17"/>
      <w:bookmarkEnd w:id="17"/>
      <w:r w:rsidDel="00000000" w:rsidR="00000000" w:rsidRPr="00000000">
        <w:rPr>
          <w:color w:val="000000"/>
          <w:sz w:val="22"/>
          <w:szCs w:val="22"/>
          <w:rtl w:val="0"/>
        </w:rPr>
        <w:t xml:space="preserve">6. Lista de transacciones</w:t>
      </w:r>
    </w:p>
    <w:p w:rsidR="00000000" w:rsidDel="00000000" w:rsidP="00000000" w:rsidRDefault="00000000" w:rsidRPr="00000000" w14:paraId="00000046">
      <w:pPr>
        <w:spacing w:after="240" w:before="240" w:lineRule="auto"/>
        <w:rPr/>
      </w:pPr>
      <w:r w:rsidDel="00000000" w:rsidR="00000000" w:rsidRPr="00000000">
        <w:rPr>
          <w:rtl w:val="0"/>
        </w:rPr>
        <w:t xml:space="preserve">Es el conjunto de operaciones o intercambios registrados en el bloque. Cada transacción incluye detalles como el emisor, el receptor, el monto, y firmas digitales. Esta lista se organiza en un árbol de Merkle y se resume en el Merkle Root del encabezado.</w:t>
      </w:r>
      <w:r w:rsidDel="00000000" w:rsidR="00000000" w:rsidRPr="00000000">
        <w:rPr>
          <w:rtl w:val="0"/>
        </w:rPr>
      </w:r>
    </w:p>
    <w:p w:rsidR="00000000" w:rsidDel="00000000" w:rsidP="00000000" w:rsidRDefault="00000000" w:rsidRPr="00000000" w14:paraId="00000047">
      <w:pPr>
        <w:pStyle w:val="Heading2"/>
        <w:rPr>
          <w:color w:val="0b5394"/>
        </w:rPr>
      </w:pPr>
      <w:bookmarkStart w:colFirst="0" w:colLast="0" w:name="_q53v927gz3h1" w:id="18"/>
      <w:bookmarkEnd w:id="18"/>
      <w:r w:rsidDel="00000000" w:rsidR="00000000" w:rsidRPr="00000000">
        <w:rPr>
          <w:color w:val="0b5394"/>
          <w:rtl w:val="0"/>
        </w:rPr>
        <w:t xml:space="preserve">Pongamos en Práctica la Teoría</w:t>
      </w:r>
    </w:p>
    <w:p w:rsidR="00000000" w:rsidDel="00000000" w:rsidP="00000000" w:rsidRDefault="00000000" w:rsidRPr="00000000" w14:paraId="00000048">
      <w:pPr>
        <w:pStyle w:val="Heading3"/>
        <w:rPr>
          <w:color w:val="bf9000"/>
        </w:rPr>
      </w:pPr>
      <w:bookmarkStart w:colFirst="0" w:colLast="0" w:name="_xve4squfge4" w:id="19"/>
      <w:bookmarkEnd w:id="19"/>
      <w:r w:rsidDel="00000000" w:rsidR="00000000" w:rsidRPr="00000000">
        <w:rPr>
          <w:color w:val="bf9000"/>
          <w:rtl w:val="0"/>
        </w:rPr>
        <w:t xml:space="preserve">Caso de Estudio 1</w:t>
      </w:r>
    </w:p>
    <w:p w:rsidR="00000000" w:rsidDel="00000000" w:rsidP="00000000" w:rsidRDefault="00000000" w:rsidRPr="00000000" w14:paraId="00000049">
      <w:pPr>
        <w:spacing w:after="240" w:before="240" w:lineRule="auto"/>
        <w:rPr/>
      </w:pPr>
      <w:r w:rsidDel="00000000" w:rsidR="00000000" w:rsidRPr="00000000">
        <w:rPr>
          <w:rtl w:val="0"/>
        </w:rPr>
        <w:t xml:space="preserve">Blockchain en el sistema de salud</w:t>
      </w:r>
      <w:r w:rsidDel="00000000" w:rsidR="00000000" w:rsidRPr="00000000">
        <w:rPr>
          <w:rtl w:val="0"/>
        </w:rPr>
        <w:t xml:space="preserve">: Se utiliza para almacenar historiales médicos, garantizando privacidad y acceso rápido y seguro.</w:t>
      </w:r>
      <w:r w:rsidDel="00000000" w:rsidR="00000000" w:rsidRPr="00000000">
        <w:rPr>
          <w:rtl w:val="0"/>
        </w:rPr>
      </w:r>
    </w:p>
    <w:p w:rsidR="00000000" w:rsidDel="00000000" w:rsidP="00000000" w:rsidRDefault="00000000" w:rsidRPr="00000000" w14:paraId="0000004A">
      <w:pPr>
        <w:pStyle w:val="Heading3"/>
        <w:rPr>
          <w:color w:val="bf9000"/>
        </w:rPr>
      </w:pPr>
      <w:bookmarkStart w:colFirst="0" w:colLast="0" w:name="_t0p16br8emda" w:id="20"/>
      <w:bookmarkEnd w:id="20"/>
      <w:r w:rsidDel="00000000" w:rsidR="00000000" w:rsidRPr="00000000">
        <w:rPr>
          <w:color w:val="bf9000"/>
          <w:rtl w:val="0"/>
        </w:rPr>
        <w:t xml:space="preserve">Caso de Estudio 2</w:t>
      </w:r>
    </w:p>
    <w:p w:rsidR="00000000" w:rsidDel="00000000" w:rsidP="00000000" w:rsidRDefault="00000000" w:rsidRPr="00000000" w14:paraId="0000004B">
      <w:pPr>
        <w:spacing w:after="240" w:before="240" w:lineRule="auto"/>
        <w:rPr/>
      </w:pPr>
      <w:r w:rsidDel="00000000" w:rsidR="00000000" w:rsidRPr="00000000">
        <w:rPr>
          <w:rtl w:val="0"/>
        </w:rPr>
        <w:t xml:space="preserve">Blockchain en logística</w:t>
      </w:r>
      <w:r w:rsidDel="00000000" w:rsidR="00000000" w:rsidRPr="00000000">
        <w:rPr>
          <w:rtl w:val="0"/>
        </w:rPr>
        <w:t xml:space="preserve">: Empresas como IBM y Maersk usan blockchain para rastrear envíos internacionales, mejorando la eficiencia y la confianza.</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yqmuazli2yt3" w:id="21"/>
      <w:bookmarkEnd w:id="21"/>
      <w:r w:rsidDel="00000000" w:rsidR="00000000" w:rsidRPr="00000000">
        <w:rPr>
          <w:rtl w:val="0"/>
        </w:rPr>
        <w:t xml:space="preserve">Conclusiones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Blockchain representa una revolución en la forma en que gestionamos datos y transacciones. Su adopción continúa creciendo gracias a su seguridad y transparencia.</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La estructura de un blockchain se representa en bloques en el cuál se almacena información de forma segura.</w:t>
      </w:r>
      <w:r w:rsidDel="00000000" w:rsidR="00000000" w:rsidRPr="00000000">
        <w:rPr>
          <w:rtl w:val="0"/>
        </w:rPr>
      </w:r>
    </w:p>
    <w:p w:rsidR="00000000" w:rsidDel="00000000" w:rsidP="00000000" w:rsidRDefault="00000000" w:rsidRPr="00000000" w14:paraId="00000050">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22"/>
      <w:bookmarkEnd w:id="22"/>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1">
      <w:pPr>
        <w:spacing w:after="240" w:before="240" w:lineRule="auto"/>
        <w:jc w:val="both"/>
        <w:rPr>
          <w:color w:val="666666"/>
        </w:rPr>
      </w:pPr>
      <w:r w:rsidDel="00000000" w:rsidR="00000000" w:rsidRPr="00000000">
        <w:rPr>
          <w:rtl w:val="0"/>
        </w:rPr>
        <w:t xml:space="preserve">La tecnología blockchain y la estructura de sus bloques forman una base sólida para sistemas digitales más seguros, confiables y eficientes. Al comprender su funcionamiento interno, se abre la puerta a múltiples aplicaciones prácticas e innovadoras.</w:t>
      </w:r>
      <w:r w:rsidDel="00000000" w:rsidR="00000000" w:rsidRPr="00000000">
        <w:rPr>
          <w:rtl w:val="0"/>
        </w:rPr>
      </w:r>
    </w:p>
    <w:p w:rsidR="00000000" w:rsidDel="00000000" w:rsidP="00000000" w:rsidRDefault="00000000" w:rsidRPr="00000000" w14:paraId="00000052">
      <w:pPr>
        <w:rPr>
          <w:color w:val="666666"/>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2.png"/>
            <a:graphic>
              <a:graphicData uri="http://schemas.openxmlformats.org/drawingml/2006/picture">
                <pic:pic>
                  <pic:nvPicPr>
                    <pic:cNvPr descr="guion corto" id="0" name="image2.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kEQZa2UHEfFeJFVJLjez6WbOOLbrI6FyziHQvI_HiI/edit?tab=t.0#heading=h.1vnvkfs4cejv"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docs.google.com/document/d/18kEQZa2UHEfFeJFVJLjez6WbOOLbrI6FyziHQvI_HiI/edit?tab=t.0#heading=h.1vnvkfs4cej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