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lo9vnpktt0xq"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x5dvpow1633f"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tk0y0d4m0req" w:id="2"/>
      <w:bookmarkEnd w:id="2"/>
      <w:r w:rsidDel="00000000" w:rsidR="00000000" w:rsidRPr="00000000">
        <w:rPr>
          <w:rtl w:val="0"/>
        </w:rPr>
        <w:t xml:space="preserve">EDD MedTrack F3 - Trazabilidad, Rutas y Seguridad</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40</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62417333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wrcy9x4bv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evrs1ljmw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w:t>
            </w:r>
          </w:hyperlink>
          <w:hyperlink w:anchor="_heading=h.3evrs1ljmwoy">
            <w:r w:rsidDel="00000000" w:rsidR="00000000" w:rsidRPr="00000000">
              <w:rPr>
                <w:b w:val="1"/>
                <w:bCs w:val="1"/>
                <w:rtl w:val="0"/>
              </w:rPr>
              <w:t xml:space="preserve">a desarrolar</w:t>
            </w:r>
          </w:hyperlink>
          <w:hyperlink w:anchor="_heading=h.3evrs1ljmw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7dlsforbb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i9jttanq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vj1unzi5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beyngn2t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hqj9mo4s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heading=h.4p1j008yx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t>
            </w:r>
          </w:hyperlink>
          <w:hyperlink w:anchor="_heading=h.4p1j008yx4y">
            <w:r w:rsidDel="00000000" w:rsidR="00000000" w:rsidRPr="00000000">
              <w:rPr>
                <w:rtl w:val="0"/>
              </w:rPr>
              <w:t xml:space="preserve">Arquitectura del sistema</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r w:rsidDel="00000000" w:rsidR="00000000" w:rsidRPr="00000000">
            <w:rPr>
              <w:rtl w:val="0"/>
            </w:rPr>
            <w:t xml:space="preserve">4.3 Nuevas estructuras de datos</w:t>
          </w:r>
        </w:p>
        <w:p w:rsidR="00000000" w:rsidDel="00000000" w:rsidP="00000000" w:rsidRDefault="00000000" w:rsidRPr="00000000" w14:paraId="00000021">
          <w:pPr>
            <w:widowControl w:val="0"/>
            <w:tabs>
              <w:tab w:val="right" w:leader="none" w:pos="12000"/>
            </w:tabs>
            <w:spacing w:before="60" w:line="240" w:lineRule="auto"/>
            <w:ind w:left="360" w:firstLine="0"/>
            <w:rPr/>
          </w:pPr>
          <w:r w:rsidDel="00000000" w:rsidR="00000000" w:rsidRPr="00000000">
            <w:rPr>
              <w:rtl w:val="0"/>
            </w:rPr>
            <w:t xml:space="preserve">4.3.1 Tabla hash para gestión de usuarios y sesiones</w:t>
          </w:r>
        </w:p>
        <w:p w:rsidR="00000000" w:rsidDel="00000000" w:rsidP="00000000" w:rsidRDefault="00000000" w:rsidRPr="00000000" w14:paraId="00000022">
          <w:pPr>
            <w:widowControl w:val="0"/>
            <w:tabs>
              <w:tab w:val="right" w:leader="none" w:pos="12000"/>
            </w:tabs>
            <w:spacing w:before="60" w:line="240" w:lineRule="auto"/>
            <w:ind w:left="360" w:firstLine="0"/>
            <w:rPr/>
          </w:pPr>
          <w:r w:rsidDel="00000000" w:rsidR="00000000" w:rsidRPr="00000000">
            <w:rPr>
              <w:rtl w:val="0"/>
            </w:rPr>
            <w:t xml:space="preserve">4.3.2 Grafo dirigido para rutas logisticas</w:t>
          </w:r>
        </w:p>
        <w:p w:rsidR="00000000" w:rsidDel="00000000" w:rsidP="00000000" w:rsidRDefault="00000000" w:rsidRPr="00000000" w14:paraId="00000023">
          <w:pPr>
            <w:widowControl w:val="0"/>
            <w:tabs>
              <w:tab w:val="right" w:leader="none" w:pos="12000"/>
            </w:tabs>
            <w:spacing w:before="60" w:line="240" w:lineRule="auto"/>
            <w:ind w:left="360" w:firstLine="0"/>
            <w:rPr/>
          </w:pPr>
          <w:r w:rsidDel="00000000" w:rsidR="00000000" w:rsidRPr="00000000">
            <w:rPr>
              <w:rtl w:val="0"/>
            </w:rPr>
            <w:t xml:space="preserve">4.3.3 Blockchain para trazabilidad y auditorias</w:t>
          </w:r>
        </w:p>
        <w:p w:rsidR="00000000" w:rsidDel="00000000" w:rsidP="00000000" w:rsidRDefault="00000000" w:rsidRPr="00000000" w14:paraId="00000024">
          <w:pPr>
            <w:widowControl w:val="0"/>
            <w:tabs>
              <w:tab w:val="right" w:leader="none" w:pos="12000"/>
            </w:tabs>
            <w:spacing w:before="60" w:line="240" w:lineRule="auto"/>
            <w:ind w:left="360" w:firstLine="0"/>
            <w:rPr/>
          </w:pPr>
          <w:r w:rsidDel="00000000" w:rsidR="00000000" w:rsidRPr="00000000">
            <w:rPr>
              <w:rtl w:val="0"/>
            </w:rPr>
            <w:t xml:space="preserve">4.4 Funcionalidad detalladas del sistema</w:t>
          </w:r>
        </w:p>
        <w:p w:rsidR="00000000" w:rsidDel="00000000" w:rsidP="00000000" w:rsidRDefault="00000000" w:rsidRPr="00000000" w14:paraId="00000025">
          <w:pPr>
            <w:widowControl w:val="0"/>
            <w:tabs>
              <w:tab w:val="right" w:leader="none" w:pos="12000"/>
            </w:tabs>
            <w:spacing w:before="60" w:line="240" w:lineRule="auto"/>
            <w:ind w:left="360" w:firstLine="0"/>
            <w:rPr/>
          </w:pPr>
          <w:r w:rsidDel="00000000" w:rsidR="00000000" w:rsidRPr="00000000">
            <w:rPr>
              <w:rtl w:val="0"/>
            </w:rPr>
            <w:t xml:space="preserve">4.4.1 Pagina de inicio y autenticacion </w:t>
          </w:r>
        </w:p>
        <w:p w:rsidR="00000000" w:rsidDel="00000000" w:rsidP="00000000" w:rsidRDefault="00000000" w:rsidRPr="00000000" w14:paraId="00000026">
          <w:pPr>
            <w:widowControl w:val="0"/>
            <w:tabs>
              <w:tab w:val="right" w:leader="none" w:pos="12000"/>
            </w:tabs>
            <w:spacing w:before="60" w:line="240" w:lineRule="auto"/>
            <w:ind w:left="360" w:firstLine="0"/>
            <w:rPr/>
          </w:pPr>
          <w:r w:rsidDel="00000000" w:rsidR="00000000" w:rsidRPr="00000000">
            <w:rPr>
              <w:rtl w:val="0"/>
            </w:rPr>
            <w:t xml:space="preserve">4.4.2 Modulo de Administrador</w:t>
          </w:r>
        </w:p>
        <w:p w:rsidR="00000000" w:rsidDel="00000000" w:rsidP="00000000" w:rsidRDefault="00000000" w:rsidRPr="00000000" w14:paraId="00000027">
          <w:pPr>
            <w:widowControl w:val="0"/>
            <w:tabs>
              <w:tab w:val="right" w:leader="none" w:pos="12000"/>
            </w:tabs>
            <w:spacing w:before="60" w:line="240" w:lineRule="auto"/>
            <w:ind w:left="360" w:firstLine="0"/>
            <w:rPr/>
          </w:pPr>
          <w:r w:rsidDel="00000000" w:rsidR="00000000" w:rsidRPr="00000000">
            <w:rPr>
              <w:rtl w:val="0"/>
            </w:rPr>
            <w:t xml:space="preserve">4.4.3 Modulo de usuario medico</w:t>
          </w:r>
        </w:p>
        <w:p w:rsidR="00000000" w:rsidDel="00000000" w:rsidP="00000000" w:rsidRDefault="00000000" w:rsidRPr="00000000" w14:paraId="00000028">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jfyunflrm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irjbw3qu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mmtqsaw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8zvuh274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iyomfqzj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keepNext w:val="0"/>
        <w:keepLines w:val="0"/>
        <w:rPr>
          <w:color w:val="039be5"/>
        </w:rPr>
      </w:pPr>
      <w:bookmarkStart w:colFirst="0" w:colLast="0" w:name="_heading=h.4wrcy9x4bv7s"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9">
      <w:pPr>
        <w:spacing w:after="120" w:before="240" w:line="276" w:lineRule="auto"/>
        <w:jc w:val="both"/>
        <w:rPr>
          <w:rFonts w:ascii="Roboto" w:cs="Roboto" w:eastAsia="Roboto" w:hAnsi="Roboto"/>
          <w:b w:val="0"/>
          <w:bCs w:val="0"/>
          <w:i w:val="0"/>
          <w:iCs w:val="0"/>
          <w:smallCaps w:val="0"/>
          <w:strike w:val="0"/>
          <w:sz w:val="24"/>
          <w:szCs w:val="24"/>
          <w:highlight w:val="white"/>
          <w:u w:val="none"/>
          <w:vertAlign w:val="baseline"/>
        </w:rPr>
      </w:pPr>
      <w:r w:rsidDel="00000000" w:rsidR="00000000" w:rsidRPr="00000000">
        <w:rPr>
          <w:rFonts w:ascii="Roboto" w:cs="Roboto" w:eastAsia="Roboto" w:hAnsi="Roboto"/>
          <w:sz w:val="24"/>
          <w:szCs w:val="24"/>
          <w:highlight w:val="white"/>
          <w:rtl w:val="0"/>
        </w:rPr>
        <w:t xml:space="preserve">Con la exitosa implementación de la gestión de inventario y personal en la Fase 2, el Hospital General San Carlos ahora enfrenta el desafío de la trazabilidad y seguridad en la logística interna. El movimiento de medicamentos controlados, equipos quirúrgicos y mensajes confidenciales entre departamentos requiere un sistema que garantice rutas óptimas, almacenamiento seguro de operaciones y una auditoría inviolable. Esta tercera fase introduce estructuras de datos complejas (Grafo, Tabla Hash y Blockchain) para modelar, optimizar y asegurar estos procesos críticos, evolucionando hacia una arquitectura web moderna con frontend y backend para una experiencia de usuario mejorada y un control centralizado, </w:t>
      </w:r>
      <w:r w:rsidDel="00000000" w:rsidR="00000000" w:rsidRPr="00000000">
        <w:rPr>
          <w:rFonts w:ascii="Roboto" w:cs="Roboto" w:eastAsia="Roboto" w:hAnsi="Roboto"/>
          <w:b w:val="0"/>
          <w:bCs w:val="0"/>
          <w:i w:val="0"/>
          <w:iCs w:val="0"/>
          <w:smallCaps w:val="0"/>
          <w:strike w:val="0"/>
          <w:sz w:val="24"/>
          <w:szCs w:val="24"/>
          <w:highlight w:val="white"/>
          <w:u w:val="none"/>
          <w:vertAlign w:val="baseline"/>
          <w:rtl w:val="0"/>
        </w:rPr>
        <w:t xml:space="preserve">La Fase 3 del proyecto, tras la exitosa gestión de inventario y personal de la Fase 2, aborda la necesidad crítica del Hospital General San Carlos de optimizar la trazabilidad y garantizar la seguridad en su logística interna.</w:t>
      </w:r>
      <w:r w:rsidDel="00000000" w:rsidR="00000000" w:rsidRPr="00000000">
        <w:rPr>
          <w:rFonts w:ascii="Roboto" w:cs="Roboto" w:eastAsia="Roboto" w:hAnsi="Roboto"/>
          <w:b w:val="0"/>
          <w:bCs w:val="0"/>
          <w:i w:val="0"/>
          <w:iCs w:val="0"/>
          <w:smallCaps w:val="0"/>
          <w:strike w:val="0"/>
          <w:sz w:val="24"/>
          <w:szCs w:val="24"/>
          <w:highlight w:val="white"/>
          <w:u w:val="none"/>
          <w:vertAlign w:val="baseline"/>
          <w:rtl w:val="0"/>
        </w:rPr>
        <w:t xml:space="preserve"> </w:t>
      </w:r>
      <w:r w:rsidDel="00000000" w:rsidR="00000000" w:rsidRPr="00000000">
        <w:rPr>
          <w:rFonts w:ascii="Roboto" w:cs="Roboto" w:eastAsia="Roboto" w:hAnsi="Roboto"/>
          <w:b w:val="0"/>
          <w:bCs w:val="0"/>
          <w:i w:val="0"/>
          <w:iCs w:val="0"/>
          <w:smallCaps w:val="0"/>
          <w:strike w:val="0"/>
          <w:sz w:val="24"/>
          <w:szCs w:val="24"/>
          <w:highlight w:val="white"/>
          <w:u w:val="none"/>
          <w:vertAlign w:val="baseline"/>
          <w:rtl w:val="0"/>
        </w:rPr>
        <w:t xml:space="preserve">El objetivo principal es establecer un sistema robusto para el movimiento seguro de medicamentos controlados, equipos quirúrgicos y mensajes confidenciales entre departamentos.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Roboto" w:cs="Roboto" w:eastAsia="Roboto" w:hAnsi="Roboto"/>
          <w:b w:val="0"/>
          <w:bCs w:val="0"/>
          <w:i w:val="0"/>
          <w:iCs w:val="0"/>
          <w:smallCaps w:val="0"/>
          <w:strike w:val="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sz w:val="24"/>
          <w:szCs w:val="24"/>
          <w:highlight w:val="white"/>
          <w:u w:val="none"/>
          <w:vertAlign w:val="baseline"/>
          <w:rtl w:val="0"/>
        </w:rPr>
        <w:t xml:space="preserve">Para lograr esto, se implementarán estructuras de datos avanzadas (Grafo, Tabla Hash y Blockchain) con el fin de:</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sz w:val="22"/>
          <w:szCs w:val="22"/>
          <w:highlight w:val="white"/>
          <w:vertAlign w:val="baseline"/>
        </w:rPr>
      </w:pPr>
      <w:r w:rsidDel="00000000" w:rsidR="00000000" w:rsidRPr="00000000">
        <w:rPr>
          <w:rFonts w:ascii="Arial" w:cs="Arial" w:eastAsia="Arial" w:hAnsi="Arial"/>
          <w:b w:val="1"/>
          <w:bCs w:val="1"/>
          <w:i w:val="0"/>
          <w:iCs w:val="0"/>
          <w:smallCaps w:val="0"/>
          <w:strike w:val="0"/>
          <w:sz w:val="22"/>
          <w:szCs w:val="22"/>
          <w:highlight w:val="white"/>
          <w:u w:val="none"/>
          <w:vertAlign w:val="baseline"/>
          <w:rtl w:val="0"/>
        </w:rPr>
        <w:t xml:space="preserve">Modelar y Optimizar:</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t xml:space="preserve"> Determinar las rutas más eficientes.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highlight w:val="white"/>
          <w:vertAlign w:val="baseline"/>
        </w:rPr>
      </w:pPr>
      <w:r w:rsidDel="00000000" w:rsidR="00000000" w:rsidRPr="00000000">
        <w:rPr>
          <w:rFonts w:ascii="Arial" w:cs="Arial" w:eastAsia="Arial" w:hAnsi="Arial"/>
          <w:b w:val="1"/>
          <w:bCs w:val="1"/>
          <w:i w:val="0"/>
          <w:iCs w:val="0"/>
          <w:smallCaps w:val="0"/>
          <w:strike w:val="0"/>
          <w:sz w:val="22"/>
          <w:szCs w:val="22"/>
          <w:highlight w:val="white"/>
          <w:u w:val="none"/>
          <w:vertAlign w:val="baseline"/>
          <w:rtl w:val="0"/>
        </w:rPr>
        <w:t xml:space="preserve">Asegurar:</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t xml:space="preserve"> Garantizar el almacenamiento seguro de las operaciones.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sz w:val="22"/>
          <w:szCs w:val="22"/>
          <w:highlight w:val="white"/>
          <w:vertAlign w:val="baseline"/>
        </w:rPr>
      </w:pPr>
      <w:r w:rsidDel="00000000" w:rsidR="00000000" w:rsidRPr="00000000">
        <w:rPr>
          <w:rFonts w:ascii="Arial" w:cs="Arial" w:eastAsia="Arial" w:hAnsi="Arial"/>
          <w:b w:val="1"/>
          <w:bCs w:val="1"/>
          <w:i w:val="0"/>
          <w:iCs w:val="0"/>
          <w:smallCaps w:val="0"/>
          <w:strike w:val="0"/>
          <w:sz w:val="22"/>
          <w:szCs w:val="22"/>
          <w:highlight w:val="white"/>
          <w:u w:val="none"/>
          <w:vertAlign w:val="baseline"/>
          <w:rtl w:val="0"/>
        </w:rPr>
        <w:t xml:space="preserve">Auditar:</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t xml:space="preserve"> Mantener un registro inviolable de todos los movimientos.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t xml:space="preserve">Esta etapa representa una evolución hacia una arquitectura web moderna, que incluye un </w:t>
      </w:r>
      <w:r w:rsidDel="00000000" w:rsidR="00000000" w:rsidRPr="00000000">
        <w:rPr>
          <w:rFonts w:ascii="Arial" w:cs="Arial" w:eastAsia="Arial" w:hAnsi="Arial"/>
          <w:b w:val="0"/>
          <w:bCs w:val="0"/>
          <w:i w:val="1"/>
          <w:iCs w:val="1"/>
          <w:smallCaps w:val="0"/>
          <w:strike w:val="0"/>
          <w:sz w:val="22"/>
          <w:szCs w:val="22"/>
          <w:highlight w:val="white"/>
          <w:u w:val="none"/>
          <w:vertAlign w:val="baseline"/>
          <w:rtl w:val="0"/>
        </w:rPr>
        <w:t xml:space="preserve">frontend</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t xml:space="preserve"> y un </w:t>
      </w:r>
      <w:r w:rsidDel="00000000" w:rsidR="00000000" w:rsidRPr="00000000">
        <w:rPr>
          <w:rFonts w:ascii="Arial" w:cs="Arial" w:eastAsia="Arial" w:hAnsi="Arial"/>
          <w:b w:val="0"/>
          <w:bCs w:val="0"/>
          <w:i w:val="1"/>
          <w:iCs w:val="1"/>
          <w:smallCaps w:val="0"/>
          <w:strike w:val="0"/>
          <w:sz w:val="22"/>
          <w:szCs w:val="22"/>
          <w:highlight w:val="white"/>
          <w:u w:val="none"/>
          <w:vertAlign w:val="baseline"/>
          <w:rtl w:val="0"/>
        </w:rPr>
        <w:t xml:space="preserve">backend</w:t>
      </w:r>
      <w:r w:rsidDel="00000000" w:rsidR="00000000" w:rsidRPr="00000000">
        <w:rPr>
          <w:rFonts w:ascii="Arial" w:cs="Arial" w:eastAsia="Arial" w:hAnsi="Arial"/>
          <w:b w:val="0"/>
          <w:bCs w:val="0"/>
          <w:i w:val="0"/>
          <w:iCs w:val="0"/>
          <w:smallCaps w:val="0"/>
          <w:strike w:val="0"/>
          <w:sz w:val="22"/>
          <w:szCs w:val="22"/>
          <w:highlight w:val="white"/>
          <w:u w:val="none"/>
          <w:vertAlign w:val="baseline"/>
          <w:rtl w:val="0"/>
        </w:rPr>
        <w:t xml:space="preserve"> dedicados, para proporcionar una mejor experiencia de usuario y un control logístico centralizado.</w:t>
      </w:r>
      <w:r w:rsidDel="00000000" w:rsidR="00000000" w:rsidRPr="00000000">
        <w:rPr>
          <w:rtl w:val="0"/>
        </w:rPr>
      </w:r>
    </w:p>
    <w:p w:rsidR="00000000" w:rsidDel="00000000" w:rsidP="00000000" w:rsidRDefault="00000000" w:rsidRPr="00000000" w14:paraId="0000003F">
      <w:pPr>
        <w:spacing w:after="240" w:before="240" w:line="276" w:lineRule="auto"/>
        <w:jc w:val="both"/>
        <w:rPr/>
      </w:pPr>
      <w:r w:rsidDel="00000000" w:rsidR="00000000" w:rsidRPr="00000000">
        <w:rPr>
          <w:rtl w:val="0"/>
        </w:rPr>
      </w:r>
    </w:p>
    <w:p w:rsidR="00000000" w:rsidDel="00000000" w:rsidP="00000000" w:rsidRDefault="00000000" w:rsidRPr="00000000" w14:paraId="00000040">
      <w:pPr>
        <w:pStyle w:val="Heading1"/>
        <w:spacing w:after="240" w:before="240" w:line="276" w:lineRule="auto"/>
        <w:rPr/>
      </w:pPr>
      <w:bookmarkStart w:colFirst="0" w:colLast="0" w:name="_heading=h.3evrs1ljmwoy" w:id="4"/>
      <w:bookmarkEnd w:id="4"/>
      <w:r w:rsidDel="00000000" w:rsidR="00000000" w:rsidRPr="00000000">
        <w:rPr>
          <w:rtl w:val="0"/>
        </w:rPr>
        <w:t xml:space="preserve">2. Competencia que desarrollaremos</w:t>
      </w:r>
    </w:p>
    <w:p w:rsidR="00000000" w:rsidDel="00000000" w:rsidP="00000000" w:rsidRDefault="00000000" w:rsidRPr="00000000" w14:paraId="00000041">
      <w:pPr>
        <w:rPr/>
      </w:pPr>
      <w:r w:rsidDel="00000000" w:rsidR="00000000" w:rsidRPr="00000000">
        <w:rPr>
          <w:rtl w:val="0"/>
        </w:rPr>
        <w:t xml:space="preserve">Diseñar estructuras complejas usando los conceptos de TDA para mejorar el rendimiento de la información.</w:t>
        <w:br w:type="textWrapping"/>
      </w:r>
    </w:p>
    <w:p w:rsidR="00000000" w:rsidDel="00000000" w:rsidP="00000000" w:rsidRDefault="00000000" w:rsidRPr="00000000" w14:paraId="00000042">
      <w:pPr>
        <w:rPr/>
      </w:pPr>
      <w:r w:rsidDel="00000000" w:rsidR="00000000" w:rsidRPr="00000000">
        <w:rPr>
          <w:rtl w:val="0"/>
        </w:rPr>
        <w:t xml:space="preserve">Utilizar técnicas de hashing aplicando algoritmos de tabla hash para optimizar el almacenamiento de datos.</w:t>
        <w:br w:type="textWrapping"/>
      </w:r>
    </w:p>
    <w:p w:rsidR="00000000" w:rsidDel="00000000" w:rsidP="00000000" w:rsidRDefault="00000000" w:rsidRPr="00000000" w14:paraId="00000043">
      <w:pPr>
        <w:rPr/>
      </w:pPr>
      <w:r w:rsidDel="00000000" w:rsidR="00000000" w:rsidRPr="00000000">
        <w:rPr>
          <w:rtl w:val="0"/>
        </w:rPr>
        <w:t xml:space="preserve">Desarrolla soluciones que integran blockchain implementando algoritmos de consenso para asegurar la integridad de los datos.</w:t>
      </w:r>
    </w:p>
    <w:p w:rsidR="00000000" w:rsidDel="00000000" w:rsidP="00000000" w:rsidRDefault="00000000" w:rsidRPr="00000000" w14:paraId="00000044">
      <w:pPr>
        <w:pStyle w:val="Heading1"/>
        <w:keepNext w:val="0"/>
        <w:keepLines w:val="0"/>
        <w:spacing w:before="280" w:line="276" w:lineRule="auto"/>
        <w:rPr/>
      </w:pPr>
      <w:bookmarkStart w:colFirst="0" w:colLast="0" w:name="_heading=h.27dlsforbbui" w:id="5"/>
      <w:bookmarkEnd w:id="5"/>
      <w:r w:rsidDel="00000000" w:rsidR="00000000" w:rsidRPr="00000000">
        <w:rPr>
          <w:rtl w:val="0"/>
        </w:rPr>
        <w:t xml:space="preserve">3. Objetivos del Aprendizaje</w:t>
      </w:r>
    </w:p>
    <w:p w:rsidR="00000000" w:rsidDel="00000000" w:rsidP="00000000" w:rsidRDefault="00000000" w:rsidRPr="00000000" w14:paraId="00000045">
      <w:pPr>
        <w:pStyle w:val="Heading2"/>
        <w:keepNext w:val="0"/>
        <w:keepLines w:val="0"/>
        <w:rPr/>
      </w:pPr>
      <w:bookmarkStart w:colFirst="0" w:colLast="0" w:name="_heading=h.qei9jttanq7a" w:id="6"/>
      <w:bookmarkEnd w:id="6"/>
      <w:r w:rsidDel="00000000" w:rsidR="00000000" w:rsidRPr="00000000">
        <w:rPr>
          <w:rtl w:val="0"/>
        </w:rPr>
        <w:t xml:space="preserve">3.1 Objetivo General</w:t>
      </w:r>
    </w:p>
    <w:p w:rsidR="00000000" w:rsidDel="00000000" w:rsidP="00000000" w:rsidRDefault="00000000" w:rsidRPr="00000000" w14:paraId="00000046">
      <w:pPr>
        <w:spacing w:after="240" w:before="240" w:line="276" w:lineRule="auto"/>
        <w:rPr>
          <w:sz w:val="20"/>
          <w:szCs w:val="20"/>
        </w:rPr>
      </w:pPr>
      <w:r w:rsidDel="00000000" w:rsidR="00000000" w:rsidRPr="00000000">
        <w:rPr>
          <w:rFonts w:ascii="Roboto" w:cs="Roboto" w:eastAsia="Roboto" w:hAnsi="Roboto"/>
          <w:rtl w:val="0"/>
        </w:rPr>
        <w:t xml:space="preserve">Desarrollar un módulo avanzado de gestión hospitalaria agregando estructuras de datos complejas (grafo dirigido, tabla hash y blockchain) para optimizar la seguridad, la trazabilidad, la gestión de rutas logísticas, y el control de usuarios y transferencias de recursos médicos.</w:t>
      </w:r>
      <w:r w:rsidDel="00000000" w:rsidR="00000000" w:rsidRPr="00000000">
        <w:rPr>
          <w:rtl w:val="0"/>
        </w:rPr>
      </w:r>
    </w:p>
    <w:p w:rsidR="00000000" w:rsidDel="00000000" w:rsidP="00000000" w:rsidRDefault="00000000" w:rsidRPr="00000000" w14:paraId="00000047">
      <w:pPr>
        <w:pStyle w:val="Heading2"/>
        <w:keepNext w:val="0"/>
        <w:keepLines w:val="0"/>
        <w:spacing w:after="40" w:before="240" w:line="276" w:lineRule="auto"/>
        <w:rPr/>
      </w:pPr>
      <w:bookmarkStart w:colFirst="0" w:colLast="0" w:name="_heading=h.phvj1unzi5lf" w:id="7"/>
      <w:bookmarkEnd w:id="7"/>
      <w:r w:rsidDel="00000000" w:rsidR="00000000" w:rsidRPr="00000000">
        <w:rPr>
          <w:rtl w:val="0"/>
        </w:rPr>
        <w:t xml:space="preserve">3.2 Objetivos Específicos</w:t>
      </w:r>
    </w:p>
    <w:p w:rsidR="00000000" w:rsidDel="00000000" w:rsidP="00000000" w:rsidRDefault="00000000" w:rsidRPr="00000000" w14:paraId="00000048">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9">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Implementar un grafo dirigido para modelar rutas logísticas de transferencia de medicamentos y equipos entre áreas hospitalarias.</w:t>
      </w:r>
    </w:p>
    <w:p w:rsidR="00000000" w:rsidDel="00000000" w:rsidP="00000000" w:rsidRDefault="00000000" w:rsidRPr="00000000" w14:paraId="0000004A">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Utilizar una tabla hash para almacenar y consultar usuarios (personal médico-administrativo y sus roles) eficientemente, mejorando el acceso seguro y controlado.</w:t>
      </w:r>
    </w:p>
    <w:p w:rsidR="00000000" w:rsidDel="00000000" w:rsidP="00000000" w:rsidRDefault="00000000" w:rsidRPr="00000000" w14:paraId="0000004B">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Incorporar una cadena de bloques (blockchain) para garantizar la integridad, confidencialidad y trazabilidad de todas las transferencias sensibles y mensajes internos entre áreas y usuarios del hospital.</w:t>
      </w:r>
    </w:p>
    <w:p w:rsidR="00000000" w:rsidDel="00000000" w:rsidP="00000000" w:rsidRDefault="00000000" w:rsidRPr="00000000" w14:paraId="0000004C">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Integrar y visualizar todas las estructuras de datos mediante Graphviz</w:t>
      </w:r>
    </w:p>
    <w:p w:rsidR="00000000" w:rsidDel="00000000" w:rsidP="00000000" w:rsidRDefault="00000000" w:rsidRPr="00000000" w14:paraId="0000004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E">
      <w:pPr>
        <w:pStyle w:val="Heading1"/>
        <w:keepNext w:val="0"/>
        <w:keepLines w:val="0"/>
        <w:spacing w:before="280" w:line="276" w:lineRule="auto"/>
        <w:rPr/>
      </w:pPr>
      <w:bookmarkStart w:colFirst="0" w:colLast="0" w:name="_heading=h.jubeyngn2t1n" w:id="8"/>
      <w:bookmarkEnd w:id="8"/>
      <w:r w:rsidDel="00000000" w:rsidR="00000000" w:rsidRPr="00000000">
        <w:rPr>
          <w:rtl w:val="0"/>
        </w:rPr>
        <w:t xml:space="preserve">4. Enunciado del Proyecto</w:t>
      </w:r>
    </w:p>
    <w:p w:rsidR="00000000" w:rsidDel="00000000" w:rsidP="00000000" w:rsidRDefault="00000000" w:rsidRPr="00000000" w14:paraId="0000004F">
      <w:pPr>
        <w:pStyle w:val="Heading2"/>
        <w:rPr/>
      </w:pPr>
      <w:bookmarkStart w:colFirst="0" w:colLast="0" w:name="_heading=h.xlhqj9mo4smy" w:id="9"/>
      <w:bookmarkEnd w:id="9"/>
      <w:r w:rsidDel="00000000" w:rsidR="00000000" w:rsidRPr="00000000">
        <w:rPr>
          <w:rtl w:val="0"/>
        </w:rPr>
        <w:t xml:space="preserve">4.1 Descripción del problema a resolver</w:t>
      </w:r>
    </w:p>
    <w:p w:rsidR="00000000" w:rsidDel="00000000" w:rsidP="00000000" w:rsidRDefault="00000000" w:rsidRPr="00000000" w14:paraId="00000050">
      <w:pPr>
        <w:spacing w:after="240" w:before="240" w:line="276" w:lineRule="auto"/>
        <w:jc w:val="center"/>
        <w:rPr/>
      </w:pPr>
      <w:r w:rsidDel="00000000" w:rsidR="00000000" w:rsidRPr="00000000">
        <w:rPr>
          <w:b w:val="1"/>
          <w:bCs w:val="1"/>
          <w:rtl w:val="0"/>
        </w:rPr>
        <w:t xml:space="preserve">Funciones de Administrador </w:t>
      </w:r>
      <w:r w:rsidDel="00000000" w:rsidR="00000000" w:rsidRPr="00000000">
        <w:rPr>
          <w:rtl w:val="0"/>
        </w:rPr>
      </w:r>
    </w:p>
    <w:p w:rsidR="00000000" w:rsidDel="00000000" w:rsidP="00000000" w:rsidRDefault="00000000" w:rsidRPr="00000000" w14:paraId="00000051">
      <w:pPr>
        <w:spacing w:after="240" w:before="240" w:line="276" w:lineRule="auto"/>
        <w:rPr>
          <w:b w:val="1"/>
          <w:bCs w:val="1"/>
        </w:rPr>
      </w:pPr>
      <w:r w:rsidDel="00000000" w:rsidR="00000000" w:rsidRPr="00000000">
        <w:rPr>
          <w:b w:val="1"/>
          <w:bCs w:val="1"/>
          <w:rtl w:val="0"/>
        </w:rPr>
        <w:t xml:space="preserve"> 1.  Panel de Gestión de Usuarios (Tabla hash)</w:t>
      </w:r>
    </w:p>
    <w:p w:rsidR="00000000" w:rsidDel="00000000" w:rsidP="00000000" w:rsidRDefault="00000000" w:rsidRPr="00000000" w14:paraId="00000052">
      <w:pPr>
        <w:spacing w:after="120" w:before="120" w:line="276" w:lineRule="auto"/>
        <w:rPr>
          <w:rFonts w:ascii="Roboto" w:cs="Roboto" w:eastAsia="Roboto" w:hAnsi="Roboto"/>
        </w:rPr>
      </w:pPr>
      <w:r w:rsidDel="00000000" w:rsidR="00000000" w:rsidRPr="00000000">
        <w:rPr>
          <w:rFonts w:ascii="Roboto" w:cs="Roboto" w:eastAsia="Roboto" w:hAnsi="Roboto"/>
          <w:rtl w:val="0"/>
        </w:rPr>
        <w:t xml:space="preserve">El administrador podrá gestionar y visualizar todos los usuarios del sistema (personal médico, administrativo y de soporte), almacenados en una tabla hash.</w:t>
      </w:r>
    </w:p>
    <w:p w:rsidR="00000000" w:rsidDel="00000000" w:rsidP="00000000" w:rsidRDefault="00000000" w:rsidRPr="00000000" w14:paraId="00000053">
      <w:pPr>
        <w:numPr>
          <w:ilvl w:val="0"/>
          <w:numId w:val="6"/>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Acceso eficiente por ID/carnet.</w:t>
      </w:r>
      <w:r w:rsidDel="00000000" w:rsidR="00000000" w:rsidRPr="00000000">
        <w:rPr>
          <w:rtl w:val="0"/>
        </w:rPr>
      </w:r>
    </w:p>
    <w:p w:rsidR="00000000" w:rsidDel="00000000" w:rsidP="00000000" w:rsidRDefault="00000000" w:rsidRPr="00000000" w14:paraId="00000054">
      <w:pPr>
        <w:numPr>
          <w:ilvl w:val="0"/>
          <w:numId w:val="6"/>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Consulta de datos básicos, roles, estado y visualización de contraseñas encriptadas.</w:t>
      </w:r>
      <w:r w:rsidDel="00000000" w:rsidR="00000000" w:rsidRPr="00000000">
        <w:rPr>
          <w:rtl w:val="0"/>
        </w:rPr>
      </w:r>
    </w:p>
    <w:p w:rsidR="00000000" w:rsidDel="00000000" w:rsidP="00000000" w:rsidRDefault="00000000" w:rsidRPr="00000000" w14:paraId="00000055">
      <w:pPr>
        <w:numPr>
          <w:ilvl w:val="0"/>
          <w:numId w:val="6"/>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Configuración de roles y privilegios.</w:t>
      </w:r>
      <w:r w:rsidDel="00000000" w:rsidR="00000000" w:rsidRPr="00000000">
        <w:rPr>
          <w:rtl w:val="0"/>
        </w:rPr>
      </w:r>
    </w:p>
    <w:p w:rsidR="00000000" w:rsidDel="00000000" w:rsidP="00000000" w:rsidRDefault="00000000" w:rsidRPr="00000000" w14:paraId="00000056">
      <w:pPr>
        <w:numPr>
          <w:ilvl w:val="0"/>
          <w:numId w:val="6"/>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Soporte para crecimiento dinámico cuando la carga supera el 75%.</w:t>
      </w:r>
      <w:r w:rsidDel="00000000" w:rsidR="00000000" w:rsidRPr="00000000">
        <w:rPr>
          <w:rtl w:val="0"/>
        </w:rPr>
      </w:r>
    </w:p>
    <w:p w:rsidR="00000000" w:rsidDel="00000000" w:rsidP="00000000" w:rsidRDefault="00000000" w:rsidRPr="00000000" w14:paraId="00000057">
      <w:pPr>
        <w:spacing w:after="240" w:before="240" w:line="276" w:lineRule="auto"/>
        <w:rPr/>
      </w:pPr>
      <w:r w:rsidDel="00000000" w:rsidR="00000000" w:rsidRPr="00000000">
        <w:rPr>
          <w:b w:val="1"/>
          <w:bCs w:val="1"/>
          <w:rtl w:val="0"/>
        </w:rPr>
        <w:t xml:space="preserve">2. </w:t>
      </w:r>
      <w:r w:rsidDel="00000000" w:rsidR="00000000" w:rsidRPr="00000000">
        <w:rPr>
          <w:rFonts w:ascii="Roboto" w:cs="Roboto" w:eastAsia="Roboto" w:hAnsi="Roboto"/>
          <w:b w:val="1"/>
          <w:bCs w:val="1"/>
          <w:rtl w:val="0"/>
        </w:rPr>
        <w:t xml:space="preserve">Gestión y Monitoreo de Rutas Hospitalarias (Grafo dirigido)</w:t>
      </w:r>
      <w:r w:rsidDel="00000000" w:rsidR="00000000" w:rsidRPr="00000000">
        <w:rPr>
          <w:rtl w:val="0"/>
        </w:rPr>
      </w:r>
    </w:p>
    <w:p w:rsidR="00000000" w:rsidDel="00000000" w:rsidP="00000000" w:rsidRDefault="00000000" w:rsidRPr="00000000" w14:paraId="00000058">
      <w:pPr>
        <w:numPr>
          <w:ilvl w:val="0"/>
          <w:numId w:val="2"/>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Visualización del mapa de conexiones entre áreas/departamentos del hospital como un grafo dirigido.</w:t>
      </w:r>
      <w:r w:rsidDel="00000000" w:rsidR="00000000" w:rsidRPr="00000000">
        <w:rPr>
          <w:rtl w:val="0"/>
        </w:rPr>
      </w:r>
    </w:p>
    <w:p w:rsidR="00000000" w:rsidDel="00000000" w:rsidP="00000000" w:rsidRDefault="00000000" w:rsidRPr="00000000" w14:paraId="00000059">
      <w:pPr>
        <w:numPr>
          <w:ilvl w:val="0"/>
          <w:numId w:val="2"/>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Definición de rutas para transferencias de medicamentos, equipos, documentos o materiales críticos.</w:t>
      </w:r>
      <w:r w:rsidDel="00000000" w:rsidR="00000000" w:rsidRPr="00000000">
        <w:rPr>
          <w:rtl w:val="0"/>
        </w:rPr>
      </w:r>
    </w:p>
    <w:p w:rsidR="00000000" w:rsidDel="00000000" w:rsidP="00000000" w:rsidRDefault="00000000" w:rsidRPr="00000000" w14:paraId="0000005A">
      <w:pPr>
        <w:numPr>
          <w:ilvl w:val="0"/>
          <w:numId w:val="2"/>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Análisis de las rutas más cortas/eficientes y los cuellos de botella.</w:t>
      </w:r>
      <w:r w:rsidDel="00000000" w:rsidR="00000000" w:rsidRPr="00000000">
        <w:rPr>
          <w:rtl w:val="0"/>
        </w:rPr>
      </w:r>
    </w:p>
    <w:p w:rsidR="00000000" w:rsidDel="00000000" w:rsidP="00000000" w:rsidRDefault="00000000" w:rsidRPr="00000000" w14:paraId="0000005B">
      <w:pPr>
        <w:numPr>
          <w:ilvl w:val="0"/>
          <w:numId w:val="2"/>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Opciones de agregar, editar, eliminar rutas y nodos (áreas físicas o especializadas).</w:t>
      </w:r>
      <w:r w:rsidDel="00000000" w:rsidR="00000000" w:rsidRPr="00000000">
        <w:rPr>
          <w:rtl w:val="0"/>
        </w:rPr>
      </w:r>
    </w:p>
    <w:p w:rsidR="00000000" w:rsidDel="00000000" w:rsidP="00000000" w:rsidRDefault="00000000" w:rsidRPr="00000000" w14:paraId="0000005C">
      <w:pPr>
        <w:spacing w:after="240" w:before="240" w:line="276" w:lineRule="auto"/>
        <w:rPr>
          <w:b w:val="1"/>
          <w:bCs w:val="1"/>
        </w:rPr>
      </w:pPr>
      <w:r w:rsidDel="00000000" w:rsidR="00000000" w:rsidRPr="00000000">
        <w:rPr>
          <w:b w:val="1"/>
          <w:bCs w:val="1"/>
          <w:rtl w:val="0"/>
        </w:rPr>
        <w:t xml:space="preserve"> 3. </w:t>
      </w:r>
      <w:r w:rsidDel="00000000" w:rsidR="00000000" w:rsidRPr="00000000">
        <w:rPr>
          <w:rFonts w:ascii="Roboto" w:cs="Roboto" w:eastAsia="Roboto" w:hAnsi="Roboto"/>
          <w:b w:val="1"/>
          <w:bCs w:val="1"/>
          <w:rtl w:val="0"/>
        </w:rPr>
        <w:t xml:space="preserve">Auditoría y Reportes con Blockchain</w:t>
      </w:r>
      <w:r w:rsidDel="00000000" w:rsidR="00000000" w:rsidRPr="00000000">
        <w:rPr>
          <w:rtl w:val="0"/>
        </w:rPr>
      </w:r>
    </w:p>
    <w:p w:rsidR="00000000" w:rsidDel="00000000" w:rsidP="00000000" w:rsidRDefault="00000000" w:rsidRPr="00000000" w14:paraId="0000005D">
      <w:pPr>
        <w:numPr>
          <w:ilvl w:val="0"/>
          <w:numId w:val="5"/>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Monitoreo de todas las transferencias importantes (movimiento de medicamentos controlados, autorizaciones, mensajes internos sensibles) registradas en una cadena de bloques.</w:t>
      </w:r>
    </w:p>
    <w:p w:rsidR="00000000" w:rsidDel="00000000" w:rsidP="00000000" w:rsidRDefault="00000000" w:rsidRPr="00000000" w14:paraId="0000005E">
      <w:pPr>
        <w:numPr>
          <w:ilvl w:val="0"/>
          <w:numId w:val="5"/>
        </w:numPr>
        <w:pBdr>
          <w:top w:color="000000" w:space="0" w:sz="0" w:val="none"/>
          <w:bottom w:color="000000" w:space="0" w:sz="0" w:val="none"/>
          <w:between w:color="000000" w:space="0" w:sz="0" w:val="none"/>
        </w:pBdr>
        <w:spacing w:after="0" w:line="276" w:lineRule="auto"/>
        <w:ind w:left="720" w:hanging="360"/>
        <w:rPr>
          <w:rFonts w:ascii="Roboto" w:cs="Roboto" w:eastAsia="Roboto" w:hAnsi="Roboto"/>
        </w:rPr>
      </w:pPr>
      <w:r w:rsidDel="00000000" w:rsidR="00000000" w:rsidRPr="00000000">
        <w:rPr>
          <w:rFonts w:ascii="Roboto" w:cs="Roboto" w:eastAsia="Roboto" w:hAnsi="Roboto"/>
          <w:rtl w:val="0"/>
        </w:rPr>
        <w:t xml:space="preserve">Visualización por bloques con datos:</w:t>
      </w:r>
    </w:p>
    <w:p w:rsidR="00000000" w:rsidDel="00000000" w:rsidP="00000000" w:rsidRDefault="00000000" w:rsidRPr="00000000" w14:paraId="0000005F">
      <w:pPr>
        <w:numPr>
          <w:ilvl w:val="1"/>
          <w:numId w:val="5"/>
        </w:numPr>
        <w:pBdr>
          <w:top w:color="000000" w:space="0" w:sz="0" w:val="none"/>
          <w:bottom w:color="000000" w:space="0" w:sz="0" w:val="none"/>
          <w:between w:color="000000" w:space="0" w:sz="0" w:val="none"/>
        </w:pBdr>
        <w:spacing w:after="0" w:before="0" w:line="276" w:lineRule="auto"/>
        <w:ind w:left="1440" w:hanging="360"/>
        <w:rPr>
          <w:rFonts w:ascii="Roboto" w:cs="Roboto" w:eastAsia="Roboto" w:hAnsi="Roboto"/>
        </w:rPr>
      </w:pPr>
      <w:r w:rsidDel="00000000" w:rsidR="00000000" w:rsidRPr="00000000">
        <w:rPr>
          <w:rFonts w:ascii="Roboto" w:cs="Roboto" w:eastAsia="Roboto" w:hAnsi="Roboto"/>
          <w:rtl w:val="0"/>
        </w:rPr>
        <w:t xml:space="preserve">Index, timestamp, emisor, receptor (ID de usuario), tipo y detalles de la operación/mensaje, hash previo y actual.</w:t>
      </w:r>
    </w:p>
    <w:p w:rsidR="00000000" w:rsidDel="00000000" w:rsidP="00000000" w:rsidRDefault="00000000" w:rsidRPr="00000000" w14:paraId="00000060">
      <w:pPr>
        <w:numPr>
          <w:ilvl w:val="0"/>
          <w:numId w:val="5"/>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Consulta del historial y validación automática de integridad de la cadena.</w:t>
      </w:r>
    </w:p>
    <w:p w:rsidR="00000000" w:rsidDel="00000000" w:rsidP="00000000" w:rsidRDefault="00000000" w:rsidRPr="00000000" w14:paraId="00000061">
      <w:pPr>
        <w:numPr>
          <w:ilvl w:val="0"/>
          <w:numId w:val="5"/>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Generación de reportes gráficos del blockchain y exportación para auditorías externas.</w:t>
      </w:r>
    </w:p>
    <w:p w:rsidR="00000000" w:rsidDel="00000000" w:rsidP="00000000" w:rsidRDefault="00000000" w:rsidRPr="00000000" w14:paraId="00000062">
      <w:pPr>
        <w:pBdr>
          <w:top w:color="000000" w:space="0" w:sz="0" w:val="none"/>
          <w:bottom w:color="000000" w:space="0" w:sz="0" w:val="none"/>
          <w:between w:color="000000" w:space="0" w:sz="0" w:val="none"/>
        </w:pBd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63">
      <w:pPr>
        <w:pBdr>
          <w:top w:color="000000" w:space="0" w:sz="0" w:val="none"/>
          <w:bottom w:color="000000" w:space="0" w:sz="0" w:val="none"/>
          <w:between w:color="000000" w:space="0" w:sz="0" w:val="none"/>
        </w:pBd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64">
      <w:pPr>
        <w:spacing w:after="240" w:before="240" w:line="276" w:lineRule="auto"/>
        <w:jc w:val="center"/>
        <w:rPr/>
      </w:pPr>
      <w:r w:rsidDel="00000000" w:rsidR="00000000" w:rsidRPr="00000000">
        <w:rPr>
          <w:b w:val="1"/>
          <w:bCs w:val="1"/>
          <w:rtl w:val="0"/>
        </w:rPr>
        <w:t xml:space="preserve"> Funciones de Usuario </w:t>
      </w:r>
      <w:r w:rsidDel="00000000" w:rsidR="00000000" w:rsidRPr="00000000">
        <w:rPr>
          <w:rtl w:val="0"/>
        </w:rPr>
      </w:r>
    </w:p>
    <w:p w:rsidR="00000000" w:rsidDel="00000000" w:rsidP="00000000" w:rsidRDefault="00000000" w:rsidRPr="00000000" w14:paraId="00000065">
      <w:pPr>
        <w:spacing w:after="240" w:before="240" w:line="276" w:lineRule="auto"/>
        <w:rPr>
          <w:b w:val="1"/>
          <w:bCs w:val="1"/>
        </w:rPr>
      </w:pPr>
      <w:r w:rsidDel="00000000" w:rsidR="00000000" w:rsidRPr="00000000">
        <w:rPr>
          <w:b w:val="1"/>
          <w:bCs w:val="1"/>
          <w:rtl w:val="0"/>
        </w:rPr>
        <w:t xml:space="preserve"> 1. Visualización de rutas y transferencias</w:t>
      </w:r>
    </w:p>
    <w:p w:rsidR="00000000" w:rsidDel="00000000" w:rsidP="00000000" w:rsidRDefault="00000000" w:rsidRPr="00000000" w14:paraId="00000066">
      <w:pPr>
        <w:spacing w:after="240" w:before="240" w:line="276" w:lineRule="auto"/>
        <w:ind w:left="0" w:firstLine="0"/>
        <w:rPr>
          <w:sz w:val="20"/>
          <w:szCs w:val="20"/>
        </w:rPr>
      </w:pPr>
      <w:r w:rsidDel="00000000" w:rsidR="00000000" w:rsidRPr="00000000">
        <w:rPr>
          <w:rFonts w:ascii="Roboto" w:cs="Roboto" w:eastAsia="Roboto" w:hAnsi="Roboto"/>
          <w:rtl w:val="0"/>
        </w:rPr>
        <w:t xml:space="preserve">El personal autorizado podrá consultar las rutas disponibles para transferencias entre su área y otras, ver mapas logísticos interactivos y registrar solicitudes de transferencia de recursos, usando el grafo dirigido como soporte.</w:t>
      </w:r>
      <w:r w:rsidDel="00000000" w:rsidR="00000000" w:rsidRPr="00000000">
        <w:rPr>
          <w:rtl w:val="0"/>
        </w:rPr>
      </w:r>
    </w:p>
    <w:p w:rsidR="00000000" w:rsidDel="00000000" w:rsidP="00000000" w:rsidRDefault="00000000" w:rsidRPr="00000000" w14:paraId="00000067">
      <w:pPr>
        <w:spacing w:after="240" w:before="240" w:line="276" w:lineRule="auto"/>
        <w:rPr>
          <w:b w:val="1"/>
          <w:bCs w:val="1"/>
        </w:rPr>
      </w:pPr>
      <w:r w:rsidDel="00000000" w:rsidR="00000000" w:rsidRPr="00000000">
        <w:rPr>
          <w:b w:val="1"/>
          <w:bCs w:val="1"/>
          <w:rtl w:val="0"/>
        </w:rPr>
        <w:t xml:space="preserve">2. Crear y consultar transferencias seguras</w:t>
      </w:r>
    </w:p>
    <w:p w:rsidR="00000000" w:rsidDel="00000000" w:rsidP="00000000" w:rsidRDefault="00000000" w:rsidRPr="00000000" w14:paraId="00000068">
      <w:pPr>
        <w:spacing w:after="120" w:before="240" w:line="276" w:lineRule="auto"/>
        <w:rPr>
          <w:rFonts w:ascii="Roboto" w:cs="Roboto" w:eastAsia="Roboto" w:hAnsi="Roboto"/>
        </w:rPr>
      </w:pPr>
      <w:r w:rsidDel="00000000" w:rsidR="00000000" w:rsidRPr="00000000">
        <w:rPr>
          <w:rFonts w:ascii="Roboto" w:cs="Roboto" w:eastAsia="Roboto" w:hAnsi="Roboto"/>
          <w:rtl w:val="0"/>
        </w:rPr>
        <w:t xml:space="preserve">Los usuarios podrán iniciar nuevas transferencias (medicamentos, muestras, documentos) entre áreas, registrando la acción en la blockchain.</w:t>
      </w:r>
    </w:p>
    <w:p w:rsidR="00000000" w:rsidDel="00000000" w:rsidP="00000000" w:rsidRDefault="00000000" w:rsidRPr="00000000" w14:paraId="00000069">
      <w:pPr>
        <w:numPr>
          <w:ilvl w:val="0"/>
          <w:numId w:val="4"/>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Envío y recepción de mensajes internos encriptados.</w:t>
      </w:r>
      <w:r w:rsidDel="00000000" w:rsidR="00000000" w:rsidRPr="00000000">
        <w:rPr>
          <w:rtl w:val="0"/>
        </w:rPr>
      </w:r>
    </w:p>
    <w:p w:rsidR="00000000" w:rsidDel="00000000" w:rsidP="00000000" w:rsidRDefault="00000000" w:rsidRPr="00000000" w14:paraId="0000006A">
      <w:pPr>
        <w:numPr>
          <w:ilvl w:val="0"/>
          <w:numId w:val="4"/>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Consulta de todas las transferencias/mensajes enviados o recibidos, accediendo según su acceso y rol (controlado por la tabla hash).</w:t>
      </w:r>
      <w:r w:rsidDel="00000000" w:rsidR="00000000" w:rsidRPr="00000000">
        <w:rPr>
          <w:rtl w:val="0"/>
        </w:rPr>
      </w:r>
    </w:p>
    <w:p w:rsidR="00000000" w:rsidDel="00000000" w:rsidP="00000000" w:rsidRDefault="00000000" w:rsidRPr="00000000" w14:paraId="0000006B">
      <w:pPr>
        <w:spacing w:after="240" w:before="240" w:line="276" w:lineRule="auto"/>
        <w:rPr/>
      </w:pPr>
      <w:r w:rsidDel="00000000" w:rsidR="00000000" w:rsidRPr="00000000">
        <w:rPr>
          <w:b w:val="1"/>
          <w:bCs w:val="1"/>
          <w:rtl w:val="0"/>
        </w:rPr>
        <w:t xml:space="preserve">3. Gestión de perfil</w:t>
      </w:r>
      <w:r w:rsidDel="00000000" w:rsidR="00000000" w:rsidRPr="00000000">
        <w:rPr>
          <w:rtl w:val="0"/>
        </w:rPr>
      </w:r>
    </w:p>
    <w:p w:rsidR="00000000" w:rsidDel="00000000" w:rsidP="00000000" w:rsidRDefault="00000000" w:rsidRPr="00000000" w14:paraId="0000006C">
      <w:pPr>
        <w:spacing w:after="240" w:before="240" w:line="276" w:lineRule="auto"/>
        <w:ind w:left="0" w:firstLine="0"/>
        <w:rPr/>
      </w:pPr>
      <w:r w:rsidDel="00000000" w:rsidR="00000000" w:rsidRPr="00000000">
        <w:rPr>
          <w:rFonts w:ascii="Roboto" w:cs="Roboto" w:eastAsia="Roboto" w:hAnsi="Roboto"/>
          <w:rtl w:val="0"/>
        </w:rPr>
        <w:t xml:space="preserve">Cada usuario podrá gestionar su información personal y seguridad de acceso, realizando consultas y actualizaciones rápidas gracias a la eficiencia de la tabla hash.</w:t>
      </w:r>
      <w:r w:rsidDel="00000000" w:rsidR="00000000" w:rsidRPr="00000000">
        <w:rPr>
          <w:rtl w:val="0"/>
        </w:rPr>
      </w:r>
    </w:p>
    <w:p w:rsidR="00000000" w:rsidDel="00000000" w:rsidP="00000000" w:rsidRDefault="00000000" w:rsidRPr="00000000" w14:paraId="0000006D">
      <w:pPr>
        <w:spacing w:after="240" w:before="240" w:line="276" w:lineRule="auto"/>
        <w:jc w:val="center"/>
        <w:rPr/>
      </w:pPr>
      <w:r w:rsidDel="00000000" w:rsidR="00000000" w:rsidRPr="00000000">
        <w:rPr>
          <w:b w:val="1"/>
          <w:bCs w:val="1"/>
          <w:rtl w:val="0"/>
        </w:rPr>
        <w:t xml:space="preserve">Área de Reportes avanzados</w:t>
      </w:r>
      <w:r w:rsidDel="00000000" w:rsidR="00000000" w:rsidRPr="00000000">
        <w:rPr>
          <w:rtl w:val="0"/>
        </w:rPr>
      </w:r>
    </w:p>
    <w:p w:rsidR="00000000" w:rsidDel="00000000" w:rsidP="00000000" w:rsidRDefault="00000000" w:rsidRPr="00000000" w14:paraId="0000006E">
      <w:pPr>
        <w:spacing w:after="240" w:before="240" w:line="276" w:lineRule="auto"/>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p>
    <w:p w:rsidR="00000000" w:rsidDel="00000000" w:rsidP="00000000" w:rsidRDefault="00000000" w:rsidRPr="00000000" w14:paraId="0000006F">
      <w:pPr>
        <w:spacing w:after="240" w:before="240" w:line="276" w:lineRule="auto"/>
        <w:rPr>
          <w:b w:val="1"/>
          <w:bCs w:val="1"/>
        </w:rPr>
      </w:pPr>
      <w:r w:rsidDel="00000000" w:rsidR="00000000" w:rsidRPr="00000000">
        <w:rPr>
          <w:b w:val="1"/>
          <w:bCs w:val="1"/>
          <w:rtl w:val="0"/>
        </w:rPr>
        <w:t xml:space="preserve">Reporte del Grafo dirigido</w:t>
      </w:r>
    </w:p>
    <w:p w:rsidR="00000000" w:rsidDel="00000000" w:rsidP="00000000" w:rsidRDefault="00000000" w:rsidRPr="00000000" w14:paraId="00000070">
      <w:pPr>
        <w:spacing w:after="240" w:before="240" w:line="276" w:lineRule="auto"/>
        <w:ind w:left="0" w:firstLine="0"/>
        <w:rPr/>
      </w:pPr>
      <w:r w:rsidDel="00000000" w:rsidR="00000000" w:rsidRPr="00000000">
        <w:rPr>
          <w:rFonts w:ascii="Roboto" w:cs="Roboto" w:eastAsia="Roboto" w:hAnsi="Roboto"/>
          <w:sz w:val="24"/>
          <w:szCs w:val="24"/>
          <w:rtl w:val="0"/>
        </w:rPr>
        <w:t xml:space="preserve">Visualización y análisis de todas las rutas, conexiones y transferencias entre áreas con Graphviz, mostrando nodos, aristas y pesos (si se incluyen distancias o tiempos de transferencia).</w:t>
      </w:r>
      <w:r w:rsidDel="00000000" w:rsidR="00000000" w:rsidRPr="00000000">
        <w:rPr>
          <w:rtl w:val="0"/>
        </w:rPr>
      </w:r>
    </w:p>
    <w:p w:rsidR="00000000" w:rsidDel="00000000" w:rsidP="00000000" w:rsidRDefault="00000000" w:rsidRPr="00000000" w14:paraId="00000071">
      <w:pPr>
        <w:spacing w:after="240" w:before="240" w:line="276" w:lineRule="auto"/>
        <w:ind w:left="0" w:firstLine="0"/>
        <w:rPr>
          <w:b w:val="1"/>
          <w:bCs w:val="1"/>
        </w:rPr>
      </w:pPr>
      <w:r w:rsidDel="00000000" w:rsidR="00000000" w:rsidRPr="00000000">
        <w:rPr>
          <w:b w:val="1"/>
          <w:bCs w:val="1"/>
          <w:rtl w:val="0"/>
        </w:rPr>
        <w:t xml:space="preserve">Reporte de Tabla hash</w:t>
      </w:r>
    </w:p>
    <w:p w:rsidR="00000000" w:rsidDel="00000000" w:rsidP="00000000" w:rsidRDefault="00000000" w:rsidRPr="00000000" w14:paraId="00000072">
      <w:pPr>
        <w:spacing w:after="240" w:before="240" w:line="276" w:lineRule="auto"/>
        <w:ind w:left="0" w:firstLine="0"/>
        <w:rPr/>
      </w:pPr>
      <w:r w:rsidDel="00000000" w:rsidR="00000000" w:rsidRPr="00000000">
        <w:rPr>
          <w:rFonts w:ascii="Roboto" w:cs="Roboto" w:eastAsia="Roboto" w:hAnsi="Roboto"/>
          <w:sz w:val="24"/>
          <w:szCs w:val="24"/>
          <w:rtl w:val="0"/>
        </w:rPr>
        <w:t xml:space="preserve">Visualización de la tabla y su contenido: ocupación, colisiones, estado de slots, distribución de cargas.</w:t>
      </w:r>
      <w:r w:rsidDel="00000000" w:rsidR="00000000" w:rsidRPr="00000000">
        <w:rPr>
          <w:rtl w:val="0"/>
        </w:rPr>
      </w:r>
    </w:p>
    <w:p w:rsidR="00000000" w:rsidDel="00000000" w:rsidP="00000000" w:rsidRDefault="00000000" w:rsidRPr="00000000" w14:paraId="00000073">
      <w:pPr>
        <w:spacing w:after="240" w:before="240" w:line="276" w:lineRule="auto"/>
        <w:ind w:left="0" w:firstLine="0"/>
        <w:rPr/>
      </w:pPr>
      <w:r w:rsidDel="00000000" w:rsidR="00000000" w:rsidRPr="00000000">
        <w:rPr>
          <w:b w:val="1"/>
          <w:bCs w:val="1"/>
          <w:rtl w:val="0"/>
        </w:rPr>
        <w:t xml:space="preserve">Reporte del blockchain</w:t>
      </w:r>
      <w:r w:rsidDel="00000000" w:rsidR="00000000" w:rsidRPr="00000000">
        <w:rPr>
          <w:rtl w:val="0"/>
        </w:rPr>
      </w:r>
    </w:p>
    <w:p w:rsidR="00000000" w:rsidDel="00000000" w:rsidP="00000000" w:rsidRDefault="00000000" w:rsidRPr="00000000" w14:paraId="00000074">
      <w:pPr>
        <w:spacing w:after="240" w:before="240" w:line="276"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Reporte completo de la cadena de bloques del sistema, exportable, con visualización gráfica del encadenamiento de bloques, resaltando integridad y posibles anomalías.</w:t>
      </w:r>
    </w:p>
    <w:p w:rsidR="00000000" w:rsidDel="00000000" w:rsidP="00000000" w:rsidRDefault="00000000" w:rsidRPr="00000000" w14:paraId="00000075">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6">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pStyle w:val="Heading2"/>
        <w:spacing w:after="240" w:before="240" w:line="276" w:lineRule="auto"/>
        <w:rPr/>
      </w:pPr>
      <w:bookmarkStart w:colFirst="0" w:colLast="0" w:name="_heading=h.4p1j008yx4y" w:id="10"/>
      <w:bookmarkEnd w:id="10"/>
      <w:r w:rsidDel="00000000" w:rsidR="00000000" w:rsidRPr="00000000">
        <w:rPr>
          <w:rtl w:val="0"/>
        </w:rPr>
        <w:t xml:space="preserve">4.2 Alcance del proyecto</w:t>
      </w:r>
    </w:p>
    <w:p w:rsidR="00000000" w:rsidDel="00000000" w:rsidP="00000000" w:rsidRDefault="00000000" w:rsidRPr="00000000" w14:paraId="00000078">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deben ser desarrolladas completamente por los estudiantes sin utilizar ninguna librería, módulo. </w:t>
      </w:r>
    </w:p>
    <w:p w:rsidR="00000000" w:rsidDel="00000000" w:rsidP="00000000" w:rsidRDefault="00000000" w:rsidRPr="00000000" w14:paraId="00000079">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07A">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p>
    <w:p w:rsidR="00000000" w:rsidDel="00000000" w:rsidP="00000000" w:rsidRDefault="00000000" w:rsidRPr="00000000" w14:paraId="0000007B">
      <w:pPr>
        <w:spacing w:after="240" w:before="240" w:line="276" w:lineRule="auto"/>
        <w:jc w:val="both"/>
        <w:rPr/>
      </w:pPr>
      <w:r w:rsidDel="00000000" w:rsidR="00000000" w:rsidRPr="00000000">
        <w:rPr>
          <w:rtl w:val="0"/>
        </w:rPr>
      </w:r>
    </w:p>
    <w:p w:rsidR="00000000" w:rsidDel="00000000" w:rsidP="00000000" w:rsidRDefault="00000000" w:rsidRPr="00000000" w14:paraId="0000007C">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7D">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07E">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7F">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080">
      <w:pPr>
        <w:pStyle w:val="Heading1"/>
        <w:keepNext w:val="0"/>
        <w:keepLines w:val="0"/>
        <w:spacing w:before="280" w:line="276" w:lineRule="auto"/>
        <w:rPr/>
      </w:pPr>
      <w:bookmarkStart w:colFirst="0" w:colLast="0" w:name="_heading=h.kjfyunflrm41" w:id="11"/>
      <w:bookmarkEnd w:id="11"/>
      <w:r w:rsidDel="00000000" w:rsidR="00000000" w:rsidRPr="00000000">
        <w:rPr>
          <w:rtl w:val="0"/>
        </w:rPr>
        <w:t xml:space="preserve">5. Desarrollo de Habilidades Blandas</w:t>
      </w:r>
    </w:p>
    <w:p w:rsidR="00000000" w:rsidDel="00000000" w:rsidP="00000000" w:rsidRDefault="00000000" w:rsidRPr="00000000" w14:paraId="00000081">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82">
      <w:pPr>
        <w:pStyle w:val="Heading2"/>
        <w:keepNext w:val="0"/>
        <w:keepLines w:val="0"/>
        <w:spacing w:before="280" w:line="276" w:lineRule="auto"/>
        <w:rPr/>
      </w:pPr>
      <w:bookmarkStart w:colFirst="0" w:colLast="0" w:name="_heading=h.cqirjbw3qul0" w:id="12"/>
      <w:bookmarkEnd w:id="12"/>
      <w:r w:rsidDel="00000000" w:rsidR="00000000" w:rsidRPr="00000000">
        <w:rPr>
          <w:rtl w:val="0"/>
        </w:rPr>
        <w:t xml:space="preserve">5.1 Proyectos Individuales</w:t>
      </w:r>
    </w:p>
    <w:p w:rsidR="00000000" w:rsidDel="00000000" w:rsidP="00000000" w:rsidRDefault="00000000" w:rsidRPr="00000000" w14:paraId="00000083">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84">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85">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86">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87">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88">
      <w:pPr>
        <w:pStyle w:val="Heading2"/>
        <w:keepNext w:val="0"/>
        <w:keepLines w:val="0"/>
        <w:spacing w:line="276" w:lineRule="auto"/>
        <w:rPr/>
      </w:pPr>
      <w:bookmarkStart w:colFirst="0" w:colLast="0" w:name="_heading=h.h5mmtqsaw54" w:id="13"/>
      <w:bookmarkEnd w:id="13"/>
      <w:r w:rsidDel="00000000" w:rsidR="00000000" w:rsidRPr="00000000">
        <w:rPr>
          <w:rtl w:val="0"/>
        </w:rPr>
        <w:t xml:space="preserve">5.2 Resumen de Puntuaciones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ind w:left="0" w:firstLine="0"/>
              <w:rPr/>
            </w:pPr>
            <w:r w:rsidDel="00000000" w:rsidR="00000000" w:rsidRPr="00000000">
              <w:rPr>
                <w:rtl w:val="0"/>
              </w:rPr>
              <w:t xml:space="preserve">1. Estructuras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rPr/>
            </w:pPr>
            <w:r w:rsidDel="00000000" w:rsidR="00000000" w:rsidRPr="00000000">
              <w:rPr>
                <w:rtl w:val="0"/>
              </w:rPr>
              <w:t xml:space="preserve">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rPr/>
            </w:pPr>
            <w:r w:rsidDel="00000000" w:rsidR="00000000" w:rsidRPr="00000000">
              <w:rPr>
                <w:rtl w:val="0"/>
              </w:rPr>
              <w:t xml:space="preserve">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76" w:lineRule="auto"/>
              <w:rPr/>
            </w:pPr>
            <w:r w:rsidDel="00000000" w:rsidR="00000000" w:rsidRPr="00000000">
              <w:rPr>
                <w:rtl w:val="0"/>
              </w:rPr>
              <w:t xml:space="preserve">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rPr/>
            </w:pPr>
            <w:r w:rsidDel="00000000" w:rsidR="00000000" w:rsidRPr="00000000">
              <w:rPr>
                <w:b w:val="1"/>
                <w:bCs w:val="1"/>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D">
            <w:pPr>
              <w:spacing w:line="276" w:lineRule="auto"/>
              <w:rPr/>
            </w:pPr>
            <w:r w:rsidDel="00000000" w:rsidR="00000000" w:rsidRPr="00000000">
              <w:rPr>
                <w:rtl w:val="0"/>
              </w:rPr>
              <w:t xml:space="preserve">2.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rPr/>
            </w:pPr>
            <w:r w:rsidDel="00000000" w:rsidR="00000000" w:rsidRPr="00000000">
              <w:rPr>
                <w:rtl w:val="0"/>
              </w:rPr>
              <w:t xml:space="preserve">Funciones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rPr/>
            </w:pPr>
            <w:r w:rsidDel="00000000" w:rsidR="00000000" w:rsidRPr="00000000">
              <w:rPr>
                <w:rtl w:val="0"/>
              </w:rPr>
              <w:t xml:space="preserve">3. Reportes gráficos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rtl w:val="0"/>
              </w:rPr>
              <w:t xml:space="preserve">Reporte 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rPr/>
            </w:pPr>
            <w:r w:rsidDel="00000000" w:rsidR="00000000" w:rsidRPr="00000000">
              <w:rPr>
                <w:rtl w:val="0"/>
              </w:rPr>
              <w:t xml:space="preserve">Reporte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rPr/>
            </w:pPr>
            <w:r w:rsidDel="00000000" w:rsidR="00000000" w:rsidRPr="00000000">
              <w:rPr>
                <w:rtl w:val="0"/>
              </w:rPr>
              <w:t xml:space="preserve">Reporte 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pPr>
            <w:r w:rsidDel="00000000" w:rsidR="00000000" w:rsidRPr="00000000">
              <w:rPr>
                <w:rtl w:val="0"/>
              </w:rPr>
              <w:t xml:space="preserve">4.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rPr/>
            </w:pPr>
            <w:r w:rsidDel="00000000" w:rsidR="00000000" w:rsidRPr="00000000">
              <w:rPr>
                <w:rtl w:val="0"/>
              </w:rPr>
              <w:t xml:space="preserve">Manual técnico y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b w:val="1"/>
                <w:bCs w:val="1"/>
              </w:rPr>
            </w:pPr>
            <w:r w:rsidDel="00000000" w:rsidR="00000000" w:rsidRPr="00000000">
              <w:rPr>
                <w:rtl w:val="0"/>
              </w:rPr>
            </w:r>
          </w:p>
        </w:tc>
      </w:tr>
    </w:tbl>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pStyle w:val="Heading2"/>
        <w:spacing w:line="276" w:lineRule="auto"/>
        <w:rPr/>
      </w:pPr>
      <w:bookmarkStart w:colFirst="0" w:colLast="0" w:name="_heading=h.va8zvuh274tn" w:id="14"/>
      <w:bookmarkEnd w:id="14"/>
      <w:r w:rsidDel="00000000" w:rsidR="00000000" w:rsidRPr="00000000">
        <w:rPr>
          <w:rtl w:val="0"/>
        </w:rPr>
        <w:t xml:space="preserve">5.3 Observaciones</w:t>
      </w:r>
    </w:p>
    <w:p w:rsidR="00000000" w:rsidDel="00000000" w:rsidP="00000000" w:rsidRDefault="00000000" w:rsidRPr="00000000" w14:paraId="000000C6">
      <w:pPr>
        <w:numPr>
          <w:ilvl w:val="0"/>
          <w:numId w:val="3"/>
        </w:numPr>
        <w:spacing w:line="276" w:lineRule="auto"/>
        <w:ind w:left="720" w:hanging="360"/>
        <w:rPr>
          <w:u w:val="none"/>
        </w:rPr>
      </w:pPr>
      <w:r w:rsidDel="00000000" w:rsidR="00000000" w:rsidRPr="00000000">
        <w:rPr>
          <w:rtl w:val="0"/>
        </w:rPr>
        <w:t xml:space="preserve">El lenguaje de programación para esta fase será Perl. </w:t>
      </w:r>
      <w:r w:rsidDel="00000000" w:rsidR="00000000" w:rsidRPr="00000000">
        <w:rPr>
          <w:rtl w:val="0"/>
        </w:rPr>
      </w:r>
    </w:p>
    <w:p w:rsidR="00000000" w:rsidDel="00000000" w:rsidP="00000000" w:rsidRDefault="00000000" w:rsidRPr="00000000" w14:paraId="000000C7">
      <w:pPr>
        <w:numPr>
          <w:ilvl w:val="0"/>
          <w:numId w:val="3"/>
        </w:numPr>
        <w:spacing w:line="276" w:lineRule="auto"/>
        <w:ind w:left="720" w:hanging="360"/>
        <w:rPr>
          <w:u w:val="none"/>
        </w:rPr>
      </w:pPr>
      <w:r w:rsidDel="00000000" w:rsidR="00000000" w:rsidRPr="00000000">
        <w:rPr>
          <w:rtl w:val="0"/>
        </w:rPr>
        <w:t xml:space="preserve">La herramienta de desarrollo de reportes gráficos será exclusivamente Graphviz. </w:t>
      </w:r>
      <w:r w:rsidDel="00000000" w:rsidR="00000000" w:rsidRPr="00000000">
        <w:rPr>
          <w:rtl w:val="0"/>
        </w:rPr>
      </w:r>
    </w:p>
    <w:p w:rsidR="00000000" w:rsidDel="00000000" w:rsidP="00000000" w:rsidRDefault="00000000" w:rsidRPr="00000000" w14:paraId="000000C8">
      <w:pPr>
        <w:numPr>
          <w:ilvl w:val="0"/>
          <w:numId w:val="3"/>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EDD_Proyecto1_Fase3.</w:t>
      </w:r>
      <w:r w:rsidDel="00000000" w:rsidR="00000000" w:rsidRPr="00000000">
        <w:rPr>
          <w:rtl w:val="0"/>
        </w:rPr>
      </w:r>
    </w:p>
    <w:p w:rsidR="00000000" w:rsidDel="00000000" w:rsidP="00000000" w:rsidRDefault="00000000" w:rsidRPr="00000000" w14:paraId="000000C9">
      <w:pPr>
        <w:numPr>
          <w:ilvl w:val="0"/>
          <w:numId w:val="3"/>
        </w:numPr>
        <w:spacing w:line="276" w:lineRule="auto"/>
        <w:ind w:left="720" w:hanging="360"/>
        <w:rPr>
          <w:u w:val="none"/>
        </w:rPr>
      </w:pPr>
      <w:r w:rsidDel="00000000" w:rsidR="00000000" w:rsidRPr="00000000">
        <w:rPr>
          <w:rtl w:val="0"/>
        </w:rPr>
        <w:t xml:space="preserve">Por medio de UEDI se hará entrega del link del repositorio. </w:t>
      </w:r>
      <w:r w:rsidDel="00000000" w:rsidR="00000000" w:rsidRPr="00000000">
        <w:rPr>
          <w:rtl w:val="0"/>
        </w:rPr>
      </w:r>
    </w:p>
    <w:p w:rsidR="00000000" w:rsidDel="00000000" w:rsidP="00000000" w:rsidRDefault="00000000" w:rsidRPr="00000000" w14:paraId="000000CA">
      <w:pPr>
        <w:numPr>
          <w:ilvl w:val="0"/>
          <w:numId w:val="3"/>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r w:rsidDel="00000000" w:rsidR="00000000" w:rsidRPr="00000000">
        <w:rPr>
          <w:rtl w:val="0"/>
        </w:rPr>
      </w:r>
    </w:p>
    <w:p w:rsidR="00000000" w:rsidDel="00000000" w:rsidP="00000000" w:rsidRDefault="00000000" w:rsidRPr="00000000" w14:paraId="000000CB">
      <w:pPr>
        <w:numPr>
          <w:ilvl w:val="0"/>
          <w:numId w:val="3"/>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r w:rsidDel="00000000" w:rsidR="00000000" w:rsidRPr="00000000">
        <w:rPr>
          <w:rtl w:val="0"/>
        </w:rPr>
      </w:r>
    </w:p>
    <w:p w:rsidR="00000000" w:rsidDel="00000000" w:rsidP="00000000" w:rsidRDefault="00000000" w:rsidRPr="00000000" w14:paraId="000000CC">
      <w:pPr>
        <w:numPr>
          <w:ilvl w:val="0"/>
          <w:numId w:val="3"/>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r w:rsidDel="00000000" w:rsidR="00000000" w:rsidRPr="00000000">
        <w:rPr>
          <w:rtl w:val="0"/>
        </w:rPr>
      </w:r>
    </w:p>
    <w:p w:rsidR="00000000" w:rsidDel="00000000" w:rsidP="00000000" w:rsidRDefault="00000000" w:rsidRPr="00000000" w14:paraId="000000CD">
      <w:pPr>
        <w:numPr>
          <w:ilvl w:val="0"/>
          <w:numId w:val="3"/>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r w:rsidDel="00000000" w:rsidR="00000000" w:rsidRPr="00000000">
        <w:rPr>
          <w:rtl w:val="0"/>
        </w:rPr>
      </w:r>
    </w:p>
    <w:p w:rsidR="00000000" w:rsidDel="00000000" w:rsidP="00000000" w:rsidRDefault="00000000" w:rsidRPr="00000000" w14:paraId="000000CE">
      <w:pPr>
        <w:numPr>
          <w:ilvl w:val="0"/>
          <w:numId w:val="3"/>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r w:rsidDel="00000000" w:rsidR="00000000" w:rsidRPr="00000000">
        <w:rPr>
          <w:rtl w:val="0"/>
        </w:rPr>
      </w:r>
    </w:p>
    <w:p w:rsidR="00000000" w:rsidDel="00000000" w:rsidP="00000000" w:rsidRDefault="00000000" w:rsidRPr="00000000" w14:paraId="000000CF">
      <w:pPr>
        <w:numPr>
          <w:ilvl w:val="0"/>
          <w:numId w:val="3"/>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r w:rsidDel="00000000" w:rsidR="00000000" w:rsidRPr="00000000">
        <w:rPr>
          <w:rtl w:val="0"/>
        </w:rPr>
      </w:r>
    </w:p>
    <w:p w:rsidR="00000000" w:rsidDel="00000000" w:rsidP="00000000" w:rsidRDefault="00000000" w:rsidRPr="00000000" w14:paraId="000000D0">
      <w:pPr>
        <w:numPr>
          <w:ilvl w:val="0"/>
          <w:numId w:val="3"/>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r w:rsidDel="00000000" w:rsidR="00000000" w:rsidRPr="00000000">
        <w:rPr>
          <w:rtl w:val="0"/>
        </w:rPr>
      </w:r>
    </w:p>
    <w:p w:rsidR="00000000" w:rsidDel="00000000" w:rsidP="00000000" w:rsidRDefault="00000000" w:rsidRPr="00000000" w14:paraId="000000D1">
      <w:pPr>
        <w:pStyle w:val="Heading2"/>
        <w:spacing w:before="280" w:line="276" w:lineRule="auto"/>
        <w:rPr/>
      </w:pPr>
      <w:bookmarkStart w:colFirst="0" w:colLast="0" w:name="_heading=h.rgiyomfqzj35" w:id="15"/>
      <w:bookmarkEnd w:id="15"/>
      <w:r w:rsidDel="00000000" w:rsidR="00000000" w:rsidRPr="00000000">
        <w:rPr>
          <w:rtl w:val="0"/>
        </w:rPr>
        <w:t xml:space="preserve">5.4 Comentarios Generales</w:t>
      </w:r>
    </w:p>
    <w:p w:rsidR="00000000" w:rsidDel="00000000" w:rsidP="00000000" w:rsidRDefault="00000000" w:rsidRPr="00000000" w14:paraId="000000D2">
      <w:pPr>
        <w:keepNext w:val="0"/>
        <w:keepLines w:val="0"/>
        <w:spacing w:before="280" w:line="276"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A">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7781925" cy="409575"/>
          <wp:effectExtent b="0" l="0" r="0" t="0"/>
          <wp:wrapNone/>
          <wp:docPr descr="pie de página" id="8"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0D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72437</wp:posOffset>
          </wp:positionV>
          <wp:extent cx="7781925" cy="95250"/>
          <wp:effectExtent b="0" l="0" r="0" t="0"/>
          <wp:wrapNone/>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waSZ/mxXMTl9iPh38votf26Ww==">CgMxLjAyDmgubG85dm5wa3R0MHhxMg5oLng1ZHZwb3cxNjMzZjIOaC50azB5MGQ0bTByZXEyDmguNHdyY3k5eDRidjdzMg5oLjNldnJzMWxqbXdveTIOaC4yN2Rsc2ZvcmJidWkyDmgucWVpOWp0dGFucTdhMg5oLnBodmoxdW56aTVsZjIOaC5qdWJleW5nbjJ0MW4yDmgueGxocWo5bW80c215Mg1oLjRwMWowMDh5eDR5Mg5oLmtqZnl1bmZscm00MTIOaC5jcWlyamJ3M3F1bDAyDWguaDVtbXRxc2F3NTQyDmgudmE4enZ1aDI3NHRuMg5oLnJnaXlvbWZxemozNTgAciExTjUwWmJ0akkwWTNJTkhuSFBvcDM5MWVnRDB6blpO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