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100" w:line="401.4545454545454" w:lineRule="auto"/>
        <w:rPr/>
      </w:pPr>
      <w:bookmarkStart w:colFirst="0" w:colLast="0" w:name="_r1gnit4gduiq" w:id="0"/>
      <w:bookmarkEnd w:id="0"/>
      <w:r w:rsidDel="00000000" w:rsidR="00000000" w:rsidRPr="00000000">
        <w:rPr>
          <w:rtl w:val="0"/>
        </w:rPr>
        <w:t xml:space="preserve">Programación de Bases de Datos con SQL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ind w:right="3840"/>
        <w:rPr/>
      </w:pPr>
      <w:bookmarkStart w:colFirst="0" w:colLast="0" w:name="_mktxzamdjlv3" w:id="1"/>
      <w:bookmarkEnd w:id="1"/>
      <w:r w:rsidDel="00000000" w:rsidR="00000000" w:rsidRPr="00000000">
        <w:rPr>
          <w:sz w:val="30"/>
          <w:szCs w:val="30"/>
          <w:rtl w:val="0"/>
        </w:rPr>
        <w:t xml:space="preserve">7-1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: Unión Igualitaria y Producto Cartesiano de Oracle 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hzjltdqdw8wv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Nombrar las uniones propiedad de Oracle y sus equivalentes en ANSI/ISO SQL: 1999</w:t>
      </w:r>
    </w:p>
    <w:p w:rsidR="00000000" w:rsidDel="00000000" w:rsidP="00000000" w:rsidRDefault="00000000" w:rsidRPr="00000000" w14:paraId="00000005">
      <w:pPr>
        <w:spacing w:after="240" w:before="240" w:line="318.5454545454545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Describir el objetivo de las condiciones de unión</w:t>
      </w:r>
    </w:p>
    <w:p w:rsidR="00000000" w:rsidDel="00000000" w:rsidP="00000000" w:rsidRDefault="00000000" w:rsidRPr="00000000" w14:paraId="00000006">
      <w:pPr>
        <w:spacing w:after="240" w:before="240" w:line="318.5454545454545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una sentencia SELECT que da como resultado un producto cartesiano</w:t>
      </w:r>
    </w:p>
    <w:p w:rsidR="00000000" w:rsidDel="00000000" w:rsidP="00000000" w:rsidRDefault="00000000" w:rsidRPr="00000000" w14:paraId="00000007">
      <w:pPr>
        <w:ind w:left="1440" w:right="15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sentencias SELECT para acceder a los datos desde más de una tabla utilizando una unión igualitaria</w:t>
      </w:r>
    </w:p>
    <w:p w:rsidR="00000000" w:rsidDel="00000000" w:rsidP="00000000" w:rsidRDefault="00000000" w:rsidRPr="00000000" w14:paraId="00000008">
      <w:pPr>
        <w:ind w:left="1440" w:right="156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sentencias SELECT que agregan condiciones de búsqueda usando el operador AND</w:t>
      </w:r>
    </w:p>
    <w:p w:rsidR="00000000" w:rsidDel="00000000" w:rsidP="00000000" w:rsidRDefault="00000000" w:rsidRPr="00000000" w14:paraId="00000009">
      <w:pPr>
        <w:spacing w:after="240" w:before="240" w:line="319.6363636363636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Aplicar la regla para utilizar alias de columna en una sentencia de unión</w:t>
      </w:r>
    </w:p>
    <w:p w:rsidR="00000000" w:rsidDel="00000000" w:rsidP="00000000" w:rsidRDefault="00000000" w:rsidRPr="00000000" w14:paraId="0000000A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x0gilrvg1x7q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C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D">
      <w:pPr>
        <w:spacing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790"/>
        <w:tblGridChange w:id="0">
          <w:tblGrid>
            <w:gridCol w:w="2250"/>
            <w:gridCol w:w="57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94.5454545454545" w:lineRule="auto"/>
              <w:ind w:left="840" w:right="5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Resultados de una condición de unión no válida u omitida; se muestran todas las combinaciones de filas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94.5454545454545" w:lineRule="auto"/>
              <w:ind w:left="840" w:right="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Los valores de una columna de una tabla son iguales a un valor de otra tabla, también se denomina unión interna o unión simple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301.0909090909091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Comando de conexión específico de una determinada compañía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94.5454545454545" w:lineRule="auto"/>
              <w:ind w:left="840" w:right="40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Asigna otro nombre a una tabla para simplificar las consultas y mejorar el rendimiento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Muestra los datos de dos o más tablas relacionadas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rav5xdhqmg0w" w:id="4"/>
      <w:bookmarkEnd w:id="4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right="78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un producto cartesiano que muestre las columnas de d_play_list_items y d_track_listings de la base de datos DJs on Demand.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right="130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Corrija el producto cartesiano producido en la pregunta 1, mediante la creación de una unión igualitaria utilizando una columna común.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right="98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Escriba una consulta que muestre el título, el tipo, la descripción y el artista de la base de datos DJs on Demand.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80" w:lineRule="auto"/>
        <w:ind w:left="0" w:right="212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Reescriba la consulta de la pregunta 3 para seleccionar solo los títulos que tengan el ID 47 o 48.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ind w:right="25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Escriba una consulta que extraiga información de tres tablas de la base de datos DJs on Demand: d_clients, d_events y d_job_assignments.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ind w:right="274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y ejecute una unión igualitaria entre las tablas d_track_listings y d_cds de DJs on Demand. Devuelva solo song_id y el título.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Marque con una V las frases que son verdaderas y con una F las que son falsas.</w:t>
      </w:r>
    </w:p>
    <w:p w:rsidR="00000000" w:rsidDel="00000000" w:rsidP="00000000" w:rsidRDefault="00000000" w:rsidRPr="00000000" w14:paraId="0000002E">
      <w:pPr>
        <w:ind w:left="2880" w:right="980" w:hanging="90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a. Una unión es un tipo de consulta que obtiene datos de más de una tabla basándose en las columnas con el mismo nombre.</w:t>
      </w:r>
    </w:p>
    <w:p w:rsidR="00000000" w:rsidDel="00000000" w:rsidP="00000000" w:rsidRDefault="00000000" w:rsidRPr="00000000" w14:paraId="0000002F">
      <w:pPr>
        <w:ind w:left="2880" w:right="1400" w:hanging="90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b. Para unir tablas mediante una unión igualitaria, debe haber una columna común en ambas tablas y esa columna suele ser una clave primaria en una de las tablas.</w:t>
      </w:r>
    </w:p>
    <w:p w:rsidR="00000000" w:rsidDel="00000000" w:rsidP="00000000" w:rsidRDefault="00000000" w:rsidRPr="00000000" w14:paraId="00000030">
      <w:pPr>
        <w:ind w:left="2880" w:right="2560" w:hanging="90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c. Un producto cartesiano se produce porque la consulta no especifica una cláusula WHERE.</w:t>
      </w:r>
    </w:p>
    <w:p w:rsidR="00000000" w:rsidDel="00000000" w:rsidP="00000000" w:rsidRDefault="00000000" w:rsidRPr="00000000" w14:paraId="00000031">
      <w:pPr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d. Los alias de tabla son necesarios para crear una condición de unión.</w:t>
      </w:r>
    </w:p>
    <w:p w:rsidR="00000000" w:rsidDel="00000000" w:rsidP="00000000" w:rsidRDefault="00000000" w:rsidRPr="00000000" w14:paraId="00000032">
      <w:pPr>
        <w:ind w:left="2880" w:right="2180" w:hanging="90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e. Si se utiliza un alias de tabla para un nombre de tabla en la cláusula FROM, se deberá sustituir por el nombre de tabla mediante la sentencia SELECT.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f. El alias de tabla debe tener una longitud de solo un carácter.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</w:t>
        <w:tab/>
      </w:r>
      <w:r w:rsidDel="00000000" w:rsidR="00000000" w:rsidRPr="00000000">
        <w:rPr>
          <w:color w:val="4e3629"/>
          <w:rtl w:val="0"/>
        </w:rPr>
        <w:t xml:space="preserve"> g. Una unión simple o unión interna es lo mismo que una unión igualitaria.</w:t>
      </w:r>
    </w:p>
    <w:p w:rsidR="00000000" w:rsidDel="00000000" w:rsidP="00000000" w:rsidRDefault="00000000" w:rsidRPr="00000000" w14:paraId="00000035">
      <w:pPr>
        <w:spacing w:after="240"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¿Qué ventaja tiene para una empresa poder combinar los datos de varias tablas?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