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Semana 8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Concepto Principal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Implementar Redis como Sistema de Caché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Introducción a Redis: memoria en clave-valor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Casos de uso de Redis como caché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Instalación y configuración básica de Redis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Operaciones básicas en Redis: GET, SET, EXPIRE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Estrategias de expiración y eliminación de caché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Uso de Redis en aplicaciones web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Prácticas recomendadas de caché con Redis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Comprender cómo Redis puede ser usado como sistema de caché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Instalar y configurar Redis en un entorno práctico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Realizar operaciones básicas en Redis para almacenar y recuperar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Implementar estrategias de expiración de caché para optimizar el uso de memoria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Utilizar Redis como caché en aplicaciones web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Aplicar mejores prácticas en el uso de Redis para mejorar el rendimiento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Referencia a Meta del Curso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Meta 8: Implementar Redis como Sistema de Caché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Cronograma</w:t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Numeral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Ejercicio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Cuestionario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Redis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Casos de uso de Redis como caché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Instalación y configuración básica de Redis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Operaciones básicas en Redis: GET, SET, EXPIRE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Estrategias de expiración y eliminación de caché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Uso de Redis en aplicaciones web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Prácticas recomendadas de caché con Redis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Tiempo Total en minutos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115 minutos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Actividades y Ponderaciones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Proyecto 2 - Creacion de una Base de Datos NoSQL (30 pts)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Hoja de trabajo 1 (2 pts)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0sQpUKPLv8o7Rljx57TStSvQw==">CgMxLjA4AHIhMXBOSGFtdmZFdnRIeVB6dkpZWWdteEp6akJIY0h0eUJv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