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Conceptos sobre bases de datos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7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Tutor: 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"/>
        </w:numPr>
        <w:spacing w:before="0" w:beforeAutospacing="0"/>
        <w:ind w:left="1440" w:hanging="360"/>
        <w:rPr/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ind w:left="0" w:firstLine="0"/>
        <w:rPr/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Implementa técnicas de modelado y normalización de bases de datos para optimizar la estructura de almacenamiento de información garantizando la integridad y consistencia de los datos 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33ath0p4jju6" w:id="5"/>
      <w:bookmarkEnd w:id="5"/>
      <w:r w:rsidDel="00000000" w:rsidR="00000000" w:rsidRPr="00000000">
        <w:rPr>
          <w:rtl w:val="0"/>
        </w:rPr>
        <w:t xml:space="preserve">ABSTRACT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Este documento explora los pilares fundamentales para la gestión y diseño de bases de datos relacionales utilizando SQL (Structured Query Language). Se aborda desde la estructura básica, incluyendo la definición de tablas, claves primarias y foráneas, hasta la implementación de lógica de negocio robusta mediante funciones y procedimientos almacenados bajo el estándar ANSI. Se enfatiza la importancia de la normalización (1FN, 2FN, 3FN) como principio de diseño esencial para garantizar la integridad de los datos y reducir la redundancia. Finalmente, se contextualiza la aplicación de estos conceptos en el ecosistema de herramientas SGBD (Sistemas Gestores de Bases de Datos) más comunes, como PostgreSQL, MySQL, Oracle y SQL Server, demostrando cómo estos elementos convergen en soluciones prácticas y eficientes.</w:t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noueqo9zxgwq" w:id="6"/>
      <w:bookmarkEnd w:id="6"/>
      <w:r w:rsidDel="00000000" w:rsidR="00000000" w:rsidRPr="00000000">
        <w:rPr>
          <w:rtl w:val="0"/>
        </w:rPr>
        <w:t xml:space="preserve">CONTENIDO (TEMAS  / SUBTEMAS)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Introducción a SQL y los SGBD Relacionales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Conceptos Fundamentales de la Estructura de Datos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Tablas, filas y columnas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Claves Primarias (Primary Keys)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Claves Foráneas (Foreign Keys) y relaciones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Consultas básicas (SELECT, INSERT, UPDATE, DELETE)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Principios Básicos de Normalización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problema de la redundancia y las anomalías.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Primera Forma Normal (1FN): Atomicidad.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Segunda Forma Normal (2FN): Eliminación de dependencias parciales.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Tercera Forma Normal (3FN): Eliminación de dependencias transitivas.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Lógica de Negocio en la Base de Datos: Estándar ANSI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Creación y uso de Funciones SQL (que retornan valores).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Creación y uso de Procedimientos Almacenados (que ejecutan acciones).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Ecosistema de Herramientas SQL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Comparativa breve: PostgreSQL, MySQL, Oracle y SQL Server.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Dialectos SQL (PL/pgSQL, T-SQL, PL/SQL) vs. Estándar ANSI.</w:t>
      </w:r>
    </w:p>
    <w:p w:rsidR="00000000" w:rsidDel="00000000" w:rsidP="00000000" w:rsidRDefault="00000000" w:rsidRPr="00000000" w14:paraId="0000003E">
      <w:pPr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color w:val="039be5"/>
        </w:rPr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4.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SQL (Structured Query Language)</w:t>
      </w:r>
      <w:r w:rsidDel="00000000" w:rsidR="00000000" w:rsidRPr="00000000">
        <w:rPr>
          <w:rtl w:val="0"/>
        </w:rPr>
        <w:t xml:space="preserve">: Lenguaje estándar utilizado para consultar, manipular y definir bases de datos relacionales.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ANSI (American National Standards Institute)</w:t>
      </w:r>
      <w:r w:rsidDel="00000000" w:rsidR="00000000" w:rsidRPr="00000000">
        <w:rPr>
          <w:rtl w:val="0"/>
        </w:rPr>
        <w:t xml:space="preserve">: Organización que establece estándares, incluyendo el de SQL, para promover la portabilidad del código entre diferentes SGBD.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SGBD (Sistema Gestor de Base de Datos)</w:t>
      </w:r>
      <w:r w:rsidDel="00000000" w:rsidR="00000000" w:rsidRPr="00000000">
        <w:rPr>
          <w:rtl w:val="0"/>
        </w:rPr>
        <w:t xml:space="preserve">: Software que permite crear, administrar y mantener bases de datos (Ej: PostgreSQL, MySQL).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Clave Primaria (Primary Key)</w:t>
      </w:r>
      <w:r w:rsidDel="00000000" w:rsidR="00000000" w:rsidRPr="00000000">
        <w:rPr>
          <w:rtl w:val="0"/>
        </w:rPr>
        <w:t xml:space="preserve">: Columna o conjunto de columnas que identifican de forma única cada fila en una tabla. No puede ser nula.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Clave Foránea (Foreign Key)</w:t>
      </w:r>
      <w:r w:rsidDel="00000000" w:rsidR="00000000" w:rsidRPr="00000000">
        <w:rPr>
          <w:rtl w:val="0"/>
        </w:rPr>
        <w:t xml:space="preserve">: Columna o conjunto de columnas en una tabla que hacen referencia a la Clave Primaria de otra tabla, estableciendo la integridad referencial.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Normalización</w:t>
      </w:r>
      <w:r w:rsidDel="00000000" w:rsidR="00000000" w:rsidRPr="00000000">
        <w:rPr>
          <w:rtl w:val="0"/>
        </w:rPr>
        <w:t xml:space="preserve">: Proceso de diseño de bases de datos que busca organizar los datos de manera eficiente, minimizando la redundancia y previniendo anomalías de actualización, inserción o borrado.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1FN (Primera Forma Normal):</w:t>
      </w:r>
      <w:r w:rsidDel="00000000" w:rsidR="00000000" w:rsidRPr="00000000">
        <w:rPr>
          <w:rtl w:val="0"/>
        </w:rPr>
        <w:t xml:space="preserve"> Estado de una tabla donde todos los valores de sus columnas son atómicos (indivisibles) y no hay grupos repetitivos.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2FN (Segunda Forma Normal)</w:t>
      </w:r>
      <w:r w:rsidDel="00000000" w:rsidR="00000000" w:rsidRPr="00000000">
        <w:rPr>
          <w:rtl w:val="0"/>
        </w:rPr>
        <w:t xml:space="preserve">: Cumple con 1FN y, adicionalmente, todas las columnas no clave dependen funcionalmente de la totalidad de la clave primaria (relevante en claves primarias compuestas).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3FN (Tercera Forma Normal)</w:t>
      </w:r>
      <w:r w:rsidDel="00000000" w:rsidR="00000000" w:rsidRPr="00000000">
        <w:rPr>
          <w:rtl w:val="0"/>
        </w:rPr>
        <w:t xml:space="preserve">: Cumple con 2FN y, adicionalmente, ninguna columna no clave depende transitivamente de otra columna no clave.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Función (SQL)</w:t>
      </w:r>
      <w:r w:rsidDel="00000000" w:rsidR="00000000" w:rsidRPr="00000000">
        <w:rPr>
          <w:rtl w:val="0"/>
        </w:rPr>
        <w:t xml:space="preserve">: Un bloque de código SQL que recibe parámetros, realiza un cálculo y obligatoriamente retorna un valor. Puede ser usada dentro de consultas SELECT.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Procedimiento Almacenado (Stored Procedure)</w:t>
      </w:r>
      <w:r w:rsidDel="00000000" w:rsidR="00000000" w:rsidRPr="00000000">
        <w:rPr>
          <w:rtl w:val="0"/>
        </w:rPr>
        <w:t xml:space="preserve">: Un bloque de código SQL precompilado almacenado en la base de datos que ejecuta una secuencia de acciones (lógica de negocio, inserciones, actualizaciones). Puede recibir parámetros y puede o no retornar valores.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color w:val="039be5"/>
          <w:sz w:val="36"/>
          <w:szCs w:val="36"/>
        </w:rPr>
      </w:pPr>
      <w:bookmarkStart w:colFirst="0" w:colLast="0" w:name="_qes8u4kmfipu" w:id="7"/>
      <w:bookmarkEnd w:id="7"/>
      <w:r w:rsidDel="00000000" w:rsidR="00000000" w:rsidRPr="00000000">
        <w:rPr>
          <w:color w:val="039be5"/>
          <w:sz w:val="36"/>
          <w:szCs w:val="36"/>
          <w:rtl w:val="0"/>
        </w:rPr>
        <w:t xml:space="preserve">5. </w:t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C">
      <w:pPr>
        <w:pStyle w:val="Heading3"/>
        <w:ind w:firstLine="720"/>
        <w:rPr>
          <w:color w:val="bf9000"/>
        </w:rPr>
      </w:pPr>
      <w:bookmarkStart w:colFirst="0" w:colLast="0" w:name="_xve4squfge4" w:id="8"/>
      <w:bookmarkEnd w:id="8"/>
      <w:r w:rsidDel="00000000" w:rsidR="00000000" w:rsidRPr="00000000">
        <w:rPr>
          <w:color w:val="bf9000"/>
          <w:rtl w:val="0"/>
        </w:rPr>
        <w:t xml:space="preserve">5.1. </w:t>
      </w:r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Una empresa de distribución utilizaba un sistema antiguo donde todas las ventas se almacenaban en una única tabla gigante (FACTURACION_TOTAL). Esta tabla contenía datos repetidos del cliente (nombre, dirección, teléfono) y del producto (descripción, precio unitario) en cada fila de venta.</w:t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Impacto del problema: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Redundancia masiva: El nombre y dirección de un cliente frecuente estaban duplicados cientos de veces.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Anomalías de actualización: Si un cliente cambiaba de número de teléfono, el equipo de TI tenía que actualizar cientos de registros, con alto riesgo de olvidar alguno, generando inconsistencia.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Anomalías de inserción: No se podía registrar un cliente nuevo si aún no había comprado nada.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Rendimiento: Las consultas (SELECT) para obtener el total de ventas de un mes eran extremadamente lentas (millones de filas).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se solventó y resultados obtenidos: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Herramienta: Se decidió migrar la base de datos a PostgreSQL por su robustez en el manejo de transacciones.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Normalización (1FN, 2FN, 3FN): Se rediseñó la estructura. La tabla monolítica se dividió en: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Clientes (Con id_cliente como Clave Primaria).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Productos (Con id_producto como Clave Primaria).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Facturas (Con id_factura como PK y id_cliente como Clave Foránea).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Detalle_Factura (Con id_factura e id_producto como PK compuesta y Claves Foráneas a sus respectivas tablas).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Lógica (Funciones y Procedimientos):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creó una Función ANSI llamada CalcularIVATotal(monto_bruto DECIMAL) para estandarizar el cálculo de impuestos en todas las consultas.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creó un Procedimiento Almacenado llamado GenerarNuevaFactura(cliente_id, array_productos, array_cantidades) que, dentro de una transacción, insertaba la cabecera en Facturas y el detalle en Detalle_Factura, asegurando que la factura solo se creaba si todos los productos tenían stock (consultando la tabla Productos).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Reducción del tamaño de la base de datos en un 60% al eliminar la redundancia.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Garantía de integridad de datos (un cliente solo existe una vez).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consultas de reportes se aceleraron en un 400% gracias a la estructura normalizada.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lógica de negocio quedó centralizada en el procedimiento, evitando que diferentes aplicaciones (la app de escritorio y el nuevo portal web) calcularan los totales de formas distintas.</w:t>
      </w:r>
    </w:p>
    <w:p w:rsidR="00000000" w:rsidDel="00000000" w:rsidP="00000000" w:rsidRDefault="00000000" w:rsidRPr="00000000" w14:paraId="00000062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bookmarkStart w:colFirst="0" w:colLast="0" w:name="_i85ws8se9wc5" w:id="9"/>
      <w:bookmarkEnd w:id="9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Conclusión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Fundamentos y Normalización: Son los cimientos arquitectónicos. Sin una estructura normalizada (3FN) que garantice la atomicidad y elimine la redundancia, cualquier lógica de negocio construida encima será frágil, lenta e inconsistente.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Funciones y Procedimientos (ANSI): Son la lógica de negocio centralizada. Mover las reglas críticas (como verificar inventario o calcular impuestos) del frontend al backend (la base de datos) asegura que la regla se aplique universalmente, sin importar cuántas aplicaciones consuman los datos.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Herramientas (SGBD): Son la implementación práctica de estos conceptos. Aunque PostgreSQL, MySQL, Oracle y SQL Server tienen diferencias, todos proveen los mecanismos para implementar diseños normalizados y lógica almacenada, siendo la elección dependiente de factores como costo, escalabilidad y ecosistema existente.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de Bases de Datos 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