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Universidad de San Carlos de Guatemala</w:t>
      </w:r>
    </w:p>
    <w:p w:rsidR="00000000" w:rsidDel="00000000" w:rsidP="00000000" w:rsidRDefault="00000000" w:rsidRPr="00000000" w14:paraId="00000002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Facultad de Ingeniería</w:t>
      </w:r>
      <w:r w:rsidDel="00000000" w:rsidR="00000000" w:rsidRPr="00000000">
        <w:drawing>
          <wp:anchor allowOverlap="1" behindDoc="0" distB="101600" distT="0" distL="0" distR="0" hidden="0" layoutInCell="1" locked="0" relativeHeight="0" simplePos="0">
            <wp:simplePos x="0" y="0"/>
            <wp:positionH relativeFrom="column">
              <wp:posOffset>2825115</wp:posOffset>
            </wp:positionH>
            <wp:positionV relativeFrom="paragraph">
              <wp:posOffset>13970</wp:posOffset>
            </wp:positionV>
            <wp:extent cx="3228975" cy="1333500"/>
            <wp:effectExtent b="0" l="0" r="0" t="0"/>
            <wp:wrapNone/>
            <wp:docPr descr="LOGO USAC. Rec (1) | SGCCC" id="1" name="image1.png"/>
            <a:graphic>
              <a:graphicData uri="http://schemas.openxmlformats.org/drawingml/2006/picture">
                <pic:pic>
                  <pic:nvPicPr>
                    <pic:cNvPr descr="LOGO USAC. Rec (1) | SGCCC" id="0" name="image1.png"/>
                    <pic:cNvPicPr preferRelativeResize="0"/>
                  </pic:nvPicPr>
                  <pic:blipFill>
                    <a:blip r:embed="rId6"/>
                    <a:srcRect b="10840" l="13099" r="19396" t="19748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Escuela de Ciencias y Sistemas</w:t>
      </w:r>
    </w:p>
    <w:p w:rsidR="00000000" w:rsidDel="00000000" w:rsidP="00000000" w:rsidRDefault="00000000" w:rsidRPr="00000000" w14:paraId="00000004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Avanzado</w:t>
      </w:r>
    </w:p>
    <w:p w:rsidR="00000000" w:rsidDel="00000000" w:rsidP="00000000" w:rsidRDefault="00000000" w:rsidRPr="00000000" w14:paraId="00000005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Primer Semestre 2025</w:t>
      </w:r>
    </w:p>
    <w:p w:rsidR="00000000" w:rsidDel="00000000" w:rsidP="00000000" w:rsidRDefault="00000000" w:rsidRPr="00000000" w14:paraId="00000006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Catedrático:</w:t>
      </w:r>
    </w:p>
    <w:p w:rsidR="00000000" w:rsidDel="00000000" w:rsidP="00000000" w:rsidRDefault="00000000" w:rsidRPr="00000000" w14:paraId="00000007">
      <w:pPr>
        <w:spacing w:line="25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08">
      <w:pPr>
        <w:spacing w:line="25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Tutor Académico:</w:t>
      </w:r>
    </w:p>
    <w:p w:rsidR="00000000" w:rsidDel="00000000" w:rsidP="00000000" w:rsidRDefault="00000000" w:rsidRPr="00000000" w14:paraId="00000009">
      <w:pPr>
        <w:spacing w:line="25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1" w:sz="12" w:val="single"/>
        </w:pBdr>
        <w:spacing w:line="25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Ejercicio #</w:t>
      </w:r>
    </w:p>
    <w:p w:rsidR="00000000" w:rsidDel="00000000" w:rsidP="00000000" w:rsidRDefault="00000000" w:rsidRPr="00000000" w14:paraId="0000000C">
      <w:pPr>
        <w:pBdr>
          <w:bottom w:color="000000" w:space="1" w:sz="12" w:val="single"/>
        </w:pBdr>
        <w:spacing w:line="25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Introducción a DevOps</w:t>
      </w:r>
    </w:p>
    <w:p w:rsidR="00000000" w:rsidDel="00000000" w:rsidP="00000000" w:rsidRDefault="00000000" w:rsidRPr="00000000" w14:paraId="0000000D">
      <w:pPr>
        <w:spacing w:after="160" w:line="25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tabs>
          <w:tab w:val="left" w:leader="none" w:pos="0"/>
        </w:tabs>
        <w:spacing w:before="160" w:line="256" w:lineRule="auto"/>
        <w:ind w:left="720" w:firstLine="0"/>
        <w:jc w:val="center"/>
        <w:rPr>
          <w:b w:val="1"/>
          <w:bCs w:val="1"/>
          <w:color w:val="1155cc"/>
          <w:sz w:val="48"/>
          <w:szCs w:val="48"/>
        </w:rPr>
      </w:pPr>
      <w:bookmarkStart w:colFirst="0" w:colLast="0" w:name="_lt7tb52rbmm1" w:id="0"/>
      <w:bookmarkEnd w:id="0"/>
      <w:r w:rsidDel="00000000" w:rsidR="00000000" w:rsidRPr="00000000">
        <w:rPr>
          <w:b w:val="1"/>
          <w:bCs w:val="1"/>
          <w:color w:val="1155cc"/>
          <w:sz w:val="48"/>
          <w:szCs w:val="48"/>
          <w:rtl w:val="0"/>
        </w:rPr>
        <w:t xml:space="preserve">Descripción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Ayudar a los estudiantes a comprender los conceptos básicos de DevOps, incluyendo la colaboración entre equipos de desarrollo y operaciones, la automatización, y el ciclo de vida de una aplicación. Este ejercicio introduce los conceptos clave y la importancia de DevOps en la entrega continua de software de calidad.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nu6mnkuiwr13" w:id="1"/>
      <w:bookmarkEnd w:id="1"/>
      <w:r w:rsidDel="00000000" w:rsidR="00000000" w:rsidRPr="00000000">
        <w:rPr>
          <w:b w:val="1"/>
          <w:bCs w:val="1"/>
          <w:color w:val="1155cc"/>
          <w:rtl w:val="0"/>
        </w:rPr>
        <w:t xml:space="preserve">Instrucciones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Realizar una investigación breve de los siguientes temas.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¿Qué es DevOps?</w:t>
      </w:r>
      <w:r w:rsidDel="00000000" w:rsidR="00000000" w:rsidRPr="00000000">
        <w:rPr>
          <w:rtl w:val="0"/>
        </w:rPr>
        <w:t xml:space="preserve"> Definición general y origen del término.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Principales objetivos de DevOps</w:t>
      </w:r>
      <w:r w:rsidDel="00000000" w:rsidR="00000000" w:rsidRPr="00000000">
        <w:rPr>
          <w:rtl w:val="0"/>
        </w:rPr>
        <w:t xml:space="preserve">. Por ejemplo: colaboración entre equipos, automatización, entrega continua.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Prácticas comunes en DevOps.</w:t>
      </w:r>
      <w:r w:rsidDel="00000000" w:rsidR="00000000" w:rsidRPr="00000000">
        <w:rPr>
          <w:rtl w:val="0"/>
        </w:rPr>
        <w:t xml:space="preserve"> Ejemplos como CI/CD, Infraestructura como Código (IaC), monitoreo y logging.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Herramientas más utilizadas en DevOps.</w:t>
      </w:r>
      <w:r w:rsidDel="00000000" w:rsidR="00000000" w:rsidRPr="00000000">
        <w:rPr>
          <w:rtl w:val="0"/>
        </w:rPr>
        <w:t xml:space="preserve"> Ejemplos: Docker, Kubernetes, Jenkins, Ansible, etc.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Cultura DevOps.</w:t>
      </w:r>
      <w:r w:rsidDel="00000000" w:rsidR="00000000" w:rsidRPr="00000000">
        <w:rPr>
          <w:rtl w:val="0"/>
        </w:rPr>
        <w:t xml:space="preserve"> La importancia de la colaboración, la comunicación y la responsabilidad compartida.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