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heading=h.hme0ytu61m99" w:id="0"/>
      <w:bookmarkEnd w:id="0"/>
      <w:r w:rsidDel="00000000" w:rsidR="00000000" w:rsidRPr="00000000">
        <w:rPr>
          <w:rFonts w:ascii="Arial" w:cs="Arial" w:eastAsia="Arial" w:hAnsi="Arial"/>
          <w:color w:val="f1c232"/>
          <w:sz w:val="94"/>
          <w:szCs w:val="94"/>
          <w:rtl w:val="0"/>
        </w:rPr>
        <w:t xml:space="preserve">Tarea de Fortalecimiento Académico</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45636" cy="104314"/>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45636" cy="104314"/>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45636" cy="1043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Ponderación:   0 pts</w:t>
      </w:r>
    </w:p>
    <w:p w:rsidR="00000000" w:rsidDel="00000000" w:rsidP="00000000" w:rsidRDefault="00000000" w:rsidRPr="00000000" w14:paraId="00000007">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1 hrs/min</w:t>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Organización de Lenguajes y Compiladores 2 - B</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Diego Dubón</w:t>
      </w:r>
    </w:p>
    <w:p w:rsidR="00000000" w:rsidDel="00000000" w:rsidP="00000000" w:rsidRDefault="00000000" w:rsidRPr="00000000" w14:paraId="00000011">
      <w:pPr>
        <w:pStyle w:val="Heading1"/>
        <w:numPr>
          <w:ilvl w:val="0"/>
          <w:numId w:val="4"/>
        </w:numPr>
        <w:ind w:left="720" w:hanging="360"/>
        <w:rPr/>
      </w:pPr>
      <w:bookmarkStart w:colFirst="0" w:colLast="0" w:name="_heading=h.arneg099jnkt" w:id="1"/>
      <w:bookmarkEnd w:id="1"/>
      <w:r w:rsidDel="00000000" w:rsidR="00000000" w:rsidRPr="00000000">
        <w:rPr>
          <w:rtl w:val="0"/>
        </w:rPr>
        <w:t xml:space="preserve">Sección de Investigación (Saber)</w:t>
      </w:r>
    </w:p>
    <w:p w:rsidR="00000000" w:rsidDel="00000000" w:rsidP="00000000" w:rsidRDefault="00000000" w:rsidRPr="00000000" w14:paraId="00000012">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3">
      <w:pPr>
        <w:spacing w:after="120" w:before="0" w:line="240" w:lineRule="auto"/>
        <w:jc w:val="both"/>
        <w:rPr>
          <w:rFonts w:ascii="Arial" w:cs="Arial" w:eastAsia="Arial" w:hAnsi="Arial"/>
          <w:i w:val="1"/>
          <w:iCs w:val="1"/>
        </w:rPr>
      </w:pPr>
      <w:r w:rsidDel="00000000" w:rsidR="00000000" w:rsidRPr="00000000">
        <w:rPr>
          <w:rFonts w:ascii="Arial" w:cs="Arial" w:eastAsia="Arial" w:hAnsi="Arial"/>
          <w:rtl w:val="0"/>
        </w:rPr>
        <w:t xml:space="preserve">El estudio de las gramáticas libres de contexto, la ambigüedad, la recursividad a la izquierda y la traducción orientada a la sintaxis es fundamental para comprender cómo se estructuran y procesan los lenguajes de programación. Estos conceptos permiten garantizar la correcta interpretación de expresiones, evitar inconsistencias en el análisis sintáctico y establecer bases sólidas para el diseño e implementación de compiladores, según el enfoque de </w:t>
      </w:r>
      <w:r w:rsidDel="00000000" w:rsidR="00000000" w:rsidRPr="00000000">
        <w:rPr>
          <w:rFonts w:ascii="Arial" w:cs="Arial" w:eastAsia="Arial" w:hAnsi="Arial"/>
          <w:i w:val="1"/>
          <w:iCs w:val="1"/>
          <w:rtl w:val="0"/>
        </w:rPr>
        <w:t xml:space="preserve">Compilers: Principles, Techniques, and Tools.</w:t>
      </w:r>
    </w:p>
    <w:p w:rsidR="00000000" w:rsidDel="00000000" w:rsidP="00000000" w:rsidRDefault="00000000" w:rsidRPr="00000000" w14:paraId="00000014">
      <w:pPr>
        <w:pStyle w:val="Heading2"/>
        <w:pBdr>
          <w:bottom w:color="2e75b6" w:space="1" w:sz="6" w:val="single"/>
        </w:pBdr>
        <w:spacing w:after="80" w:line="240" w:lineRule="auto"/>
        <w:rPr/>
      </w:pPr>
      <w:bookmarkStart w:colFirst="0" w:colLast="0" w:name="_heading=h.c5dpscy6yl4y" w:id="2"/>
      <w:bookmarkEnd w:id="2"/>
      <w:r w:rsidDel="00000000" w:rsidR="00000000" w:rsidRPr="00000000">
        <w:rPr>
          <w:rtl w:val="0"/>
        </w:rPr>
        <w:t xml:space="preserve">1.1 Repaso de conceptos</w:t>
      </w:r>
    </w:p>
    <w:p w:rsidR="00000000" w:rsidDel="00000000" w:rsidP="00000000" w:rsidRDefault="00000000" w:rsidRPr="00000000" w14:paraId="00000015">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6315"/>
        <w:gridCol w:w="2400"/>
        <w:tblGridChange w:id="0">
          <w:tblGrid>
            <w:gridCol w:w="645"/>
            <w:gridCol w:w="6315"/>
            <w:gridCol w:w="240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6">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7">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Tema / Concepto a investigar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8">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Referencia sugerida</w:t>
            </w: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9">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A">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Gramáticas libres de contexto</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B">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Compiladores: Principios, Técnicas y Herramientas, Cap. 2.2.1</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Gramáticas ambiguas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E">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2.2.4</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F">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0">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Recursividad a la izquierda</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1">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2.4.5</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2">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3">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Traducción orientada a la sintaxis</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4">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2.3</w:t>
            </w:r>
          </w:p>
        </w:tc>
      </w:tr>
    </w:tbl>
    <w:p w:rsidR="00000000" w:rsidDel="00000000" w:rsidP="00000000" w:rsidRDefault="00000000" w:rsidRPr="00000000" w14:paraId="00000025">
      <w:pPr>
        <w:jc w:val="both"/>
        <w:rPr>
          <w:rFonts w:ascii="Arial" w:cs="Arial" w:eastAsia="Arial" w:hAnsi="Arial"/>
        </w:rPr>
      </w:pPr>
      <w:r w:rsidDel="00000000" w:rsidR="00000000" w:rsidRPr="00000000">
        <w:rPr>
          <w:rtl w:val="0"/>
        </w:rPr>
      </w:r>
    </w:p>
    <w:p w:rsidR="00000000" w:rsidDel="00000000" w:rsidP="00000000" w:rsidRDefault="00000000" w:rsidRPr="00000000" w14:paraId="00000026">
      <w:pPr>
        <w:pStyle w:val="Heading1"/>
        <w:numPr>
          <w:ilvl w:val="0"/>
          <w:numId w:val="4"/>
        </w:numPr>
        <w:ind w:left="720" w:hanging="360"/>
        <w:jc w:val="both"/>
        <w:rPr>
          <w:b w:val="1"/>
          <w:bCs w:val="1"/>
          <w:color w:val="1c4587"/>
          <w:u w:val="none"/>
        </w:rPr>
      </w:pPr>
      <w:bookmarkStart w:colFirst="0" w:colLast="0" w:name="_heading=h.hoh141qmc3ik" w:id="3"/>
      <w:bookmarkEnd w:id="3"/>
      <w:r w:rsidDel="00000000" w:rsidR="00000000" w:rsidRPr="00000000">
        <w:rPr>
          <w:rtl w:val="0"/>
        </w:rPr>
        <w:t xml:space="preserve">Sección Práctica (Saber Hacer)</w:t>
      </w:r>
      <w:r w:rsidDel="00000000" w:rsidR="00000000" w:rsidRPr="00000000">
        <w:rPr>
          <w:rtl w:val="0"/>
        </w:rPr>
      </w:r>
    </w:p>
    <w:p w:rsidR="00000000" w:rsidDel="00000000" w:rsidP="00000000" w:rsidRDefault="00000000" w:rsidRPr="00000000" w14:paraId="00000027">
      <w:pPr>
        <w:spacing w:after="120"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spacing w:after="120" w:before="0" w:line="240" w:lineRule="auto"/>
        <w:jc w:val="both"/>
        <w:rPr>
          <w:rFonts w:ascii="Arial" w:cs="Arial" w:eastAsia="Arial" w:hAnsi="Arial"/>
          <w:b w:val="1"/>
          <w:bCs w:val="1"/>
          <w:color w:val="073763"/>
          <w:sz w:val="24"/>
          <w:szCs w:val="24"/>
        </w:rPr>
      </w:pPr>
      <w:r w:rsidDel="00000000" w:rsidR="00000000" w:rsidRPr="00000000">
        <w:rPr>
          <w:rFonts w:ascii="Arial" w:cs="Arial" w:eastAsia="Arial" w:hAnsi="Arial"/>
          <w:rtl w:val="0"/>
        </w:rPr>
        <w:t xml:space="preserve">Actividad orientada a la aplicación de una gramática libre de contexto para generar cadenas válidas y representar su estructura mediante árboles de análisis sintáctico.</w:t>
      </w:r>
      <w:r w:rsidDel="00000000" w:rsidR="00000000" w:rsidRPr="00000000">
        <w:rPr>
          <w:rtl w:val="0"/>
        </w:rPr>
      </w:r>
    </w:p>
    <w:p w:rsidR="00000000" w:rsidDel="00000000" w:rsidP="00000000" w:rsidRDefault="00000000" w:rsidRPr="00000000" w14:paraId="00000029">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2.1 Tipo de actividad de fortalecimiento</w:t>
      </w:r>
      <w:r w:rsidDel="00000000" w:rsidR="00000000" w:rsidRPr="00000000">
        <w:rPr>
          <w:rtl w:val="0"/>
        </w:rPr>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rHeight w:val="964.8046875" w:hRule="atLeast"/>
          <w:tblHeader w:val="0"/>
        </w:trPr>
        <w:tc>
          <w:tcPr>
            <w:tcBorders>
              <w:top w:color="cccccc" w:space="0" w:sz="4" w:val="single"/>
              <w:left w:color="cccccc" w:space="0" w:sz="4" w:val="single"/>
              <w:bottom w:color="cccccc" w:space="0" w:sz="4" w:val="single"/>
              <w:right w:color="cccccc" w:space="0" w:sz="4" w:val="single"/>
            </w:tcBorders>
            <w:shd w:fill="9fc5e8" w:val="clear"/>
            <w:tcMar>
              <w:top w:w="100.0" w:type="dxa"/>
              <w:left w:w="150.0" w:type="dxa"/>
              <w:bottom w:w="100.0" w:type="dxa"/>
              <w:right w:w="150.0" w:type="dxa"/>
            </w:tcMar>
          </w:tcPr>
          <w:p w:rsidR="00000000" w:rsidDel="00000000" w:rsidP="00000000" w:rsidRDefault="00000000" w:rsidRPr="00000000" w14:paraId="0000002A">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Tipo de actividad</w:t>
            </w:r>
            <w:r w:rsidDel="00000000" w:rsidR="00000000" w:rsidRPr="00000000">
              <w:rPr>
                <w:rtl w:val="0"/>
              </w:rPr>
            </w:r>
          </w:p>
          <w:p w:rsidR="00000000" w:rsidDel="00000000" w:rsidP="00000000" w:rsidRDefault="00000000" w:rsidRPr="00000000" w14:paraId="0000002B">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Ejercicio práctico de análisis sintáctico mediante gramáticas libres de contexto</w:t>
            </w:r>
            <w:r w:rsidDel="00000000" w:rsidR="00000000" w:rsidRPr="00000000">
              <w:rPr>
                <w:rtl w:val="0"/>
              </w:rPr>
            </w:r>
          </w:p>
        </w:tc>
      </w:tr>
    </w:tbl>
    <w:p w:rsidR="00000000" w:rsidDel="00000000" w:rsidP="00000000" w:rsidRDefault="00000000" w:rsidRPr="00000000" w14:paraId="0000002D">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2.2 Descripción</w:t>
      </w:r>
      <w:r w:rsidDel="00000000" w:rsidR="00000000" w:rsidRPr="00000000">
        <w:rPr>
          <w:rtl w:val="0"/>
        </w:rPr>
      </w:r>
    </w:p>
    <w:p w:rsidR="00000000" w:rsidDel="00000000" w:rsidP="00000000" w:rsidRDefault="00000000" w:rsidRPr="00000000" w14:paraId="0000002E">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1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2F">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propone al estudiante la siguiente gramática libre de contexto:</w:t>
            </w:r>
          </w:p>
          <w:p w:rsidR="00000000" w:rsidDel="00000000" w:rsidP="00000000" w:rsidRDefault="00000000" w:rsidRPr="00000000" w14:paraId="00000030">
            <w:pPr>
              <w:numPr>
                <w:ilvl w:val="0"/>
                <w:numId w:val="1"/>
              </w:numPr>
              <w:spacing w:after="0" w:before="240" w:line="240" w:lineRule="auto"/>
              <w:ind w:left="720" w:hanging="360"/>
              <w:rPr>
                <w:rFonts w:ascii="Times New Roman" w:cs="Times New Roman" w:eastAsia="Times New Roman" w:hAnsi="Times New Roman"/>
                <w:sz w:val="20"/>
                <w:szCs w:val="20"/>
              </w:rPr>
            </w:pPr>
            <w:sdt>
              <w:sdtPr>
                <w:id w:val="472245172"/>
                <w:tag w:val="goog_rdk_0"/>
              </w:sdtPr>
              <w:sdtContent>
                <w:r w:rsidDel="00000000" w:rsidR="00000000" w:rsidRPr="00000000">
                  <w:rPr>
                    <w:rFonts w:ascii="Cardo" w:cs="Cardo" w:eastAsia="Cardo" w:hAnsi="Cardo"/>
                    <w:sz w:val="20"/>
                    <w:szCs w:val="20"/>
                    <w:rtl w:val="0"/>
                  </w:rPr>
                  <w:t xml:space="preserve">S → S + S</w:t>
                </w:r>
              </w:sdtContent>
            </w:sdt>
          </w:p>
          <w:p w:rsidR="00000000" w:rsidDel="00000000" w:rsidP="00000000" w:rsidRDefault="00000000" w:rsidRPr="00000000" w14:paraId="00000031">
            <w:pPr>
              <w:numPr>
                <w:ilvl w:val="0"/>
                <w:numId w:val="1"/>
              </w:numPr>
              <w:spacing w:after="0" w:before="0" w:line="240" w:lineRule="auto"/>
              <w:ind w:left="720" w:hanging="360"/>
              <w:rPr>
                <w:rFonts w:ascii="Times New Roman" w:cs="Times New Roman" w:eastAsia="Times New Roman" w:hAnsi="Times New Roman"/>
                <w:sz w:val="20"/>
                <w:szCs w:val="20"/>
              </w:rPr>
            </w:pPr>
            <w:sdt>
              <w:sdtPr>
                <w:id w:val="164689847"/>
                <w:tag w:val="goog_rdk_1"/>
              </w:sdtPr>
              <w:sdtContent>
                <w:r w:rsidDel="00000000" w:rsidR="00000000" w:rsidRPr="00000000">
                  <w:rPr>
                    <w:rFonts w:ascii="Cardo" w:cs="Cardo" w:eastAsia="Cardo" w:hAnsi="Cardo"/>
                    <w:sz w:val="20"/>
                    <w:szCs w:val="20"/>
                    <w:rtl w:val="0"/>
                  </w:rPr>
                  <w:t xml:space="preserve">S → S * S</w:t>
                </w:r>
              </w:sdtContent>
            </w:sdt>
          </w:p>
          <w:p w:rsidR="00000000" w:rsidDel="00000000" w:rsidP="00000000" w:rsidRDefault="00000000" w:rsidRPr="00000000" w14:paraId="00000032">
            <w:pPr>
              <w:numPr>
                <w:ilvl w:val="0"/>
                <w:numId w:val="1"/>
              </w:numPr>
              <w:spacing w:after="240" w:before="0" w:line="240" w:lineRule="auto"/>
              <w:ind w:left="720" w:hanging="360"/>
              <w:rPr>
                <w:rFonts w:ascii="Times New Roman" w:cs="Times New Roman" w:eastAsia="Times New Roman" w:hAnsi="Times New Roman"/>
                <w:sz w:val="20"/>
                <w:szCs w:val="20"/>
              </w:rPr>
            </w:pPr>
            <w:sdt>
              <w:sdtPr>
                <w:id w:val="1615714019"/>
                <w:tag w:val="goog_rdk_2"/>
              </w:sdtPr>
              <w:sdtContent>
                <w:r w:rsidDel="00000000" w:rsidR="00000000" w:rsidRPr="00000000">
                  <w:rPr>
                    <w:rFonts w:ascii="Cardo" w:cs="Cardo" w:eastAsia="Cardo" w:hAnsi="Cardo"/>
                    <w:sz w:val="20"/>
                    <w:szCs w:val="20"/>
                    <w:rtl w:val="0"/>
                  </w:rPr>
                  <w:t xml:space="preserve">S → a</w:t>
                </w:r>
              </w:sdtContent>
            </w:sdt>
          </w:p>
          <w:p w:rsidR="00000000" w:rsidDel="00000000" w:rsidP="00000000" w:rsidRDefault="00000000" w:rsidRPr="00000000" w14:paraId="00000033">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esta gramática, el estudiante debe:</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 Mostrar una derivación (izquierda o derecha) para la cadena:</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a + a * a</w:t>
            </w:r>
          </w:p>
          <w:p w:rsidR="00000000" w:rsidDel="00000000" w:rsidP="00000000" w:rsidRDefault="00000000" w:rsidRPr="00000000" w14:paraId="00000035">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Construir el árbol de análisis sintáctico correspondiente a dicha cadena.</w:t>
            </w:r>
          </w:p>
          <w:p w:rsidR="00000000" w:rsidDel="00000000" w:rsidP="00000000" w:rsidRDefault="00000000" w:rsidRPr="00000000" w14:paraId="00000036">
            <w:pPr>
              <w:spacing w:after="240" w:before="240" w:line="240" w:lineRule="auto"/>
              <w:rPr>
                <w:rFonts w:ascii="Arial" w:cs="Arial" w:eastAsia="Arial" w:hAnsi="Arial"/>
              </w:rPr>
            </w:pPr>
            <w:r w:rsidDel="00000000" w:rsidR="00000000" w:rsidRPr="00000000">
              <w:rPr>
                <w:rFonts w:ascii="Times New Roman" w:cs="Times New Roman" w:eastAsia="Times New Roman" w:hAnsi="Times New Roman"/>
                <w:sz w:val="20"/>
                <w:szCs w:val="20"/>
                <w:rtl w:val="0"/>
              </w:rPr>
              <w:t xml:space="preserve">c) Responda: ¿Es ambigua esta gramática? Justifique.</w:t>
            </w:r>
            <w:r w:rsidDel="00000000" w:rsidR="00000000" w:rsidRPr="00000000">
              <w:rPr>
                <w:rtl w:val="0"/>
              </w:rPr>
            </w:r>
          </w:p>
        </w:tc>
      </w:tr>
    </w:tbl>
    <w:p w:rsidR="00000000" w:rsidDel="00000000" w:rsidP="00000000" w:rsidRDefault="00000000" w:rsidRPr="00000000" w14:paraId="00000037">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2.3 Herramientas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320"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100.0" w:type="dxa"/>
              <w:left w:w="150.0" w:type="dxa"/>
              <w:bottom w:w="100.0" w:type="dxa"/>
              <w:right w:w="150.0" w:type="dxa"/>
            </w:tcMar>
          </w:tcPr>
          <w:p w:rsidR="00000000" w:rsidDel="00000000" w:rsidP="00000000" w:rsidRDefault="00000000" w:rsidRPr="00000000" w14:paraId="00000038">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Herramientas necesarias</w:t>
            </w:r>
            <w:r w:rsidDel="00000000" w:rsidR="00000000" w:rsidRPr="00000000">
              <w:rPr>
                <w:rtl w:val="0"/>
              </w:rPr>
            </w:r>
          </w:p>
          <w:p w:rsidR="00000000" w:rsidDel="00000000" w:rsidP="00000000" w:rsidRDefault="00000000" w:rsidRPr="00000000" w14:paraId="00000039">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Bloc de notas o software de escritura.</w:t>
            </w:r>
          </w:p>
          <w:p w:rsidR="00000000" w:rsidDel="00000000" w:rsidP="00000000" w:rsidRDefault="00000000" w:rsidRPr="00000000" w14:paraId="0000003B">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Hojas o software de diagramación para representar árboles (drawio)</w:t>
            </w:r>
          </w:p>
          <w:p w:rsidR="00000000" w:rsidDel="00000000" w:rsidP="00000000" w:rsidRDefault="00000000" w:rsidRPr="00000000" w14:paraId="0000003C">
            <w:pPr>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D">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2.4 Material de apoyo</w:t>
      </w:r>
      <w:r w:rsidDel="00000000" w:rsidR="00000000" w:rsidRPr="00000000">
        <w:rPr>
          <w:rtl w:val="0"/>
        </w:rPr>
      </w:r>
    </w:p>
    <w:p w:rsidR="00000000" w:rsidDel="00000000" w:rsidP="00000000" w:rsidRDefault="00000000" w:rsidRPr="00000000" w14:paraId="0000003E">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61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3F">
            <w:pPr>
              <w:pStyle w:val="Heading3"/>
              <w:numPr>
                <w:ilvl w:val="0"/>
                <w:numId w:val="3"/>
              </w:numPr>
              <w:spacing w:before="0" w:line="240" w:lineRule="auto"/>
              <w:ind w:left="720" w:hanging="360"/>
              <w:rPr/>
            </w:pPr>
            <w:bookmarkStart w:colFirst="0" w:colLast="0" w:name="_heading=h.aq36myyo5pt0" w:id="4"/>
            <w:bookmarkEnd w:id="4"/>
            <w:r w:rsidDel="00000000" w:rsidR="00000000" w:rsidRPr="00000000">
              <w:rPr>
                <w:rtl w:val="0"/>
              </w:rPr>
              <w:t xml:space="preserve">Referencia 1:</w:t>
            </w:r>
            <w:r w:rsidDel="00000000" w:rsidR="00000000" w:rsidRPr="00000000">
              <w:rPr>
                <w:b w:val="0"/>
                <w:bCs w:val="0"/>
                <w:i w:val="1"/>
                <w:iCs w:val="1"/>
                <w:rtl w:val="0"/>
              </w:rPr>
              <w:t xml:space="preserve"> Compilers: Principles, Techniques, and Tools, Capítulo 2</w:t>
            </w:r>
            <w:r w:rsidDel="00000000" w:rsidR="00000000" w:rsidRPr="00000000">
              <w:rPr>
                <w:rtl w:val="0"/>
              </w:rPr>
            </w:r>
          </w:p>
        </w:tc>
      </w:tr>
    </w:tbl>
    <w:p w:rsidR="00000000" w:rsidDel="00000000" w:rsidP="00000000" w:rsidRDefault="00000000" w:rsidRPr="00000000" w14:paraId="00000040">
      <w:pPr>
        <w:spacing w:after="200" w:before="0" w:line="240" w:lineRule="auto"/>
        <w:rPr/>
      </w:pPr>
      <w:r w:rsidDel="00000000" w:rsidR="00000000" w:rsidRPr="00000000">
        <w:rPr>
          <w:rtl w:val="0"/>
        </w:rPr>
      </w:r>
    </w:p>
    <w:p w:rsidR="00000000" w:rsidDel="00000000" w:rsidP="00000000" w:rsidRDefault="00000000" w:rsidRPr="00000000" w14:paraId="00000041">
      <w:pPr>
        <w:pStyle w:val="Heading1"/>
        <w:numPr>
          <w:ilvl w:val="0"/>
          <w:numId w:val="4"/>
        </w:numPr>
        <w:ind w:left="720" w:hanging="360"/>
        <w:jc w:val="both"/>
        <w:rPr>
          <w:rFonts w:ascii="Arial" w:cs="Arial" w:eastAsia="Arial" w:hAnsi="Arial"/>
          <w:b w:val="1"/>
          <w:bCs w:val="1"/>
          <w:color w:val="073763"/>
          <w:sz w:val="36"/>
          <w:szCs w:val="36"/>
        </w:rPr>
      </w:pPr>
      <w:bookmarkStart w:colFirst="0" w:colLast="0" w:name="_heading=h.sfpqfrk926tv" w:id="5"/>
      <w:bookmarkEnd w:id="5"/>
      <w:r w:rsidDel="00000000" w:rsidR="00000000" w:rsidRPr="00000000">
        <w:rPr>
          <w:color w:val="073763"/>
          <w:rtl w:val="0"/>
        </w:rPr>
        <w:t xml:space="preserve">ENTREGA</w:t>
      </w:r>
      <w:r w:rsidDel="00000000" w:rsidR="00000000" w:rsidRPr="00000000">
        <w:rPr>
          <w:rtl w:val="0"/>
        </w:rPr>
      </w:r>
    </w:p>
    <w:p w:rsidR="00000000" w:rsidDel="00000000" w:rsidP="00000000" w:rsidRDefault="00000000" w:rsidRPr="00000000" w14:paraId="00000042">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3.1 Detalle de entrega</w:t>
      </w:r>
      <w:r w:rsidDel="00000000" w:rsidR="00000000" w:rsidRPr="00000000">
        <w:rPr>
          <w:rtl w:val="0"/>
        </w:rPr>
      </w:r>
    </w:p>
    <w:p w:rsidR="00000000" w:rsidDel="00000000" w:rsidP="00000000" w:rsidRDefault="00000000" w:rsidRPr="00000000" w14:paraId="00000043">
      <w:pPr>
        <w:spacing w:after="80" w:before="0" w:line="240" w:lineRule="auto"/>
        <w:jc w:val="both"/>
        <w:rPr>
          <w:rFonts w:ascii="Arial" w:cs="Arial" w:eastAsia="Arial" w:hAnsi="Arial"/>
        </w:rPr>
      </w:pPr>
      <w:r w:rsidDel="00000000" w:rsidR="00000000" w:rsidRPr="00000000">
        <w:rPr>
          <w:rFonts w:ascii="Arial" w:cs="Arial" w:eastAsia="Arial" w:hAnsi="Arial"/>
          <w:rtl w:val="0"/>
        </w:rPr>
        <w:t xml:space="preserve">El estudiante deberá entregar un documento en formato digital donde se evidencie el desarrollo completo del ejercicio propuesto. Este debe incluir la derivación de la cadena solicitada, la construcción del árbol de análisis sintáctico y la respuesta argumentada sobre la posible ambigüedad de la gramática. La presentación debe ser clara, ordenada y con notación consistente.</w:t>
      </w:r>
    </w:p>
    <w:p w:rsidR="00000000" w:rsidDel="00000000" w:rsidP="00000000" w:rsidRDefault="00000000" w:rsidRPr="00000000" w14:paraId="00000044">
      <w:pPr>
        <w:spacing w:after="80" w:before="0" w:line="240" w:lineRule="auto"/>
        <w:rPr>
          <w:rFonts w:ascii="Arial" w:cs="Arial" w:eastAsia="Arial" w:hAnsi="Arial"/>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283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45">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 de entrega:</w:t>
            </w:r>
          </w:p>
          <w:p w:rsidR="00000000" w:rsidDel="00000000" w:rsidP="00000000" w:rsidRDefault="00000000" w:rsidRPr="00000000" w14:paraId="00000046">
            <w:pPr>
              <w:spacing w:before="0" w:line="240" w:lineRule="auto"/>
              <w:rPr>
                <w:rFonts w:ascii="Arial" w:cs="Arial" w:eastAsia="Arial" w:hAnsi="Arial"/>
              </w:rPr>
            </w:pPr>
            <w:r w:rsidDel="00000000" w:rsidR="00000000" w:rsidRPr="00000000">
              <w:rPr>
                <w:rFonts w:ascii="Arial" w:cs="Arial" w:eastAsia="Arial" w:hAnsi="Arial"/>
                <w:rtl w:val="0"/>
              </w:rPr>
              <w:t xml:space="preserve">20/07/2026</w:t>
            </w:r>
          </w:p>
          <w:p w:rsidR="00000000" w:rsidDel="00000000" w:rsidP="00000000" w:rsidRDefault="00000000" w:rsidRPr="00000000" w14:paraId="00000047">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Formatos:</w:t>
            </w:r>
          </w:p>
          <w:p w:rsidR="00000000" w:rsidDel="00000000" w:rsidP="00000000" w:rsidRDefault="00000000" w:rsidRPr="00000000" w14:paraId="00000049">
            <w:pPr>
              <w:numPr>
                <w:ilvl w:val="0"/>
                <w:numId w:val="2"/>
              </w:numPr>
              <w:spacing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Documento en formato PDF</w:t>
            </w:r>
            <w:r w:rsidDel="00000000" w:rsidR="00000000" w:rsidRPr="00000000">
              <w:rPr>
                <w:rtl w:val="0"/>
              </w:rPr>
            </w:r>
          </w:p>
          <w:p w:rsidR="00000000" w:rsidDel="00000000" w:rsidP="00000000" w:rsidRDefault="00000000" w:rsidRPr="00000000" w14:paraId="0000004A">
            <w:pPr>
              <w:numPr>
                <w:ilvl w:val="0"/>
                <w:numId w:val="2"/>
              </w:numPr>
              <w:spacing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Diagramas del árbol de análisis sintáctico incluidos en el documento o adjuntos como imagen.</w:t>
            </w:r>
            <w:r w:rsidDel="00000000" w:rsidR="00000000" w:rsidRPr="00000000">
              <w:rPr>
                <w:rtl w:val="0"/>
              </w:rPr>
            </w:r>
          </w:p>
          <w:p w:rsidR="00000000" w:rsidDel="00000000" w:rsidP="00000000" w:rsidRDefault="00000000" w:rsidRPr="00000000" w14:paraId="0000004B">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Observaciones:</w:t>
            </w:r>
          </w:p>
          <w:p w:rsidR="00000000" w:rsidDel="00000000" w:rsidP="00000000" w:rsidRDefault="00000000" w:rsidRPr="00000000" w14:paraId="0000004D">
            <w:pPr>
              <w:numPr>
                <w:ilvl w:val="0"/>
                <w:numId w:val="5"/>
              </w:numPr>
              <w:spacing w:after="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El árbol de derivación debe ser legible y correctamente estructurado.</w:t>
            </w:r>
          </w:p>
          <w:p w:rsidR="00000000" w:rsidDel="00000000" w:rsidP="00000000" w:rsidRDefault="00000000" w:rsidRPr="00000000" w14:paraId="0000004E">
            <w:pPr>
              <w:numPr>
                <w:ilvl w:val="0"/>
                <w:numId w:val="5"/>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Se evaluará la coherencia de la derivación con la gramática dada.</w:t>
            </w:r>
          </w:p>
          <w:p w:rsidR="00000000" w:rsidDel="00000000" w:rsidP="00000000" w:rsidRDefault="00000000" w:rsidRPr="00000000" w14:paraId="0000004F">
            <w:pPr>
              <w:numPr>
                <w:ilvl w:val="0"/>
                <w:numId w:val="5"/>
              </w:numPr>
              <w:spacing w:after="240" w:before="0" w:line="240" w:lineRule="auto"/>
              <w:ind w:left="720" w:hanging="360"/>
              <w:rPr>
                <w:rFonts w:ascii="Arial" w:cs="Arial" w:eastAsia="Arial" w:hAnsi="Arial"/>
              </w:rPr>
            </w:pPr>
            <w:r w:rsidDel="00000000" w:rsidR="00000000" w:rsidRPr="00000000">
              <w:rPr>
                <w:rFonts w:ascii="Arial" w:cs="Arial" w:eastAsia="Arial" w:hAnsi="Arial"/>
                <w:rtl w:val="0"/>
              </w:rPr>
              <w:t xml:space="preserve">La justificación de ambigüedad debe basarse en al menos dos posibles derivaciones o interpretaciones de la misma cadena.</w:t>
            </w:r>
          </w:p>
        </w:tc>
      </w:tr>
    </w:tbl>
    <w:p w:rsidR="00000000" w:rsidDel="00000000" w:rsidP="00000000" w:rsidRDefault="00000000" w:rsidRPr="00000000" w14:paraId="00000050">
      <w:pPr>
        <w:spacing w:after="200" w:before="0" w:line="240" w:lineRule="auto"/>
        <w:rPr/>
      </w:pPr>
      <w:r w:rsidDel="00000000" w:rsidR="00000000" w:rsidRPr="00000000">
        <w:rPr>
          <w:rtl w:val="0"/>
        </w:rPr>
      </w:r>
    </w:p>
    <w:p w:rsidR="00000000" w:rsidDel="00000000" w:rsidP="00000000" w:rsidRDefault="00000000" w:rsidRPr="00000000" w14:paraId="00000051">
      <w:pPr>
        <w:pStyle w:val="Heading1"/>
        <w:numPr>
          <w:ilvl w:val="0"/>
          <w:numId w:val="4"/>
        </w:numPr>
        <w:ind w:left="720" w:hanging="360"/>
        <w:jc w:val="both"/>
        <w:rPr>
          <w:b w:val="1"/>
          <w:bCs w:val="1"/>
          <w:color w:val="073763"/>
          <w:u w:val="none"/>
        </w:rPr>
      </w:pPr>
      <w:bookmarkStart w:colFirst="0" w:colLast="0" w:name="_heading=h.w0kceuq1jurp" w:id="6"/>
      <w:bookmarkEnd w:id="6"/>
      <w:r w:rsidDel="00000000" w:rsidR="00000000" w:rsidRPr="00000000">
        <w:rPr>
          <w:color w:val="073763"/>
          <w:rtl w:val="0"/>
        </w:rPr>
        <w:t xml:space="preserve">RÚBRICA DE CALIFICACIÓN</w:t>
      </w:r>
      <w:r w:rsidDel="00000000" w:rsidR="00000000" w:rsidRPr="00000000">
        <w:rPr>
          <w:rtl w:val="0"/>
        </w:rPr>
      </w:r>
    </w:p>
    <w:p w:rsidR="00000000" w:rsidDel="00000000" w:rsidP="00000000" w:rsidRDefault="00000000" w:rsidRPr="00000000" w14:paraId="00000052">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4.1 Detalle de la calificación</w:t>
      </w:r>
      <w:r w:rsidDel="00000000" w:rsidR="00000000" w:rsidRPr="00000000">
        <w:rPr>
          <w:rtl w:val="0"/>
        </w:rPr>
      </w:r>
    </w:p>
    <w:p w:rsidR="00000000" w:rsidDel="00000000" w:rsidP="00000000" w:rsidRDefault="00000000" w:rsidRPr="00000000" w14:paraId="00000053">
      <w:pPr>
        <w:spacing w:before="0" w:line="276" w:lineRule="auto"/>
        <w:rPr/>
      </w:pPr>
      <w:r w:rsidDel="00000000" w:rsidR="00000000" w:rsidRPr="00000000">
        <w:rPr>
          <w:rtl w:val="0"/>
        </w:rPr>
      </w:r>
    </w:p>
    <w:tbl>
      <w:tblPr>
        <w:tblStyle w:val="Table7"/>
        <w:tblW w:w="1110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
        <w:gridCol w:w="1875"/>
        <w:gridCol w:w="1140"/>
        <w:gridCol w:w="1605"/>
        <w:gridCol w:w="2220"/>
        <w:gridCol w:w="2355"/>
        <w:gridCol w:w="1365"/>
        <w:tblGridChange w:id="0">
          <w:tblGrid>
            <w:gridCol w:w="540"/>
            <w:gridCol w:w="1875"/>
            <w:gridCol w:w="1140"/>
            <w:gridCol w:w="1605"/>
            <w:gridCol w:w="2220"/>
            <w:gridCol w:w="2355"/>
            <w:gridCol w:w="136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Criterio/Nivel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0" w:line="276" w:lineRule="auto"/>
              <w:jc w:val="center"/>
              <w:rPr>
                <w:rFonts w:ascii="Arial" w:cs="Arial" w:eastAsia="Arial" w:hAnsi="Arial"/>
                <w:b w:val="1"/>
                <w:bCs w:val="1"/>
              </w:rPr>
            </w:pPr>
            <w:r w:rsidDel="00000000" w:rsidR="00000000" w:rsidRPr="00000000">
              <w:rPr>
                <w:rtl w:val="0"/>
              </w:rPr>
            </w:r>
          </w:p>
        </w:tc>
        <w:tc>
          <w:tcPr>
            <w:gridSpan w:val="2"/>
          </w:tcPr>
          <w:p w:rsidR="00000000" w:rsidDel="00000000" w:rsidP="00000000" w:rsidRDefault="00000000" w:rsidRPr="00000000" w14:paraId="00000058">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Nivel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before="0" w:line="276" w:lineRule="auto"/>
              <w:jc w:val="center"/>
              <w:rPr>
                <w:rFonts w:ascii="Arial" w:cs="Arial" w:eastAsia="Arial" w:hAnsi="Arial"/>
                <w:b w:val="1"/>
                <w:bCs w:val="1"/>
              </w:rPr>
            </w:pPr>
            <w:r w:rsidDel="00000000" w:rsidR="00000000" w:rsidRPr="00000000">
              <w:rPr>
                <w:rtl w:val="0"/>
              </w:rPr>
            </w:r>
          </w:p>
        </w:tc>
      </w:tr>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maximo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0" w:line="276" w:lineRule="auto"/>
              <w:jc w:val="center"/>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Satisfactorio</w:t>
            </w:r>
          </w:p>
          <w:p w:rsidR="00000000" w:rsidDel="00000000" w:rsidP="00000000" w:rsidRDefault="00000000" w:rsidRPr="00000000" w14:paraId="00000060">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100% - 61%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Necesita mejorar</w:t>
            </w:r>
          </w:p>
          <w:p w:rsidR="00000000" w:rsidDel="00000000" w:rsidP="00000000" w:rsidRDefault="00000000" w:rsidRPr="00000000" w14:paraId="00000062">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60%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Punteo Obtenido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4">
            <w:pPr>
              <w:spacing w:before="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5">
            <w:pPr>
              <w:spacing w:before="0" w:line="276" w:lineRule="auto"/>
              <w:rPr>
                <w:rFonts w:ascii="Arial" w:cs="Arial" w:eastAsia="Arial" w:hAnsi="Arial"/>
              </w:rPr>
            </w:pPr>
            <w:r w:rsidDel="00000000" w:rsidR="00000000" w:rsidRPr="00000000">
              <w:rPr>
                <w:rFonts w:ascii="Arial" w:cs="Arial" w:eastAsia="Arial" w:hAnsi="Arial"/>
                <w:rtl w:val="0"/>
              </w:rPr>
              <w:t xml:space="preserve">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6">
            <w:pPr>
              <w:spacing w:before="0" w:line="276" w:lineRule="auto"/>
              <w:rPr>
                <w:rFonts w:ascii="Arial" w:cs="Arial" w:eastAsia="Arial" w:hAnsi="Arial"/>
              </w:rPr>
            </w:pPr>
            <w:r w:rsidDel="00000000" w:rsidR="00000000" w:rsidRPr="00000000">
              <w:rPr>
                <w:rFonts w:ascii="Arial" w:cs="Arial" w:eastAsia="Arial" w:hAnsi="Arial"/>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7">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8">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9">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6A">
            <w:pPr>
              <w:spacing w:before="0" w:line="276" w:lineRule="auto"/>
              <w:rPr>
                <w:rFonts w:ascii="Arial" w:cs="Arial" w:eastAsia="Arial" w:hAnsi="Arial"/>
              </w:rPr>
            </w:pPr>
            <w:r w:rsidDel="00000000" w:rsidR="00000000" w:rsidRPr="00000000">
              <w:rPr>
                <w:rtl w:val="0"/>
              </w:rPr>
            </w:r>
          </w:p>
        </w:tc>
      </w:tr>
      <w:tr>
        <w:trPr>
          <w:cantSplit w:val="0"/>
          <w:trHeight w:val="77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0" w:line="276" w:lineRule="auto"/>
              <w:rPr>
                <w:rFonts w:ascii="Arial" w:cs="Arial" w:eastAsia="Arial" w:hAnsi="Arial"/>
              </w:rPr>
            </w:pPr>
            <w:r w:rsidDel="00000000" w:rsidR="00000000" w:rsidRPr="00000000">
              <w:rPr>
                <w:rFonts w:ascii="Arial" w:cs="Arial" w:eastAsia="Arial" w:hAnsi="Arial"/>
                <w:rtl w:val="0"/>
              </w:rPr>
              <w:t xml:space="preserve">1.1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0" w:line="276" w:lineRule="auto"/>
              <w:rPr>
                <w:rFonts w:ascii="Arial" w:cs="Arial" w:eastAsia="Arial" w:hAnsi="Arial"/>
              </w:rPr>
            </w:pPr>
            <w:r w:rsidDel="00000000" w:rsidR="00000000" w:rsidRPr="00000000">
              <w:rPr>
                <w:rFonts w:ascii="Arial" w:cs="Arial" w:eastAsia="Arial" w:hAnsi="Arial"/>
                <w:rtl w:val="0"/>
              </w:rPr>
              <w:t xml:space="preserve">Derivación de la cadena</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0" w:line="276" w:lineRule="auto"/>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0" w:line="276" w:lineRule="auto"/>
              <w:rPr>
                <w:rFonts w:ascii="Arial" w:cs="Arial" w:eastAsia="Arial" w:hAnsi="Arial"/>
              </w:rPr>
            </w:pPr>
            <w:r w:rsidDel="00000000" w:rsidR="00000000" w:rsidRPr="00000000">
              <w:rPr>
                <w:rFonts w:ascii="Arial" w:cs="Arial" w:eastAsia="Arial" w:hAnsi="Arial"/>
                <w:rtl w:val="0"/>
              </w:rPr>
              <w:t xml:space="preserve">La derivación es correcta, completa y corresponde exactamente a la cadena solicitada utilizando correctamente las producciones de la gramática.</w:t>
            </w:r>
          </w:p>
        </w:tc>
        <w:tc>
          <w:tcPr>
            <w:tcMar>
              <w:top w:w="100.0" w:type="dxa"/>
              <w:left w:w="100.0" w:type="dxa"/>
              <w:bottom w:w="100.0" w:type="dxa"/>
              <w:right w:w="100.0" w:type="dxa"/>
            </w:tcMar>
            <w:vAlign w:val="top"/>
          </w:tcPr>
          <w:p w:rsidR="00000000" w:rsidDel="00000000" w:rsidP="00000000" w:rsidRDefault="00000000" w:rsidRPr="00000000" w14:paraId="00000070">
            <w:pPr>
              <w:spacing w:before="0" w:line="276" w:lineRule="auto"/>
              <w:rPr>
                <w:rFonts w:ascii="Arial" w:cs="Arial" w:eastAsia="Arial" w:hAnsi="Arial"/>
              </w:rPr>
            </w:pPr>
            <w:r w:rsidDel="00000000" w:rsidR="00000000" w:rsidRPr="00000000">
              <w:rPr>
                <w:rFonts w:ascii="Arial" w:cs="Arial" w:eastAsia="Arial" w:hAnsi="Arial"/>
                <w:rtl w:val="0"/>
              </w:rPr>
              <w:t xml:space="preserve">La derivación es incorrecta, incompleta o no corresponde a la cadena solicitada. Uso incorrecto de reglas de producción.</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0" w:line="276" w:lineRule="auto"/>
              <w:rPr>
                <w:rFonts w:ascii="Arial" w:cs="Arial" w:eastAsia="Arial" w:hAnsi="Arial"/>
                <w:b w:val="1"/>
                <w:bCs w:val="1"/>
              </w:rPr>
            </w:pPr>
            <w:r w:rsidDel="00000000" w:rsidR="00000000" w:rsidRPr="00000000">
              <w:rPr>
                <w:rtl w:val="0"/>
              </w:rPr>
            </w:r>
          </w:p>
        </w:tc>
      </w:tr>
      <w:tr>
        <w:trPr>
          <w:cantSplit w:val="0"/>
          <w:trHeight w:val="10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0" w:line="276" w:lineRule="auto"/>
              <w:rPr>
                <w:rFonts w:ascii="Arial" w:cs="Arial" w:eastAsia="Arial" w:hAnsi="Arial"/>
              </w:rPr>
            </w:pPr>
            <w:r w:rsidDel="00000000" w:rsidR="00000000" w:rsidRPr="00000000">
              <w:rPr>
                <w:rFonts w:ascii="Arial" w:cs="Arial" w:eastAsia="Arial" w:hAnsi="Arial"/>
                <w:rtl w:val="0"/>
              </w:rPr>
              <w:t xml:space="preserve">20-12</w:t>
            </w:r>
          </w:p>
        </w:tc>
        <w:tc>
          <w:tcPr>
            <w:tcMar>
              <w:top w:w="100.0" w:type="dxa"/>
              <w:left w:w="100.0" w:type="dxa"/>
              <w:bottom w:w="100.0" w:type="dxa"/>
              <w:right w:w="100.0" w:type="dxa"/>
            </w:tcMar>
            <w:vAlign w:val="top"/>
          </w:tcPr>
          <w:p w:rsidR="00000000" w:rsidDel="00000000" w:rsidP="00000000" w:rsidRDefault="00000000" w:rsidRPr="00000000" w14:paraId="00000077">
            <w:pPr>
              <w:spacing w:before="0" w:line="276" w:lineRule="auto"/>
              <w:rPr>
                <w:rFonts w:ascii="Arial" w:cs="Arial" w:eastAsia="Arial" w:hAnsi="Arial"/>
              </w:rPr>
            </w:pPr>
            <w:r w:rsidDel="00000000" w:rsidR="00000000" w:rsidRPr="00000000">
              <w:rPr>
                <w:rFonts w:ascii="Arial" w:cs="Arial" w:eastAsia="Arial" w:hAnsi="Arial"/>
                <w:rtl w:val="0"/>
              </w:rPr>
              <w:t xml:space="preserve">11-0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5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0" w:line="276" w:lineRule="auto"/>
              <w:rPr>
                <w:rFonts w:ascii="Arial" w:cs="Arial" w:eastAsia="Arial" w:hAnsi="Arial"/>
              </w:rPr>
            </w:pPr>
            <w:r w:rsidDel="00000000" w:rsidR="00000000" w:rsidRPr="00000000">
              <w:rPr>
                <w:rFonts w:ascii="Arial" w:cs="Arial" w:eastAsia="Arial" w:hAnsi="Arial"/>
                <w:rtl w:val="0"/>
              </w:rPr>
              <w:t xml:space="preserve">1.2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0" w:line="276" w:lineRule="auto"/>
              <w:rPr>
                <w:rFonts w:ascii="Arial" w:cs="Arial" w:eastAsia="Arial" w:hAnsi="Arial"/>
              </w:rPr>
            </w:pPr>
            <w:r w:rsidDel="00000000" w:rsidR="00000000" w:rsidRPr="00000000">
              <w:rPr>
                <w:rFonts w:ascii="Arial" w:cs="Arial" w:eastAsia="Arial" w:hAnsi="Arial"/>
                <w:rtl w:val="0"/>
              </w:rPr>
              <w:t xml:space="preserve">Árbol de análisis sintáctico</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0" w:line="276" w:lineRule="auto"/>
              <w:rPr>
                <w:rFonts w:ascii="Arial" w:cs="Arial" w:eastAsia="Arial" w:hAnsi="Arial"/>
              </w:rPr>
            </w:pPr>
            <w:r w:rsidDel="00000000" w:rsidR="00000000" w:rsidRPr="00000000">
              <w:rPr>
                <w:rFonts w:ascii="Arial" w:cs="Arial" w:eastAsia="Arial" w:hAnsi="Arial"/>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before="0" w:line="276" w:lineRule="auto"/>
              <w:rPr>
                <w:rFonts w:ascii="Arial" w:cs="Arial" w:eastAsia="Arial" w:hAnsi="Arial"/>
              </w:rPr>
            </w:pPr>
            <w:r w:rsidDel="00000000" w:rsidR="00000000" w:rsidRPr="00000000">
              <w:rPr>
                <w:rFonts w:ascii="Arial" w:cs="Arial" w:eastAsia="Arial" w:hAnsi="Arial"/>
                <w:rtl w:val="0"/>
              </w:rPr>
              <w:t xml:space="preserve">El árbol está correctamente construido, es coherente con la derivación y representa adecuadamente la estructura sintáctica de la cadena.</w:t>
            </w:r>
          </w:p>
        </w:tc>
        <w:tc>
          <w:tcPr>
            <w:tcMar>
              <w:top w:w="100.0" w:type="dxa"/>
              <w:left w:w="100.0" w:type="dxa"/>
              <w:bottom w:w="100.0" w:type="dxa"/>
              <w:right w:w="100.0" w:type="dxa"/>
            </w:tcMar>
            <w:vAlign w:val="top"/>
          </w:tcPr>
          <w:p w:rsidR="00000000" w:rsidDel="00000000" w:rsidP="00000000" w:rsidRDefault="00000000" w:rsidRPr="00000000" w14:paraId="0000007E">
            <w:pPr>
              <w:spacing w:before="0" w:line="276" w:lineRule="auto"/>
              <w:rPr>
                <w:rFonts w:ascii="Arial" w:cs="Arial" w:eastAsia="Arial" w:hAnsi="Arial"/>
              </w:rPr>
            </w:pPr>
            <w:r w:rsidDel="00000000" w:rsidR="00000000" w:rsidRPr="00000000">
              <w:rPr>
                <w:rFonts w:ascii="Arial" w:cs="Arial" w:eastAsia="Arial" w:hAnsi="Arial"/>
                <w:rtl w:val="0"/>
              </w:rPr>
              <w:t xml:space="preserve">El árbol es incorrecto, incompleto o no corresponde a la derivación o a la gramática.</w:t>
            </w:r>
          </w:p>
        </w:tc>
        <w:tc>
          <w:tcPr>
            <w:vMerge w:val="restart"/>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0" w:line="276" w:lineRule="auto"/>
              <w:rPr>
                <w:rFonts w:ascii="Arial" w:cs="Arial" w:eastAsia="Arial" w:hAnsi="Arial"/>
                <w:b w:val="1"/>
                <w:bCs w:val="1"/>
              </w:rPr>
            </w:pPr>
            <w:r w:rsidDel="00000000" w:rsidR="00000000" w:rsidRPr="00000000">
              <w:rPr>
                <w:rtl w:val="0"/>
              </w:rPr>
            </w:r>
          </w:p>
        </w:tc>
      </w:tr>
      <w:tr>
        <w:trPr>
          <w:cantSplit w:val="0"/>
          <w:trHeight w:val="75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0" w:line="276" w:lineRule="auto"/>
              <w:rPr>
                <w:rFonts w:ascii="Arial" w:cs="Arial" w:eastAsia="Arial" w:hAnsi="Arial"/>
              </w:rPr>
            </w:pPr>
            <w:r w:rsidDel="00000000" w:rsidR="00000000" w:rsidRPr="00000000">
              <w:rPr>
                <w:rFonts w:ascii="Arial" w:cs="Arial" w:eastAsia="Arial" w:hAnsi="Arial"/>
                <w:rtl w:val="0"/>
              </w:rPr>
              <w:t xml:space="preserve">20-12</w:t>
            </w:r>
          </w:p>
        </w:tc>
        <w:tc>
          <w:tcPr>
            <w:tcMar>
              <w:top w:w="100.0" w:type="dxa"/>
              <w:left w:w="100.0" w:type="dxa"/>
              <w:bottom w:w="100.0" w:type="dxa"/>
              <w:right w:w="100.0" w:type="dxa"/>
            </w:tcMar>
            <w:vAlign w:val="top"/>
          </w:tcPr>
          <w:p w:rsidR="00000000" w:rsidDel="00000000" w:rsidP="00000000" w:rsidRDefault="00000000" w:rsidRPr="00000000" w14:paraId="00000085">
            <w:pPr>
              <w:spacing w:before="0" w:line="276" w:lineRule="auto"/>
              <w:rPr>
                <w:rFonts w:ascii="Arial" w:cs="Arial" w:eastAsia="Arial" w:hAnsi="Arial"/>
              </w:rPr>
            </w:pPr>
            <w:r w:rsidDel="00000000" w:rsidR="00000000" w:rsidRPr="00000000">
              <w:rPr>
                <w:rFonts w:ascii="Arial" w:cs="Arial" w:eastAsia="Arial" w:hAnsi="Arial"/>
                <w:rtl w:val="0"/>
              </w:rPr>
              <w:t xml:space="preserve">11-0</w:t>
            </w:r>
          </w:p>
        </w:tc>
        <w:tc>
          <w:tcPr>
            <w:vMerge w:val="continue"/>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before="0" w:line="240"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Sub-Total de 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0" w:line="240"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0" w:line="240" w:lineRule="auto"/>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E">
            <w:pPr>
              <w:spacing w:before="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8F">
            <w:pPr>
              <w:spacing w:before="0" w:line="276" w:lineRule="auto"/>
              <w:rPr>
                <w:rFonts w:ascii="Arial" w:cs="Arial" w:eastAsia="Arial" w:hAnsi="Arial"/>
              </w:rPr>
            </w:pPr>
            <w:r w:rsidDel="00000000" w:rsidR="00000000" w:rsidRPr="00000000">
              <w:rPr>
                <w:rFonts w:ascii="Arial" w:cs="Arial" w:eastAsia="Arial" w:hAnsi="Arial"/>
                <w:rtl w:val="0"/>
              </w:rPr>
              <w:t xml:space="preserve">Conocimientos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0">
            <w:pPr>
              <w:spacing w:before="0" w:line="276" w:lineRule="auto"/>
              <w:rPr>
                <w:rFonts w:ascii="Arial" w:cs="Arial" w:eastAsia="Arial" w:hAnsi="Arial"/>
              </w:rPr>
            </w:pPr>
            <w:r w:rsidDel="00000000" w:rsidR="00000000" w:rsidRPr="00000000">
              <w:rPr>
                <w:rFonts w:ascii="Arial" w:cs="Arial" w:eastAsia="Arial" w:hAnsi="Arial"/>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1">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2">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3">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94">
            <w:pPr>
              <w:spacing w:before="0" w:line="276" w:lineRule="auto"/>
              <w:rPr>
                <w:rFonts w:ascii="Arial" w:cs="Arial" w:eastAsia="Arial" w:hAnsi="Arial"/>
              </w:rPr>
            </w:pPr>
            <w:r w:rsidDel="00000000" w:rsidR="00000000" w:rsidRPr="00000000">
              <w:rPr>
                <w:rtl w:val="0"/>
              </w:rPr>
            </w:r>
          </w:p>
        </w:tc>
      </w:tr>
      <w:tr>
        <w:trPr>
          <w:cantSplit w:val="0"/>
          <w:trHeight w:val="485.92529296875"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0" w:line="276" w:lineRule="auto"/>
              <w:rPr>
                <w:rFonts w:ascii="Arial" w:cs="Arial" w:eastAsia="Arial" w:hAnsi="Arial"/>
              </w:rPr>
            </w:pPr>
            <w:r w:rsidDel="00000000" w:rsidR="00000000" w:rsidRPr="00000000">
              <w:rPr>
                <w:rFonts w:ascii="Arial" w:cs="Arial" w:eastAsia="Arial" w:hAnsi="Arial"/>
                <w:rtl w:val="0"/>
              </w:rPr>
              <w:t xml:space="preserve">2.1</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0" w:line="276" w:lineRule="auto"/>
              <w:rPr>
                <w:rFonts w:ascii="Arial" w:cs="Arial" w:eastAsia="Arial" w:hAnsi="Arial"/>
              </w:rPr>
            </w:pPr>
            <w:r w:rsidDel="00000000" w:rsidR="00000000" w:rsidRPr="00000000">
              <w:rPr>
                <w:rFonts w:ascii="Arial" w:cs="Arial" w:eastAsia="Arial" w:hAnsi="Arial"/>
                <w:rtl w:val="0"/>
              </w:rPr>
              <w:t xml:space="preserve">Identificación de ambigüedad</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0" w:line="276" w:lineRule="auto"/>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0" w:line="276" w:lineRule="auto"/>
              <w:rPr>
                <w:rFonts w:ascii="Arial" w:cs="Arial" w:eastAsia="Arial" w:hAnsi="Arial"/>
              </w:rPr>
            </w:pPr>
            <w:r w:rsidDel="00000000" w:rsidR="00000000" w:rsidRPr="00000000">
              <w:rPr>
                <w:rFonts w:ascii="Arial" w:cs="Arial" w:eastAsia="Arial" w:hAnsi="Arial"/>
                <w:rtl w:val="0"/>
              </w:rPr>
              <w:t xml:space="preserve">Identifica correctamente si la gramática es ambigua y presenta justificación válida basada en al menos dos interpretaciones o derivaciones distintas.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0" w:line="276" w:lineRule="auto"/>
              <w:rPr>
                <w:rFonts w:ascii="Arial" w:cs="Arial" w:eastAsia="Arial" w:hAnsi="Arial"/>
              </w:rPr>
            </w:pPr>
            <w:r w:rsidDel="00000000" w:rsidR="00000000" w:rsidRPr="00000000">
              <w:rPr>
                <w:rFonts w:ascii="Arial" w:cs="Arial" w:eastAsia="Arial" w:hAnsi="Arial"/>
                <w:rtl w:val="0"/>
              </w:rPr>
              <w:t xml:space="preserve">No identifica correctamente la ambigüedad o la justificación es incorrecta, incompleta o sin evidencia.</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0" w:line="276" w:lineRule="auto"/>
              <w:rPr>
                <w:rFonts w:ascii="Arial" w:cs="Arial" w:eastAsia="Arial" w:hAnsi="Arial"/>
              </w:rPr>
            </w:pPr>
            <w:r w:rsidDel="00000000" w:rsidR="00000000" w:rsidRPr="00000000">
              <w:rPr>
                <w:rtl w:val="0"/>
              </w:rPr>
            </w:r>
          </w:p>
        </w:tc>
      </w:tr>
      <w:tr>
        <w:trPr>
          <w:cantSplit w:val="0"/>
          <w:trHeight w:val="656.8505859375001"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before="0" w:line="276" w:lineRule="auto"/>
              <w:rPr>
                <w:rFonts w:ascii="Arial" w:cs="Arial" w:eastAsia="Arial" w:hAnsi="Arial"/>
              </w:rPr>
            </w:pPr>
            <w:r w:rsidDel="00000000" w:rsidR="00000000" w:rsidRPr="00000000">
              <w:rPr>
                <w:rFonts w:ascii="Arial" w:cs="Arial" w:eastAsia="Arial" w:hAnsi="Arial"/>
                <w:rtl w:val="0"/>
              </w:rPr>
              <w:t xml:space="preserve">30-18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0" w:line="276" w:lineRule="auto"/>
              <w:rPr>
                <w:rFonts w:ascii="Arial" w:cs="Arial" w:eastAsia="Arial" w:hAnsi="Arial"/>
              </w:rPr>
            </w:pPr>
            <w:r w:rsidDel="00000000" w:rsidR="00000000" w:rsidRPr="00000000">
              <w:rPr>
                <w:rFonts w:ascii="Arial" w:cs="Arial" w:eastAsia="Arial" w:hAnsi="Arial"/>
                <w:rtl w:val="0"/>
              </w:rPr>
              <w:t xml:space="preserve">18-0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5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0" w:line="276" w:lineRule="auto"/>
              <w:rPr>
                <w:rFonts w:ascii="Arial" w:cs="Arial" w:eastAsia="Arial" w:hAnsi="Arial"/>
              </w:rPr>
            </w:pPr>
            <w:r w:rsidDel="00000000" w:rsidR="00000000" w:rsidRPr="00000000">
              <w:rPr>
                <w:rFonts w:ascii="Arial" w:cs="Arial" w:eastAsia="Arial" w:hAnsi="Arial"/>
                <w:rtl w:val="0"/>
              </w:rPr>
              <w:t xml:space="preserve">2.2</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0" w:line="276" w:lineRule="auto"/>
              <w:rPr>
                <w:rFonts w:ascii="Arial" w:cs="Arial" w:eastAsia="Arial" w:hAnsi="Arial"/>
              </w:rPr>
            </w:pPr>
            <w:r w:rsidDel="00000000" w:rsidR="00000000" w:rsidRPr="00000000">
              <w:rPr>
                <w:rFonts w:ascii="Arial" w:cs="Arial" w:eastAsia="Arial" w:hAnsi="Arial"/>
                <w:rtl w:val="0"/>
              </w:rPr>
              <w:t xml:space="preserve">Uso correcto de la gramática y notación</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before="0" w:line="276" w:lineRule="auto"/>
              <w:rPr>
                <w:rFonts w:ascii="Arial" w:cs="Arial" w:eastAsia="Arial" w:hAnsi="Arial"/>
              </w:rPr>
            </w:pPr>
            <w:r w:rsidDel="00000000" w:rsidR="00000000" w:rsidRPr="00000000">
              <w:rPr>
                <w:rFonts w:ascii="Arial" w:cs="Arial" w:eastAsia="Arial" w:hAnsi="Arial"/>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0" w:line="276" w:lineRule="auto"/>
              <w:rPr>
                <w:rFonts w:ascii="Arial" w:cs="Arial" w:eastAsia="Arial" w:hAnsi="Arial"/>
              </w:rPr>
            </w:pPr>
            <w:r w:rsidDel="00000000" w:rsidR="00000000" w:rsidRPr="00000000">
              <w:rPr>
                <w:rFonts w:ascii="Arial" w:cs="Arial" w:eastAsia="Arial" w:hAnsi="Arial"/>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0" w:line="276" w:lineRule="auto"/>
              <w:rPr>
                <w:rFonts w:ascii="Arial" w:cs="Arial" w:eastAsia="Arial" w:hAnsi="Arial"/>
              </w:rPr>
            </w:pPr>
            <w:r w:rsidDel="00000000" w:rsidR="00000000" w:rsidRPr="00000000">
              <w:rPr>
                <w:rFonts w:ascii="Arial" w:cs="Arial" w:eastAsia="Arial" w:hAnsi="Arial"/>
                <w:rtl w:val="0"/>
              </w:rPr>
              <w:t xml:space="preserve">Uso correcto y consistente de la gramática, notación clara, sin errores en la aplicación de reglas.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0" w:line="276" w:lineRule="auto"/>
              <w:rPr>
                <w:rFonts w:ascii="Arial" w:cs="Arial" w:eastAsia="Arial" w:hAnsi="Arial"/>
              </w:rPr>
            </w:pPr>
            <w:r w:rsidDel="00000000" w:rsidR="00000000" w:rsidRPr="00000000">
              <w:rPr>
                <w:rFonts w:ascii="Arial" w:cs="Arial" w:eastAsia="Arial" w:hAnsi="Arial"/>
                <w:rtl w:val="0"/>
              </w:rPr>
              <w:t xml:space="preserve">Errores en la aplicación de reglas de producción o uso inconsistente de la notación.</w:t>
            </w:r>
          </w:p>
        </w:tc>
        <w:tc>
          <w:tcPr>
            <w:vMerge w:val="restart"/>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0" w:line="276" w:lineRule="auto"/>
              <w:rPr>
                <w:rFonts w:ascii="Arial" w:cs="Arial" w:eastAsia="Arial" w:hAnsi="Arial"/>
              </w:rPr>
            </w:pPr>
            <w:r w:rsidDel="00000000" w:rsidR="00000000" w:rsidRPr="00000000">
              <w:rPr>
                <w:rtl w:val="0"/>
              </w:rPr>
            </w:r>
          </w:p>
        </w:tc>
      </w:tr>
      <w:tr>
        <w:trPr>
          <w:cantSplit w:val="0"/>
          <w:trHeight w:val="50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0" w:line="276" w:lineRule="auto"/>
              <w:rPr>
                <w:rFonts w:ascii="Arial" w:cs="Arial" w:eastAsia="Arial" w:hAnsi="Arial"/>
              </w:rPr>
            </w:pPr>
            <w:r w:rsidDel="00000000" w:rsidR="00000000" w:rsidRPr="00000000">
              <w:rPr>
                <w:rFonts w:ascii="Arial" w:cs="Arial" w:eastAsia="Arial" w:hAnsi="Arial"/>
                <w:rtl w:val="0"/>
              </w:rPr>
              <w:t xml:space="preserve">Rango del punteo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0" w:line="276" w:lineRule="auto"/>
              <w:rPr>
                <w:rFonts w:ascii="Arial" w:cs="Arial" w:eastAsia="Arial" w:hAnsi="Arial"/>
              </w:rPr>
            </w:pPr>
            <w:r w:rsidDel="00000000" w:rsidR="00000000" w:rsidRPr="00000000">
              <w:rPr>
                <w:rFonts w:ascii="Arial" w:cs="Arial" w:eastAsia="Arial" w:hAnsi="Arial"/>
                <w:rtl w:val="0"/>
              </w:rPr>
              <w:t xml:space="preserve">30-18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before="0" w:line="276" w:lineRule="auto"/>
              <w:rPr>
                <w:rFonts w:ascii="Arial" w:cs="Arial" w:eastAsia="Arial" w:hAnsi="Arial"/>
              </w:rPr>
            </w:pPr>
            <w:r w:rsidDel="00000000" w:rsidR="00000000" w:rsidRPr="00000000">
              <w:rPr>
                <w:rFonts w:ascii="Arial" w:cs="Arial" w:eastAsia="Arial" w:hAnsi="Arial"/>
                <w:rtl w:val="0"/>
              </w:rPr>
              <w:t xml:space="preserve">18-0</w:t>
            </w:r>
          </w:p>
        </w:tc>
        <w:tc>
          <w:tcPr>
            <w:vMerge w:val="continue"/>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0" w:line="276" w:lineRule="auto"/>
              <w:rPr>
                <w:rFonts w:ascii="Arial" w:cs="Arial" w:eastAsia="Arial" w:hAnsi="Arial"/>
              </w:rPr>
            </w:pPr>
            <w:r w:rsidDel="00000000" w:rsidR="00000000" w:rsidRPr="00000000">
              <w:rPr>
                <w:rFonts w:ascii="Arial" w:cs="Arial" w:eastAsia="Arial" w:hAnsi="Arial"/>
                <w:b w:val="1"/>
                <w:bCs w:val="1"/>
                <w:rtl w:val="0"/>
              </w:rPr>
              <w:t xml:space="preserve">Sub-Total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0" w:line="276" w:lineRule="auto"/>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0" w:line="276" w:lineRule="auto"/>
              <w:rPr>
                <w:rFonts w:ascii="Arial" w:cs="Arial" w:eastAsia="Arial" w:hAnsi="Arial"/>
              </w:rPr>
            </w:pPr>
            <w:r w:rsidDel="00000000" w:rsidR="00000000" w:rsidRPr="00000000">
              <w:rPr>
                <w:rtl w:val="0"/>
              </w:rPr>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0" w:line="276" w:lineRule="auto"/>
              <w:rPr>
                <w:rFonts w:ascii="Arial" w:cs="Arial" w:eastAsia="Arial" w:hAnsi="Arial"/>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0" w:line="276" w:lineRule="auto"/>
              <w:rPr>
                <w:rFonts w:ascii="Arial" w:cs="Arial" w:eastAsia="Arial" w:hAnsi="Arial"/>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0" w:line="276"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6"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Lines w:val="1"/>
      <w:spacing w:line="120" w:lineRule="auto"/>
      <w:rPr/>
    </w:pPr>
    <w:r w:rsidDel="00000000" w:rsidR="00000000" w:rsidRPr="00000000">
      <w:rPr>
        <w:rtl w:val="0"/>
      </w:rPr>
      <w:t xml:space="preserve">781 - Organización de Lenguajes y Compiladores 2</w:t>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9"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8" name="image2.png"/>
          <a:graphic>
            <a:graphicData uri="http://schemas.openxmlformats.org/drawingml/2006/picture">
              <pic:pic>
                <pic:nvPicPr>
                  <pic:cNvPr descr="horizontal line"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C1">
    <w:pPr>
      <w:keepLines w:val="1"/>
      <w:spacing w:line="120" w:lineRule="auto"/>
      <w:rPr/>
    </w:pPr>
    <w:r w:rsidDel="00000000" w:rsidR="00000000" w:rsidRPr="00000000">
      <w:rPr>
        <w:sz w:val="20"/>
        <w:szCs w:val="20"/>
        <w:rtl w:val="0"/>
      </w:rPr>
      <w:t xml:space="preserve">Tarea de Fortalecimiento Académico</w:t>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4.png"/>
          <a:graphic>
            <a:graphicData uri="http://schemas.openxmlformats.org/drawingml/2006/picture">
              <pic:pic>
                <pic:nvPicPr>
                  <pic:cNvPr descr="línea corta" id="0" name="image4.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pStyle w:val="Title"/>
      <w:rPr>
        <w:sz w:val="16"/>
        <w:szCs w:val="16"/>
      </w:rPr>
    </w:pPr>
    <w:bookmarkStart w:colFirst="0" w:colLast="0" w:name="_heading=h.at7d45il8gxf" w:id="7"/>
    <w:bookmarkEnd w:id="7"/>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5.png"/>
          <a:graphic>
            <a:graphicData uri="http://schemas.openxmlformats.org/drawingml/2006/picture">
              <pic:pic>
                <pic:nvPicPr>
                  <pic:cNvPr id="0" name="image5.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7" name="image2.png"/>
          <a:graphic>
            <a:graphicData uri="http://schemas.openxmlformats.org/drawingml/2006/picture">
              <pic:pic>
                <pic:nvPicPr>
                  <pic:cNvPr descr="línea horizontal" id="0" name="image2.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nfqnJoBgWs4gOZ6YEaym/Zzq8g==">CgMxLjAaIwoBMBIeChwIB0IYCg9UaW1lcyBOZXcgUm9tYW4SBUNhcmRvGiMKATESHgocCAdCGAoPVGltZXMgTmV3IFJvbWFuEgVDYXJkbxojCgEyEh4KHAgHQhgKD1RpbWVzIE5ldyBSb21hbhIFQ2FyZG8yDmguaG1lMHl0dTYxbTk5Mg5oLmFybmVnMDk5am5rdDIOaC5jNWRwc2N5NnlsNHkyDmguaG9oMTQxcW1jM2lrMg5oLmFxMzZteXlvNXB0MDIOaC5zZnBxZnJrOTI2dHYyDmgudzBrY2V1cTFqdXJwMg5oLmF0N2Q0NWlsOGd4ZjgAciExZHlmUXEyR1JmdHg3YUd5WXZ0emRVMzl1ZHk1OTJDQ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