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4.0" w:type="dxa"/>
        <w:jc w:val="left"/>
        <w:tblInd w:w="21.0" w:type="dxa"/>
        <w:tblLayout w:type="fixed"/>
        <w:tblLook w:val="0000"/>
      </w:tblPr>
      <w:tblGrid>
        <w:gridCol w:w="1440"/>
        <w:gridCol w:w="1255"/>
        <w:gridCol w:w="7179"/>
        <w:tblGridChange w:id="0">
          <w:tblGrid>
            <w:gridCol w:w="1440"/>
            <w:gridCol w:w="1255"/>
            <w:gridCol w:w="7179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color w:val="ff8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72465" cy="91376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" cy="9137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  <w:color w:val="ff8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8000"/>
                <w:rtl w:val="0"/>
              </w:rPr>
              <w:t xml:space="preserve">Diseño de Contenido Curricular </w:t>
            </w:r>
          </w:p>
        </w:tc>
      </w:tr>
      <w:tr>
        <w:trPr>
          <w:cantSplit w:val="0"/>
          <w:trHeight w:val="56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8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781 - Organización de Lenguajes y Compiladores 2</w:t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jc w:val="left"/>
        <w:rPr>
          <w:rFonts w:ascii="Arial" w:cs="Arial" w:eastAsia="Arial" w:hAnsi="Arial"/>
          <w:b w:val="1"/>
          <w:bCs w:val="1"/>
          <w:color w:val="ff8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 Presentación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del valor y anuncios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Integridad y Veracidad Técnica</w:t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Analiza estructuras de lenguaje mediante la aplicación de reglas formales para la generación de gramáticas</w:t>
              <w:tab/>
            </w:r>
          </w:p>
        </w:tc>
      </w:tr>
    </w:tbl>
    <w:p w:rsidR="00000000" w:rsidDel="00000000" w:rsidP="00000000" w:rsidRDefault="00000000" w:rsidRPr="00000000" w14:paraId="0000001C">
      <w:pPr>
        <w:rPr>
          <w:rFonts w:ascii="Arial" w:cs="Arial" w:eastAsia="Arial" w:hAnsi="Arial"/>
          <w:b w:val="1"/>
          <w:bCs w:val="1"/>
          <w:color w:val="ff8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2. Contenido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9fcf"/>
                <w:sz w:val="26"/>
                <w:szCs w:val="26"/>
                <w:rtl w:val="0"/>
              </w:rPr>
              <w:t xml:space="preserve">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1F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25min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0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Análisis Sintáctico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Análisis Descendente</w:t>
            </w:r>
          </w:p>
          <w:p w:rsidR="00000000" w:rsidDel="00000000" w:rsidP="00000000" w:rsidRDefault="00000000" w:rsidRPr="00000000" w14:paraId="00000025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Análisis Ascendente</w:t>
            </w:r>
          </w:p>
          <w:p w:rsidR="00000000" w:rsidDel="00000000" w:rsidP="00000000" w:rsidRDefault="00000000" w:rsidRPr="00000000" w14:paraId="00000026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Resolución de Ambigüedades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Traducción dirigida por la sintaxis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Esquemas de traducción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3. Implementación Práctica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9fcf"/>
                <w:sz w:val="26"/>
                <w:szCs w:val="26"/>
                <w:rtl w:val="0"/>
              </w:rPr>
              <w:t xml:space="preserve">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2E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55min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F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Herramientas del Laboratorio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Generalidades de PLY</w:t>
            </w:r>
          </w:p>
          <w:p w:rsidR="00000000" w:rsidDel="00000000" w:rsidP="00000000" w:rsidRDefault="00000000" w:rsidRPr="00000000" w14:paraId="00000034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Instalación</w:t>
            </w:r>
          </w:p>
          <w:p w:rsidR="00000000" w:rsidDel="00000000" w:rsidP="00000000" w:rsidRDefault="00000000" w:rsidRPr="00000000" w14:paraId="00000035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Ejercicios prácticos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Implementación de esquemas de traducción</w:t>
            </w:r>
          </w:p>
          <w:p w:rsidR="00000000" w:rsidDel="00000000" w:rsidP="00000000" w:rsidRDefault="00000000" w:rsidRPr="00000000" w14:paraId="00000039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Construcción de un árbol con graphviz</w:t>
            </w:r>
          </w:p>
        </w:tc>
      </w:tr>
    </w:tbl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Cierre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Resolución de dudas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Asignación Dtt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https://forms.gle/zyUnaCmGKKMLch1Z7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134" w:top="1693" w:left="1134" w:right="1134" w:header="113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6TM+7tPRKkd0lYX38HVD87KxjQ==">CgMxLjA4AHIhMTczQjZyeFM3bTJBb0RJd3RLVnhwbUFIbnRxRGNCU0Jz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