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 y Precisión Técnica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Atributos Sintetizados y Heredados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Repaso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semántico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de símbolos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Entornos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tipos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 técnicos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Patron Interprete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con graphviz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práctico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TypeChecker Visitor</w:t>
            </w:r>
          </w:p>
        </w:tc>
      </w:tr>
    </w:tbl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Lectura del Enunciado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ctP2WvkUih+FOiJ/DNnEM9K9g==">CgMxLjA4AHIhMVBqcU9CbXUxRVdscU14WHRlaUhKUmFRcnMtcjBCWFE5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