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Informe de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 </w:t>
      </w:r>
      <w:r w:rsidDel="00000000" w:rsidR="00000000" w:rsidRPr="00000000">
        <w:rPr>
          <w:rtl w:val="0"/>
        </w:rPr>
        <w:t xml:space="preserve">781 - Organización de Lenguajes y Compiladores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Semana: </w:t>
      </w:r>
      <w:r w:rsidDel="00000000" w:rsidR="00000000" w:rsidRPr="00000000">
        <w:rPr>
          <w:rtl w:val="0"/>
        </w:rPr>
        <w:t xml:space="preserve">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25/08/2026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Link de la grabación de la clase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https://drive.google.com/file/d/1jD8D4h8UXSkT2woVvqFCoGBQvPTLbHNv/view?usp=sharing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Link de la lista de asistencia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https://docs.google.com/spreadsheets/d/18jsk9t5j2RphQCVEpnk9xRIuUERIG_ac_BkPfyUuZo8/edit?usp=sharing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Descripción de la sesión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Durante la clase se realizó un repaso teórico y práctico de los analizadores sintácticos descendentes, abordando sus diferencias, ventajas y desventajas frente a los analizadores ascendentes. 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Dudas, comentarios y participaciones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Se plantearon dudas y aportes sobre los primeros pasos de transformación de la gramática, eliminar recursividad y ambigüedad. Hubo participación para definir los atributos semánticos recomendando el uso de variables y observaciones sobre el flujo de las reducciones durante el parseo.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9930593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95"/>
            <w:gridCol w:w="2745"/>
            <w:tblGridChange w:id="0">
              <w:tblGrid>
                <w:gridCol w:w="5895"/>
                <w:gridCol w:w="27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JENNIFER MICHELLE ROSALES JUÁREZ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202400063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CHRISTOPHER ANDRES VALENCIA MONTENEGRO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202405038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tbasr8i04m3i" w:id="0"/>
      <w:bookmarkEnd w:id="0"/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Se recordó la entrega de la Tarea 2 y la conferencia del curso programada para el 8 de septiembre.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jD8D4h8UXSkT2woVvqFCoGBQvPTLbHNv/view?usp=sharing" TargetMode="External"/><Relationship Id="rId8" Type="http://schemas.openxmlformats.org/officeDocument/2006/relationships/hyperlink" Target="https://docs.google.com/spreadsheets/d/18jsk9t5j2RphQCVEpnk9xRIuUERIG_ac_BkPfyUuZo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DsBQZTaNgzioJ/cSjV7SV76dw==">CgMxLjAaHwoBMBIaChgICVIUChJ0YWJsZS50bnRrOHk0dnV0a3MyDmgudGJhc3I4aTA0bTNpOAByITEzaXdOLWZ4T1VlN1llWmVjZzZyemplMERlcDFReEUtXw==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