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Introducción ARM y RiscV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Origen y diferencias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Introducción a Representaciones Intermedias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 solución recursivo por la 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Variaciones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Quitar ambigüedad, factorizar.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C3D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formula.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Simulación de C3D, ejemplo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 de qemu</w:t>
            </w:r>
          </w:p>
        </w:tc>
      </w:tr>
    </w:tbl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xbeCCH0h+9C7Fx3R9wNpq5CYw==">CgMxLjA4AHIhMWtDUzllb0pPSWhUMFJvcm9aeExMRV9UUnFoWkY4TnFC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