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874.0" w:type="dxa"/>
        <w:jc w:val="left"/>
        <w:tblInd w:w="21.0" w:type="dxa"/>
        <w:tblLayout w:type="fixed"/>
        <w:tblLook w:val="0000"/>
      </w:tblPr>
      <w:tblGrid>
        <w:gridCol w:w="1440"/>
        <w:gridCol w:w="1255"/>
        <w:gridCol w:w="7179"/>
        <w:tblGridChange w:id="0">
          <w:tblGrid>
            <w:gridCol w:w="1440"/>
            <w:gridCol w:w="1255"/>
            <w:gridCol w:w="7179"/>
          </w:tblGrid>
        </w:tblGridChange>
      </w:tblGrid>
      <w:tr>
        <w:trPr>
          <w:cantSplit w:val="0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02">
            <w:pPr>
              <w:jc w:val="center"/>
              <w:rPr>
                <w:rFonts w:ascii="Arial" w:cs="Arial" w:eastAsia="Arial" w:hAnsi="Arial"/>
                <w:color w:val="ff8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672465" cy="913765"/>
                  <wp:effectExtent b="0" l="0" r="0" t="0"/>
                  <wp:docPr id="5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2465" cy="91376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04">
            <w:pPr>
              <w:jc w:val="center"/>
              <w:rPr>
                <w:rFonts w:ascii="Arial" w:cs="Arial" w:eastAsia="Arial" w:hAnsi="Arial"/>
                <w:b w:val="1"/>
                <w:bCs w:val="1"/>
                <w:color w:val="ff8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8000"/>
                <w:rtl w:val="0"/>
              </w:rPr>
              <w:t xml:space="preserve">Diseño de Contenido Curricular </w:t>
            </w:r>
          </w:p>
        </w:tc>
      </w:tr>
      <w:tr>
        <w:trPr>
          <w:cantSplit w:val="0"/>
          <w:trHeight w:val="565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color w:val="ff8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Curso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781 - Organización de Lenguajes y Compiladores 2</w:t>
            </w:r>
          </w:p>
        </w:tc>
      </w:tr>
      <w:tr>
        <w:trPr>
          <w:cantSplit w:val="0"/>
          <w:trHeight w:val="542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Semana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Tiempo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90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F">
      <w:pPr>
        <w:jc w:val="left"/>
        <w:rPr>
          <w:rFonts w:ascii="Arial" w:cs="Arial" w:eastAsia="Arial" w:hAnsi="Arial"/>
          <w:b w:val="1"/>
          <w:bCs w:val="1"/>
          <w:color w:val="ff800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975.0" w:type="dxa"/>
        <w:jc w:val="left"/>
        <w:tblLayout w:type="fixed"/>
        <w:tblLook w:val="0000"/>
      </w:tblPr>
      <w:tblGrid>
        <w:gridCol w:w="1575"/>
        <w:gridCol w:w="7695"/>
        <w:gridCol w:w="705"/>
        <w:tblGridChange w:id="0">
          <w:tblGrid>
            <w:gridCol w:w="1575"/>
            <w:gridCol w:w="7695"/>
            <w:gridCol w:w="705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3465a4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1. Presentación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465a4"/>
                <w:sz w:val="26"/>
                <w:szCs w:val="26"/>
                <w:rtl w:val="0"/>
              </w:rPr>
              <w:t xml:space="preserve">del valor y anuncios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729fcf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                                     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Tiempo  </w:t>
            </w:r>
          </w:p>
        </w:tc>
        <w:tc>
          <w:tcPr>
            <w:shd w:fill="2a6099" w:val="clear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5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min</w:t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999999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999999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 exceder el tiempo establecido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Valor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widowControl w:val="0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Rigor</w:t>
              <w:tab/>
              <w:tab/>
              <w:tab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72.9296875" w:hRule="atLeast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Competencia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widowControl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Analiza las equivalencias sintácticas y semánticas de un lenguaje de alto nivel mediante el mapeo de </w:t>
            </w:r>
          </w:p>
          <w:p w:rsidR="00000000" w:rsidDel="00000000" w:rsidP="00000000" w:rsidRDefault="00000000" w:rsidRPr="00000000" w14:paraId="0000001B">
            <w:pPr>
              <w:widowControl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construcciones a instrucciones de Representación Intermedia tales como C3D, cuádruplas o Bytecode.</w:t>
            </w:r>
          </w:p>
        </w:tc>
      </w:tr>
    </w:tbl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975.0" w:type="dxa"/>
        <w:jc w:val="left"/>
        <w:tblLayout w:type="fixed"/>
        <w:tblLook w:val="0000"/>
      </w:tblPr>
      <w:tblGrid>
        <w:gridCol w:w="2820"/>
        <w:gridCol w:w="6450"/>
        <w:gridCol w:w="705"/>
        <w:tblGridChange w:id="0">
          <w:tblGrid>
            <w:gridCol w:w="2820"/>
            <w:gridCol w:w="6450"/>
            <w:gridCol w:w="705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1E">
            <w:pPr>
              <w:widowControl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465a4"/>
                <w:sz w:val="26"/>
                <w:szCs w:val="26"/>
                <w:rtl w:val="0"/>
              </w:rPr>
              <w:t xml:space="preserve">4. Memoria en tiempo de compilación y código objetivo                 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Tiempo</w:t>
            </w:r>
          </w:p>
        </w:tc>
        <w:tc>
          <w:tcPr>
            <w:shd w:fill="2a6099" w:val="clear"/>
          </w:tcPr>
          <w:p w:rsidR="00000000" w:rsidDel="00000000" w:rsidP="00000000" w:rsidRDefault="00000000" w:rsidRPr="00000000" w14:paraId="00000020">
            <w:pPr>
              <w:widowControl w:val="0"/>
              <w:jc w:val="right"/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30min</w:t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21">
            <w:pPr>
              <w:widowControl w:val="0"/>
              <w:jc w:val="right"/>
              <w:rPr>
                <w:rFonts w:ascii="Arial" w:cs="Arial" w:eastAsia="Arial" w:hAnsi="Arial"/>
                <w:i w:val="1"/>
                <w:iCs w:val="1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999999"/>
                <w:sz w:val="20"/>
                <w:szCs w:val="20"/>
                <w:rtl w:val="0"/>
              </w:rPr>
              <w:t xml:space="preserve">No exceder el tiempo establecido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widowControl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Tabla de símbolos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widowControl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Uso como referencia en memoria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widowControl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Stack, heap y punteros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widowControl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Funcion y relacion entre tipos de memoria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widowControl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Resolución de variables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widowControl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Flujo de utilizacion de memoria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widowControl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C3D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widowControl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Desplazamiento en el código</w:t>
            </w:r>
          </w:p>
        </w:tc>
      </w:tr>
    </w:tbl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975.0" w:type="dxa"/>
        <w:jc w:val="left"/>
        <w:tblLayout w:type="fixed"/>
        <w:tblLook w:val="0000"/>
      </w:tblPr>
      <w:tblGrid>
        <w:gridCol w:w="2880"/>
        <w:gridCol w:w="6390"/>
        <w:gridCol w:w="705"/>
        <w:tblGridChange w:id="0">
          <w:tblGrid>
            <w:gridCol w:w="2880"/>
            <w:gridCol w:w="6390"/>
            <w:gridCol w:w="705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31">
            <w:pPr>
              <w:widowControl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465a4"/>
                <w:sz w:val="26"/>
                <w:szCs w:val="26"/>
                <w:rtl w:val="0"/>
              </w:rPr>
              <w:t xml:space="preserve">3. Introducción práctica                                                        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Tiempo</w:t>
            </w:r>
          </w:p>
        </w:tc>
        <w:tc>
          <w:tcPr>
            <w:shd w:fill="2a6099" w:val="clear"/>
          </w:tcPr>
          <w:p w:rsidR="00000000" w:rsidDel="00000000" w:rsidP="00000000" w:rsidRDefault="00000000" w:rsidRPr="00000000" w14:paraId="00000033">
            <w:pPr>
              <w:widowControl w:val="0"/>
              <w:jc w:val="right"/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15min</w:t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34">
            <w:pPr>
              <w:widowControl w:val="0"/>
              <w:jc w:val="right"/>
              <w:rPr>
                <w:rFonts w:ascii="Arial" w:cs="Arial" w:eastAsia="Arial" w:hAnsi="Arial"/>
                <w:i w:val="1"/>
                <w:iCs w:val="1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999999"/>
                <w:sz w:val="20"/>
                <w:szCs w:val="20"/>
                <w:rtl w:val="0"/>
              </w:rPr>
              <w:t xml:space="preserve">No exceder el tiempo establecido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widowControl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Herramientas necesarias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widowControl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Concepto, definición</w:t>
            </w:r>
          </w:p>
        </w:tc>
      </w:tr>
    </w:tbl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972.0" w:type="dxa"/>
        <w:jc w:val="left"/>
        <w:tblLayout w:type="fixed"/>
        <w:tblLook w:val="0000"/>
      </w:tblPr>
      <w:tblGrid>
        <w:gridCol w:w="3235"/>
        <w:gridCol w:w="6031"/>
        <w:gridCol w:w="706"/>
        <w:tblGridChange w:id="0">
          <w:tblGrid>
            <w:gridCol w:w="3235"/>
            <w:gridCol w:w="6031"/>
            <w:gridCol w:w="706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3B">
            <w:pPr>
              <w:widowControl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465a4"/>
                <w:sz w:val="26"/>
                <w:szCs w:val="26"/>
                <w:rtl w:val="0"/>
              </w:rPr>
              <w:t xml:space="preserve">4. Lectura 2do Proyecto                                                                       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Tiempo</w:t>
            </w:r>
          </w:p>
        </w:tc>
        <w:tc>
          <w:tcPr>
            <w:shd w:fill="2a6099" w:val="clear"/>
          </w:tcPr>
          <w:p w:rsidR="00000000" w:rsidDel="00000000" w:rsidP="00000000" w:rsidRDefault="00000000" w:rsidRPr="00000000" w14:paraId="0000003D">
            <w:pPr>
              <w:widowControl w:val="0"/>
              <w:jc w:val="right"/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30min</w:t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3E">
            <w:pPr>
              <w:widowControl w:val="0"/>
              <w:jc w:val="right"/>
              <w:rPr>
                <w:rFonts w:ascii="Arial" w:cs="Arial" w:eastAsia="Arial" w:hAnsi="Arial"/>
                <w:i w:val="1"/>
                <w:iCs w:val="1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999999"/>
                <w:sz w:val="20"/>
                <w:szCs w:val="20"/>
                <w:rtl w:val="0"/>
              </w:rPr>
              <w:t xml:space="preserve">No exceder el tiempo establecido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widowControl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Esamblador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widowControl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ARM64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widowControl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Aspectos claves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widowControl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Documentación de ARM64</w:t>
            </w:r>
          </w:p>
        </w:tc>
      </w:tr>
    </w:tbl>
    <w:p w:rsidR="00000000" w:rsidDel="00000000" w:rsidP="00000000" w:rsidRDefault="00000000" w:rsidRPr="00000000" w14:paraId="00000047">
      <w:pPr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972.0" w:type="dxa"/>
        <w:jc w:val="left"/>
        <w:tblLayout w:type="fixed"/>
        <w:tblLook w:val="0000"/>
      </w:tblPr>
      <w:tblGrid>
        <w:gridCol w:w="3235"/>
        <w:gridCol w:w="6031"/>
        <w:gridCol w:w="706"/>
        <w:tblGridChange w:id="0">
          <w:tblGrid>
            <w:gridCol w:w="3235"/>
            <w:gridCol w:w="6031"/>
            <w:gridCol w:w="706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465a4"/>
                <w:sz w:val="26"/>
                <w:szCs w:val="26"/>
                <w:rtl w:val="0"/>
              </w:rPr>
              <w:t xml:space="preserve">5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3465a4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465a4"/>
                <w:sz w:val="26"/>
                <w:szCs w:val="26"/>
                <w:rtl w:val="0"/>
              </w:rPr>
              <w:t xml:space="preserve">Cierre                                                           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729fcf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                       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Tiempo  </w:t>
            </w:r>
          </w:p>
        </w:tc>
        <w:tc>
          <w:tcPr>
            <w:shd w:fill="2a6099" w:val="clear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15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min</w:t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999999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999999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 exceder el tiempo establecido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Horarios de calificación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Dudas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Resolución de dudas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sectPr>
      <w:headerReference r:id="rId8" w:type="default"/>
      <w:pgSz w:h="15840" w:w="12240" w:orient="portrait"/>
      <w:pgMar w:bottom="1134" w:top="1693" w:left="1134" w:right="1134" w:header="1134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Liberation Serif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986"/>
        <w:tab w:val="right" w:leader="none" w:pos="9972"/>
      </w:tabs>
      <w:spacing w:after="0" w:before="0" w:line="240" w:lineRule="auto"/>
      <w:ind w:left="0" w:right="0" w:firstLine="0"/>
      <w:jc w:val="left"/>
      <w:rPr>
        <w:rFonts w:ascii="Liberation Serif" w:cs="Liberation Serif" w:eastAsia="Liberation Serif" w:hAnsi="Liberation Serif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iberation Serif" w:cs="Liberation Serif" w:eastAsia="Liberation Serif" w:hAnsi="Liberation Serif"/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  <w:tblCellMar>
        <w:top w:w="55.0" w:type="dxa"/>
        <w:left w:w="55.0" w:type="dxa"/>
        <w:bottom w:w="55.0" w:type="dxa"/>
        <w:right w:w="5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55.0" w:type="dxa"/>
        <w:left w:w="55.0" w:type="dxa"/>
        <w:bottom w:w="55.0" w:type="dxa"/>
        <w:right w:w="5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55.0" w:type="dxa"/>
        <w:left w:w="55.0" w:type="dxa"/>
        <w:bottom w:w="55.0" w:type="dxa"/>
        <w:right w:w="5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55.0" w:type="dxa"/>
        <w:left w:w="55.0" w:type="dxa"/>
        <w:bottom w:w="55.0" w:type="dxa"/>
        <w:right w:w="5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55.0" w:type="dxa"/>
        <w:left w:w="55.0" w:type="dxa"/>
        <w:bottom w:w="55.0" w:type="dxa"/>
        <w:right w:w="5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y3KFsoF2OL3nUYDc/ydy+CqY3wQ==">CgMxLjA4AHIhMVMxVk1VNWZRN1RTRnJiU3JoSXJZdGdFWWcxMEE4WFFS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