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Golampi Interpreter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45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40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sdt>
      <w:sdtPr>
        <w:id w:val="1090658345"/>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Arquitectura de la aplicación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gxhyck9v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Propuestas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zfrbwjys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Diseño de la GUI</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1ma9i96o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Generalidades del lenguaje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u86m8sfz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Identificadores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hmgqhn8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Comentarios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qh5r9l9y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Tipos estáticos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Sintaxis del lenguaje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u7yui31x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Bloques de sentencias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objt1pli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Variables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rzj5shrn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Declaración corta de variables: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hq7u8gpp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Constantes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1q28gv90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Valor nil</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vpd57oh9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Operadores de asignación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a61kfv2o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Operadores Aritméticos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kf95d71v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3.3.7. Operadores relacionales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bcqf71l2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3.3.8. Operadores lógicos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j3yvnxxf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3.3.9. Sentencias de control de flujo</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4rj42zdj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3.3.10. Sentencias de transferencia</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e5n36rlr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 Arreglos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mgywac3a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3.3.12. Funciones y parámetros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llf6v8j5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3.3.13. Funciones embebidas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w9uxf399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3.3.14. Función main</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moo9lo25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Reportes</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6rd1y45s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Reporte de errores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jcg48q26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Reporte tabla de símbolos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cs4g8ang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Alcance del proyecto</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Entregables</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after="240" w:before="240" w:line="276" w:lineRule="auto"/>
        <w:rPr/>
      </w:pPr>
      <w:r w:rsidDel="00000000" w:rsidR="00000000" w:rsidRPr="00000000">
        <w:rPr>
          <w:rtl w:val="0"/>
        </w:rPr>
      </w:r>
    </w:p>
    <w:p w:rsidR="00000000" w:rsidDel="00000000" w:rsidP="00000000" w:rsidRDefault="00000000" w:rsidRPr="00000000" w14:paraId="00000040">
      <w:pPr>
        <w:pStyle w:val="Heading1"/>
        <w:numPr>
          <w:ilvl w:val="0"/>
          <w:numId w:val="8"/>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41">
      <w:pPr>
        <w:pStyle w:val="Heading2"/>
        <w:numPr>
          <w:ilvl w:val="1"/>
          <w:numId w:val="8"/>
        </w:numPr>
        <w:spacing w:after="0" w:before="0" w:beforeAutospacing="0" w:line="300" w:lineRule="auto"/>
        <w:ind w:left="1440" w:hanging="360"/>
        <w:rPr>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7.8482970200457"/>
        <w:gridCol w:w="6827.663514003578"/>
        <w:tblGridChange w:id="0">
          <w:tblGrid>
            <w:gridCol w:w="2197.8482970200457"/>
            <w:gridCol w:w="6827.663514003578"/>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Nombre del valor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¿Cómo se aplica en tu laboratorio?</w:t>
            </w:r>
            <w:r w:rsidDel="00000000" w:rsidR="00000000" w:rsidRPr="00000000">
              <w:rPr>
                <w:rtl w:val="0"/>
              </w:rPr>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Pensamiento crítico</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Analizando errores léxicos, sintácticos y semánticos para identificar su causa y proponer soluciones correctas dentro del diseño del lenguaje.</w:t>
            </w:r>
          </w:p>
        </w:tc>
      </w:tr>
    </w:tbl>
    <w:p w:rsidR="00000000" w:rsidDel="00000000" w:rsidP="00000000" w:rsidRDefault="00000000" w:rsidRPr="00000000" w14:paraId="00000047">
      <w:pPr>
        <w:pStyle w:val="Heading2"/>
        <w:numPr>
          <w:ilvl w:val="1"/>
          <w:numId w:val="8"/>
        </w:numPr>
        <w:spacing w:after="0" w:before="0" w:line="240" w:lineRule="auto"/>
        <w:ind w:left="1440" w:hanging="360"/>
        <w:rPr>
          <w:color w:val="bf9000"/>
          <w:sz w:val="28"/>
          <w:szCs w:val="28"/>
        </w:rPr>
      </w:pPr>
      <w:bookmarkStart w:colFirst="0" w:colLast="0" w:name="_rkumsa8kgnrx" w:id="5"/>
      <w:bookmarkEnd w:id="5"/>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8">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estudiante será capaz de diseñar e implementar un intérprete para un lenguaje con sintaxis similar a Golang, utilizando técnicas de análisis léxico, sintáctico y semántico, además de generar reportes asociados al código fuente procesado.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Desarrollar una interfaz gráfica funcional que permita al usuario crear, editar y ejecutar archivos, visualizar los resultados en consola y consultar los reportes generados durante el proceso de análisis y ejecución.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Diseñar y construir la gramática del lenguaje Golampi utilizando ANTLRv4, permitiendo la generación automática de un analizador sintáctico conforme a la sintaxis definida del lenguaje.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Implementar un sistema de análisis semántico basado en el recorrido del árbol sintáctico generado por ANTLRv4, orientado a la validación de estructuras del lenguaje y tipos de datos, así como a la generación de reportes de errores y la administración de una tabla de símbolos.</w:t>
            </w:r>
          </w:p>
        </w:tc>
      </w:tr>
    </w:tbl>
    <w:p w:rsidR="00000000" w:rsidDel="00000000" w:rsidP="00000000" w:rsidRDefault="00000000" w:rsidRPr="00000000" w14:paraId="0000005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54">
      <w:pPr>
        <w:pStyle w:val="Heading2"/>
        <w:widowControl w:val="0"/>
        <w:numPr>
          <w:ilvl w:val="1"/>
          <w:numId w:val="8"/>
        </w:numPr>
        <w:spacing w:after="0" w:before="0" w:line="240" w:lineRule="auto"/>
        <w:ind w:left="1440" w:hanging="360"/>
        <w:rPr>
          <w:color w:val="bf9000"/>
          <w:sz w:val="28"/>
          <w:szCs w:val="28"/>
        </w:rPr>
      </w:pPr>
      <w:bookmarkStart w:colFirst="0" w:colLast="0" w:name="_s7mw4byc8z5j" w:id="6"/>
      <w:bookmarkEnd w:id="6"/>
      <w:r w:rsidDel="00000000" w:rsidR="00000000" w:rsidRPr="00000000">
        <w:rPr>
          <w:rFonts w:ascii="Proxima Nova" w:cs="Proxima Nova" w:eastAsia="Proxima Nova" w:hAnsi="Proxima Nova"/>
          <w:color w:val="bf9000"/>
          <w:sz w:val="28"/>
          <w:szCs w:val="28"/>
          <w:rtl w:val="0"/>
        </w:rPr>
        <w:t xml:space="preserve">Objetivo SMART</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9.166913294123"/>
        <w:gridCol w:w="7286.344897729499"/>
        <w:tblGridChange w:id="0">
          <w:tblGrid>
            <w:gridCol w:w="1739.166913294123"/>
            <w:gridCol w:w="7286.344897729499"/>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Criterio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Qué (Específico)</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Desarrollar un intérprete del lenguaje Golampi que incluya análisis léxico, sintáctico y semántico, ejecución desde la función main y generación de reportes de tabla de símbolos y errores mediante una interfaz gráfica.</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Cuánto (Medible)</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Lograr que el intérprete analice y ejecute correctamente al menos el 90% de un conjunto de casos de prueba predefinidos del lenguaje Golampi.</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Cómo (Alcanzable)</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Implementar el intérprete utilizando ANTLRv4 Parser para el análisis léxico y sintáctico, PHP como lenguaje de desarrollo y HTML/CSS para la interfaz gráfica.</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Para qué (Realista)</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Aplicar de forma práctica la teoría de compiladores y fortalecer competencias en el diseño e implementación de lenguajes de programación.</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Cuándo (A tiempo)</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Completar el desarrollo del proyecto dentro del cronograma establecido para el curso, cumpliendo los hitos definidos para cada fase.</w:t>
            </w:r>
          </w:p>
        </w:tc>
      </w:tr>
    </w:tbl>
    <w:p w:rsidR="00000000" w:rsidDel="00000000" w:rsidP="00000000" w:rsidRDefault="00000000" w:rsidRPr="00000000" w14:paraId="00000062">
      <w:pPr>
        <w:pStyle w:val="Heading1"/>
        <w:numPr>
          <w:ilvl w:val="0"/>
          <w:numId w:val="8"/>
        </w:numPr>
        <w:ind w:left="720" w:hanging="360"/>
        <w:rPr>
          <w:u w:val="none"/>
        </w:rPr>
      </w:pPr>
      <w:bookmarkStart w:colFirst="0" w:colLast="0" w:name="_pp9vy3tcshp6" w:id="7"/>
      <w:bookmarkEnd w:id="7"/>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t xml:space="preserve">El presente proyecto tiene como finalidad el desarrollo de un intérprete funcional para el lenguaje Golampi, un lenguaje académico inspirado en la sintaxis y semántica de Golang, orientado al aprendizaje práctico de la teoría de compiladores. La solución propuesta integra una arquitectura monolítica cliente/servidor con una interfaz gráfica que incorpora un editor de código, permitiendo la creación, edición y ejecución de programas escritos en Golampi.</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El intérprete implementa las fases fundamentales del procesamiento de lenguajes: análisis léxico, sintáctico y semántico, apoyándose en el recorrido del árbol sintáctico generado por ANTLRv4 para la validación de estructuras del lenguaje, tipos de datos y contextos semánticos, así como para la gestión de la tabla de símbolos y la generación de reportes de errores. Asimismo, el sistema es capaz de localizar y ejecutar la función principal del programa, soportando estructuras de control, tipos de datos, expresiones, arreglos y funciones, conforme a las especificaciones del lenguaje definidas en el enunciado del proyecto.</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Este proyecto busca fortalecer las competencias técnicas de los estudiantes en el diseño e implementación de intérpretes, promoviendo la aplicación de conceptos formales de compiladores, el uso de herramientas de generación de analizadores y buenas prácticas de ingeniería de software, dentro de un entorno académico controlado y evaluable.</w:t>
      </w:r>
    </w:p>
    <w:p w:rsidR="00000000" w:rsidDel="00000000" w:rsidP="00000000" w:rsidRDefault="00000000" w:rsidRPr="00000000" w14:paraId="00000066">
      <w:pPr>
        <w:pStyle w:val="Heading1"/>
        <w:keepNext w:val="0"/>
        <w:keepLines w:val="0"/>
        <w:numPr>
          <w:ilvl w:val="0"/>
          <w:numId w:val="8"/>
        </w:numPr>
        <w:spacing w:after="0" w:afterAutospacing="0" w:before="280" w:line="276" w:lineRule="auto"/>
        <w:ind w:left="720" w:hanging="360"/>
        <w:rPr>
          <w:u w:val="none"/>
        </w:rPr>
      </w:pPr>
      <w:bookmarkStart w:colFirst="0" w:colLast="0" w:name="_tyjcwt" w:id="8"/>
      <w:bookmarkEnd w:id="8"/>
      <w:r w:rsidDel="00000000" w:rsidR="00000000" w:rsidRPr="00000000">
        <w:rPr>
          <w:rtl w:val="0"/>
        </w:rPr>
        <w:t xml:space="preserve">Enunciado del Proyecto</w:t>
      </w:r>
    </w:p>
    <w:p w:rsidR="00000000" w:rsidDel="00000000" w:rsidP="00000000" w:rsidRDefault="00000000" w:rsidRPr="00000000" w14:paraId="00000067">
      <w:pPr>
        <w:pStyle w:val="Heading2"/>
        <w:numPr>
          <w:ilvl w:val="1"/>
          <w:numId w:val="8"/>
        </w:numPr>
        <w:spacing w:after="0" w:afterAutospacing="0"/>
        <w:rPr>
          <w:u w:val="none"/>
        </w:rPr>
      </w:pPr>
      <w:bookmarkStart w:colFirst="0" w:colLast="0" w:name="_5vqnqycet9fd" w:id="9"/>
      <w:bookmarkEnd w:id="9"/>
      <w:r w:rsidDel="00000000" w:rsidR="00000000" w:rsidRPr="00000000">
        <w:rPr>
          <w:rtl w:val="0"/>
        </w:rPr>
        <w:t xml:space="preserve">Arquitectura de la aplicación</w:t>
      </w:r>
    </w:p>
    <w:p w:rsidR="00000000" w:rsidDel="00000000" w:rsidP="00000000" w:rsidRDefault="00000000" w:rsidRPr="00000000" w14:paraId="00000068">
      <w:pPr>
        <w:pStyle w:val="Heading3"/>
        <w:numPr>
          <w:ilvl w:val="2"/>
          <w:numId w:val="8"/>
        </w:numPr>
        <w:spacing w:before="0" w:beforeAutospacing="0"/>
        <w:ind w:left="2160" w:hanging="360"/>
      </w:pPr>
      <w:bookmarkStart w:colFirst="0" w:colLast="0" w:name="_33gxhyck9vjb" w:id="10"/>
      <w:bookmarkEnd w:id="10"/>
      <w:r w:rsidDel="00000000" w:rsidR="00000000" w:rsidRPr="00000000">
        <w:rPr>
          <w:rtl w:val="0"/>
        </w:rPr>
        <w:t xml:space="preserve">Propuestas</w:t>
      </w:r>
    </w:p>
    <w:p w:rsidR="00000000" w:rsidDel="00000000" w:rsidP="00000000" w:rsidRDefault="00000000" w:rsidRPr="00000000" w14:paraId="00000069">
      <w:pPr>
        <w:jc w:val="both"/>
        <w:rPr>
          <w:b w:val="1"/>
          <w:bCs w:val="1"/>
        </w:rPr>
      </w:pPr>
      <w:r w:rsidDel="00000000" w:rsidR="00000000" w:rsidRPr="00000000">
        <w:rPr>
          <w:b w:val="1"/>
          <w:bCs w:val="1"/>
          <w:rtl w:val="0"/>
        </w:rPr>
        <w:t xml:space="preserve">Aplicación Web Integrada (Monolítica)</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Se define una arquitectura de aplicación web que funciona sobre un servidor web (Apache o un servidor ligero de PHP), donde se ejecuta la lógica principal en PHP. La comunicación HTTP se realiza únicamente entre el navegador del usuario y el servidor, ya que las interacciones internas del sistema se manejan mediante llamadas directas a funciones PHP, sin intercambio HTTP entre componentes internos.</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El componente ANTLR4 se incluye a nivel arquitectónico para representar el origen del código PHP que forma parte del backend. Dicho código es previamente generado a partir de gramáticas definidas y desplegado en el servidor; durante la ejecución de la aplicación no se realiza ninguna generación dinámica de código, únicamente se ejecutan los archivos PHP ya existentes.</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Finalmente, el sistema cuenta con un componente de interfaz gráfica de usuario, accesible desde el navegador, que permite al usuario interactuar con la aplicación. Esta interfaz envía solicitudes HTTP al servidor, el cual procesa las peticiones mediante sus funciones internas y devuelve las respuestas correspondientes, manteniendo una separación clara entre presentación, lógica y origen del código.</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drawing>
          <wp:inline distB="114300" distT="114300" distL="114300" distR="114300">
            <wp:extent cx="5731200" cy="38227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pStyle w:val="Heading3"/>
        <w:numPr>
          <w:ilvl w:val="2"/>
          <w:numId w:val="8"/>
        </w:numPr>
        <w:ind w:left="2160" w:hanging="360"/>
      </w:pPr>
      <w:bookmarkStart w:colFirst="0" w:colLast="0" w:name="_grzfrbwjysq3" w:id="11"/>
      <w:bookmarkEnd w:id="11"/>
      <w:r w:rsidDel="00000000" w:rsidR="00000000" w:rsidRPr="00000000">
        <w:rPr>
          <w:rtl w:val="0"/>
        </w:rPr>
        <w:t xml:space="preserve">Diseño de la GUI</w:t>
      </w:r>
    </w:p>
    <w:p w:rsidR="00000000" w:rsidDel="00000000" w:rsidP="00000000" w:rsidRDefault="00000000" w:rsidRPr="00000000" w14:paraId="00000071">
      <w:pPr>
        <w:jc w:val="both"/>
        <w:rPr>
          <w:b w:val="1"/>
          <w:bCs w:val="1"/>
        </w:rPr>
      </w:pPr>
      <w:r w:rsidDel="00000000" w:rsidR="00000000" w:rsidRPr="00000000">
        <w:rPr>
          <w:b w:val="1"/>
          <w:bCs w:val="1"/>
          <w:rtl w:val="0"/>
        </w:rPr>
        <w:t xml:space="preserve">Barra de acciones:</w:t>
      </w:r>
    </w:p>
    <w:p w:rsidR="00000000" w:rsidDel="00000000" w:rsidP="00000000" w:rsidRDefault="00000000" w:rsidRPr="00000000" w14:paraId="00000072">
      <w:pPr>
        <w:jc w:val="both"/>
        <w:rPr/>
      </w:pPr>
      <w:r w:rsidDel="00000000" w:rsidR="00000000" w:rsidRPr="00000000">
        <w:rPr>
          <w:rtl w:val="0"/>
        </w:rPr>
        <w:t xml:space="preserve">La barra de acciones concentra las operaciones principales de interacción con el sistema y funciona como el punto de control de la GUI. Desde esta barra, el usuario puede crear o limpiar el entorno de trabajo, cargar código fuente desde un archivo, guardar el contenido actual del editor y ejecutar o analizar el programa enviándolo al backend en PHP.</w:t>
      </w:r>
    </w:p>
    <w:p w:rsidR="00000000" w:rsidDel="00000000" w:rsidP="00000000" w:rsidRDefault="00000000" w:rsidRPr="00000000" w14:paraId="00000073">
      <w:pPr>
        <w:jc w:val="both"/>
        <w:rPr>
          <w:b w:val="1"/>
          <w:bCs w:val="1"/>
        </w:rPr>
      </w:pPr>
      <w:r w:rsidDel="00000000" w:rsidR="00000000" w:rsidRPr="00000000">
        <w:rPr>
          <w:rtl w:val="0"/>
        </w:rPr>
      </w:r>
    </w:p>
    <w:p w:rsidR="00000000" w:rsidDel="00000000" w:rsidP="00000000" w:rsidRDefault="00000000" w:rsidRPr="00000000" w14:paraId="00000074">
      <w:pPr>
        <w:numPr>
          <w:ilvl w:val="0"/>
          <w:numId w:val="2"/>
        </w:numPr>
        <w:ind w:left="720" w:hanging="360"/>
        <w:jc w:val="both"/>
        <w:rPr>
          <w:u w:val="none"/>
        </w:rPr>
      </w:pPr>
      <w:r w:rsidDel="00000000" w:rsidR="00000000" w:rsidRPr="00000000">
        <w:rPr>
          <w:rtl w:val="0"/>
        </w:rPr>
        <w:t xml:space="preserve">Nuevo / Limpiar: Limpia el editor y la consola para iniciar una nueva prueba.</w:t>
      </w:r>
    </w:p>
    <w:p w:rsidR="00000000" w:rsidDel="00000000" w:rsidP="00000000" w:rsidRDefault="00000000" w:rsidRPr="00000000" w14:paraId="00000075">
      <w:pPr>
        <w:numPr>
          <w:ilvl w:val="0"/>
          <w:numId w:val="2"/>
        </w:numPr>
        <w:ind w:left="720" w:hanging="360"/>
        <w:jc w:val="both"/>
        <w:rPr>
          <w:u w:val="none"/>
        </w:rPr>
      </w:pPr>
      <w:r w:rsidDel="00000000" w:rsidR="00000000" w:rsidRPr="00000000">
        <w:rPr>
          <w:rtl w:val="0"/>
        </w:rPr>
        <w:t xml:space="preserve">Cargar archivo: Permite seleccionar un archivo de código y cargar su contenido en el editor.</w:t>
      </w:r>
    </w:p>
    <w:p w:rsidR="00000000" w:rsidDel="00000000" w:rsidP="00000000" w:rsidRDefault="00000000" w:rsidRPr="00000000" w14:paraId="00000076">
      <w:pPr>
        <w:numPr>
          <w:ilvl w:val="0"/>
          <w:numId w:val="2"/>
        </w:numPr>
        <w:ind w:left="720" w:hanging="360"/>
        <w:jc w:val="both"/>
        <w:rPr>
          <w:u w:val="none"/>
        </w:rPr>
      </w:pPr>
      <w:r w:rsidDel="00000000" w:rsidR="00000000" w:rsidRPr="00000000">
        <w:rPr>
          <w:rtl w:val="0"/>
        </w:rPr>
        <w:t xml:space="preserve">Guardar código: Descarga el contenido actual del editor como archivo de texto.</w:t>
      </w:r>
    </w:p>
    <w:p w:rsidR="00000000" w:rsidDel="00000000" w:rsidP="00000000" w:rsidRDefault="00000000" w:rsidRPr="00000000" w14:paraId="00000077">
      <w:pPr>
        <w:numPr>
          <w:ilvl w:val="0"/>
          <w:numId w:val="2"/>
        </w:numPr>
        <w:ind w:left="720" w:hanging="360"/>
        <w:jc w:val="both"/>
        <w:rPr>
          <w:u w:val="none"/>
        </w:rPr>
      </w:pPr>
      <w:r w:rsidDel="00000000" w:rsidR="00000000" w:rsidRPr="00000000">
        <w:rPr>
          <w:rtl w:val="0"/>
        </w:rPr>
        <w:t xml:space="preserve">Ejecutar / Analizar: Envía el código fuente al servidor PHP para su análisis o ejecución.</w:t>
      </w:r>
    </w:p>
    <w:p w:rsidR="00000000" w:rsidDel="00000000" w:rsidP="00000000" w:rsidRDefault="00000000" w:rsidRPr="00000000" w14:paraId="00000078">
      <w:pPr>
        <w:numPr>
          <w:ilvl w:val="0"/>
          <w:numId w:val="2"/>
        </w:numPr>
        <w:ind w:left="720" w:hanging="360"/>
        <w:jc w:val="both"/>
        <w:rPr>
          <w:u w:val="none"/>
        </w:rPr>
      </w:pPr>
      <w:r w:rsidDel="00000000" w:rsidR="00000000" w:rsidRPr="00000000">
        <w:rPr>
          <w:rtl w:val="0"/>
        </w:rPr>
        <w:t xml:space="preserve">Limpiar consola: Borra el contenido de la consola de salida.</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b w:val="1"/>
          <w:bCs w:val="1"/>
        </w:rPr>
      </w:pPr>
      <w:r w:rsidDel="00000000" w:rsidR="00000000" w:rsidRPr="00000000">
        <w:rPr>
          <w:b w:val="1"/>
          <w:bCs w:val="1"/>
          <w:rtl w:val="0"/>
        </w:rPr>
        <w:t xml:space="preserve">Panel de edición de código:</w:t>
      </w:r>
    </w:p>
    <w:p w:rsidR="00000000" w:rsidDel="00000000" w:rsidP="00000000" w:rsidRDefault="00000000" w:rsidRPr="00000000" w14:paraId="0000007B">
      <w:pPr>
        <w:jc w:val="both"/>
        <w:rPr/>
      </w:pPr>
      <w:r w:rsidDel="00000000" w:rsidR="00000000" w:rsidRPr="00000000">
        <w:rPr>
          <w:rtl w:val="0"/>
        </w:rPr>
        <w:t xml:space="preserve">Área central donde el usuario escribe o visualiza el programa fuente. Debe soportar texto multilínea y reflejar exactamente el contenido que será enviado al compilador. No realiza validaciones, únicamente sirve como entrada del sistema.</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b w:val="1"/>
          <w:bCs w:val="1"/>
        </w:rPr>
      </w:pPr>
      <w:r w:rsidDel="00000000" w:rsidR="00000000" w:rsidRPr="00000000">
        <w:rPr>
          <w:b w:val="1"/>
          <w:bCs w:val="1"/>
          <w:rtl w:val="0"/>
        </w:rPr>
        <w:t xml:space="preserve">Consola de salida:</w:t>
      </w:r>
    </w:p>
    <w:p w:rsidR="00000000" w:rsidDel="00000000" w:rsidP="00000000" w:rsidRDefault="00000000" w:rsidRPr="00000000" w14:paraId="0000007E">
      <w:pPr>
        <w:jc w:val="both"/>
        <w:rPr/>
      </w:pPr>
      <w:r w:rsidDel="00000000" w:rsidR="00000000" w:rsidRPr="00000000">
        <w:rPr>
          <w:rtl w:val="0"/>
        </w:rPr>
        <w:t xml:space="preserve">Panel destinado a mostrar la salida del intérprete, mensajes de ejecución y estados del proceso. Se limpia antes de cada ejecución y permite validar visualmente el comportamiento del programa.</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b w:val="1"/>
          <w:bCs w:val="1"/>
        </w:rPr>
      </w:pPr>
      <w:r w:rsidDel="00000000" w:rsidR="00000000" w:rsidRPr="00000000">
        <w:rPr>
          <w:b w:val="1"/>
          <w:bCs w:val="1"/>
          <w:rtl w:val="0"/>
        </w:rPr>
        <w:t xml:space="preserve">Panel de reportes:</w:t>
      </w:r>
    </w:p>
    <w:p w:rsidR="00000000" w:rsidDel="00000000" w:rsidP="00000000" w:rsidRDefault="00000000" w:rsidRPr="00000000" w14:paraId="00000081">
      <w:pPr>
        <w:jc w:val="both"/>
        <w:rPr/>
      </w:pPr>
      <w:r w:rsidDel="00000000" w:rsidR="00000000" w:rsidRPr="00000000">
        <w:rPr>
          <w:rtl w:val="0"/>
        </w:rPr>
        <w:t xml:space="preserve">Zona dedicada a la descarga de artefactos generados por el compilador, habilitada después de una ejecución.</w:t>
      </w:r>
    </w:p>
    <w:p w:rsidR="00000000" w:rsidDel="00000000" w:rsidP="00000000" w:rsidRDefault="00000000" w:rsidRPr="00000000" w14:paraId="00000082">
      <w:pPr>
        <w:numPr>
          <w:ilvl w:val="0"/>
          <w:numId w:val="1"/>
        </w:numPr>
        <w:ind w:left="720" w:hanging="360"/>
        <w:jc w:val="both"/>
        <w:rPr>
          <w:u w:val="none"/>
        </w:rPr>
      </w:pPr>
      <w:r w:rsidDel="00000000" w:rsidR="00000000" w:rsidRPr="00000000">
        <w:rPr>
          <w:rtl w:val="0"/>
        </w:rPr>
        <w:t xml:space="preserve">Descargar resultado: Exporta la salida válida mostrada en la consola.</w:t>
      </w:r>
    </w:p>
    <w:p w:rsidR="00000000" w:rsidDel="00000000" w:rsidP="00000000" w:rsidRDefault="00000000" w:rsidRPr="00000000" w14:paraId="00000083">
      <w:pPr>
        <w:numPr>
          <w:ilvl w:val="0"/>
          <w:numId w:val="1"/>
        </w:numPr>
        <w:ind w:left="720" w:hanging="360"/>
        <w:jc w:val="both"/>
        <w:rPr>
          <w:u w:val="none"/>
        </w:rPr>
      </w:pPr>
      <w:r w:rsidDel="00000000" w:rsidR="00000000" w:rsidRPr="00000000">
        <w:rPr>
          <w:rtl w:val="0"/>
        </w:rPr>
        <w:t xml:space="preserve">Descargar errores: Genera un archivo con errores léxicos, sintácticos y semánticos.</w:t>
      </w:r>
    </w:p>
    <w:p w:rsidR="00000000" w:rsidDel="00000000" w:rsidP="00000000" w:rsidRDefault="00000000" w:rsidRPr="00000000" w14:paraId="00000084">
      <w:pPr>
        <w:numPr>
          <w:ilvl w:val="0"/>
          <w:numId w:val="1"/>
        </w:numPr>
        <w:ind w:left="720" w:hanging="360"/>
        <w:jc w:val="both"/>
        <w:rPr>
          <w:u w:val="none"/>
        </w:rPr>
      </w:pPr>
      <w:r w:rsidDel="00000000" w:rsidR="00000000" w:rsidRPr="00000000">
        <w:rPr>
          <w:rtl w:val="0"/>
        </w:rPr>
        <w:t xml:space="preserve">Descargar tabla de símbolos: Exporta la tabla generada durante el análisis semántico.</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b w:val="1"/>
          <w:bCs w:val="1"/>
        </w:rPr>
      </w:pPr>
      <w:r w:rsidDel="00000000" w:rsidR="00000000" w:rsidRPr="00000000">
        <w:rPr>
          <w:b w:val="1"/>
          <w:bCs w:val="1"/>
          <w:rtl w:val="0"/>
        </w:rPr>
        <w:t xml:space="preserve">Comunicación Frontend y Backend:</w:t>
      </w:r>
    </w:p>
    <w:p w:rsidR="00000000" w:rsidDel="00000000" w:rsidP="00000000" w:rsidRDefault="00000000" w:rsidRPr="00000000" w14:paraId="00000087">
      <w:pPr>
        <w:jc w:val="both"/>
        <w:rPr/>
      </w:pPr>
      <w:r w:rsidDel="00000000" w:rsidR="00000000" w:rsidRPr="00000000">
        <w:rPr>
          <w:rtl w:val="0"/>
        </w:rPr>
        <w:t xml:space="preserve">La GUI actúa únicamente como intermediaria: envía el código fuente al servidor PHP y muestra las respuestas recibidas. Toda la lógica del intérprete/compilador, validaciones y generación de reportes reside exclusivamente en el backend.</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b w:val="1"/>
          <w:bCs w:val="1"/>
          <w:rtl w:val="0"/>
        </w:rPr>
        <w:t xml:space="preserve">Recomendaciones:</w:t>
      </w: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Para la GUI de Golampi se recomienda utilizar </w:t>
      </w:r>
      <w:r w:rsidDel="00000000" w:rsidR="00000000" w:rsidRPr="00000000">
        <w:rPr>
          <w:b w:val="1"/>
          <w:bCs w:val="1"/>
          <w:rtl w:val="0"/>
        </w:rPr>
        <w:t xml:space="preserve">HTML, CSS y JavaScript puro</w:t>
      </w:r>
      <w:r w:rsidDel="00000000" w:rsidR="00000000" w:rsidRPr="00000000">
        <w:rPr>
          <w:rtl w:val="0"/>
        </w:rPr>
        <w:t xml:space="preserve">, ya que estas tecnologías son suficientes para implementar el editor de código, la consola, los botones de acción y la descarga de reportes, manteniendo la interfaz simple y clara. El uso de frameworks como </w:t>
      </w:r>
      <w:r w:rsidDel="00000000" w:rsidR="00000000" w:rsidRPr="00000000">
        <w:rPr>
          <w:b w:val="1"/>
          <w:bCs w:val="1"/>
          <w:rtl w:val="0"/>
        </w:rPr>
        <w:t xml:space="preserve">React, Vue o Angular</w:t>
      </w:r>
      <w:r w:rsidDel="00000000" w:rsidR="00000000" w:rsidRPr="00000000">
        <w:rPr>
          <w:rtl w:val="0"/>
        </w:rPr>
        <w:t xml:space="preserve"> no es necesario, pero queda a criterio del estudiante si desea utilizarlos, siempre que se respete la arquitectura y no se mezcle la lógica del intérprete con la interfaz.</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Es importante aclarar que </w:t>
      </w:r>
      <w:r w:rsidDel="00000000" w:rsidR="00000000" w:rsidRPr="00000000">
        <w:rPr>
          <w:b w:val="1"/>
          <w:bCs w:val="1"/>
          <w:rtl w:val="0"/>
        </w:rPr>
        <w:t xml:space="preserve">la GUI es un requisito obligatorio del proyecto</w:t>
      </w:r>
      <w:r w:rsidDel="00000000" w:rsidR="00000000" w:rsidRPr="00000000">
        <w:rPr>
          <w:rtl w:val="0"/>
        </w:rPr>
        <w:t xml:space="preserve">: no se calificará una solución que únicamente consuma la API del compilador o que funcione solo por consola. La interfaz gráfica es necesaria para evidenciar la interacción completa con el intérprete, la visualización de resultados y la generación de reportes solicitados.</w:t>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31200" cy="38227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i w:val="1"/>
          <w:iCs w:val="1"/>
        </w:rPr>
      </w:pPr>
      <w:r w:rsidDel="00000000" w:rsidR="00000000" w:rsidRPr="00000000">
        <w:rPr>
          <w:i w:val="1"/>
          <w:iCs w:val="1"/>
          <w:rtl w:val="0"/>
        </w:rPr>
        <w:t xml:space="preserve">Figura de ejemplo</w:t>
      </w:r>
    </w:p>
    <w:p w:rsidR="00000000" w:rsidDel="00000000" w:rsidP="00000000" w:rsidRDefault="00000000" w:rsidRPr="00000000" w14:paraId="0000008F">
      <w:pPr>
        <w:pStyle w:val="Heading2"/>
        <w:numPr>
          <w:ilvl w:val="1"/>
          <w:numId w:val="8"/>
        </w:numPr>
        <w:spacing w:after="0" w:afterAutospacing="0"/>
      </w:pPr>
      <w:bookmarkStart w:colFirst="0" w:colLast="0" w:name="_nr1ma9i96ocg" w:id="12"/>
      <w:bookmarkEnd w:id="12"/>
      <w:r w:rsidDel="00000000" w:rsidR="00000000" w:rsidRPr="00000000">
        <w:rPr>
          <w:rtl w:val="0"/>
        </w:rPr>
        <w:t xml:space="preserve">Generalidades del lenguaje</w:t>
      </w:r>
    </w:p>
    <w:p w:rsidR="00000000" w:rsidDel="00000000" w:rsidP="00000000" w:rsidRDefault="00000000" w:rsidRPr="00000000" w14:paraId="00000090">
      <w:pPr>
        <w:pStyle w:val="Heading3"/>
        <w:numPr>
          <w:ilvl w:val="2"/>
          <w:numId w:val="8"/>
        </w:numPr>
        <w:spacing w:before="0" w:beforeAutospacing="0"/>
        <w:ind w:left="2160" w:hanging="360"/>
      </w:pPr>
      <w:bookmarkStart w:colFirst="0" w:colLast="0" w:name="_omu86m8sfzrh" w:id="13"/>
      <w:bookmarkEnd w:id="13"/>
      <w:r w:rsidDel="00000000" w:rsidR="00000000" w:rsidRPr="00000000">
        <w:rPr>
          <w:rtl w:val="0"/>
        </w:rPr>
        <w:t xml:space="preserve">Identificadores </w:t>
      </w:r>
    </w:p>
    <w:p w:rsidR="00000000" w:rsidDel="00000000" w:rsidP="00000000" w:rsidRDefault="00000000" w:rsidRPr="00000000" w14:paraId="00000091">
      <w:pPr>
        <w:jc w:val="both"/>
        <w:rPr/>
      </w:pPr>
      <w:r w:rsidDel="00000000" w:rsidR="00000000" w:rsidRPr="00000000">
        <w:rPr>
          <w:rtl w:val="0"/>
        </w:rPr>
        <w:t xml:space="preserve">Un identificador es una secuencia de letras Unicode, dígitos y el carácter guión bajo (_). Debe comenzar obligatoriamente con una letra o con _, y los caracteres siguientes pueden ser letras, dígitos o _. No puede iniciar con un número, ni contener caracteres especiales como: ‘.’, ‘$’, ‘,’, ‘-’ u otros símbolos. Además, los identificadores son sensibles a mayúsculas y minúsculas y no pueden coincidir con palabras reservadas del lenguaje.</w:t>
      </w:r>
    </w:p>
    <w:p w:rsidR="00000000" w:rsidDel="00000000" w:rsidP="00000000" w:rsidRDefault="00000000" w:rsidRPr="00000000" w14:paraId="00000092">
      <w:pPr>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identifier</w:t>
            </w:r>
            <w:r w:rsidDel="00000000" w:rsidR="00000000" w:rsidRPr="00000000">
              <w:rPr>
                <w:rFonts w:ascii="Consolas" w:cs="Consolas" w:eastAsia="Consolas" w:hAnsi="Consolas"/>
                <w:color w:val="dcdcdc"/>
                <w:shd w:fill="1e1e1e" w:val="clear"/>
                <w:rtl w:val="0"/>
              </w:rPr>
              <w:t xml:space="preserve">  = letter { letter | digit } .</w:t>
              <w:br w:type="textWrapping"/>
              <w:t xml:space="preserve">letter </w:t>
              <w:tab/>
              <w:t xml:space="preserve">= unicode_letter | </w:t>
            </w:r>
            <w:r w:rsidDel="00000000" w:rsidR="00000000" w:rsidRPr="00000000">
              <w:rPr>
                <w:rFonts w:ascii="Consolas" w:cs="Consolas" w:eastAsia="Consolas" w:hAnsi="Consolas"/>
                <w:color w:val="d69d85"/>
                <w:shd w:fill="1e1e1e" w:val="clear"/>
                <w:rtl w:val="0"/>
              </w:rPr>
              <w:t xml:space="preserve">"_"</w:t>
            </w:r>
            <w:r w:rsidDel="00000000" w:rsidR="00000000" w:rsidRPr="00000000">
              <w:rPr>
                <w:rFonts w:ascii="Consolas" w:cs="Consolas" w:eastAsia="Consolas" w:hAnsi="Consolas"/>
                <w:color w:val="dcdcdc"/>
                <w:shd w:fill="1e1e1e" w:val="clear"/>
                <w:rtl w:val="0"/>
              </w:rPr>
              <w:t xml:space="preserve"> .</w:t>
              <w:br w:type="textWrapping"/>
              <w:t xml:space="preserve">digit  </w:t>
              <w:tab/>
              <w:t xml:space="preserve">= unicode_digit .</w:t>
            </w:r>
            <w:r w:rsidDel="00000000" w:rsidR="00000000" w:rsidRPr="00000000">
              <w:rPr>
                <w:rtl w:val="0"/>
              </w:rPr>
            </w:r>
          </w:p>
        </w:tc>
      </w:tr>
    </w:tbl>
    <w:p w:rsidR="00000000" w:rsidDel="00000000" w:rsidP="00000000" w:rsidRDefault="00000000" w:rsidRPr="00000000" w14:paraId="00000094">
      <w:pPr>
        <w:pStyle w:val="Heading3"/>
        <w:numPr>
          <w:ilvl w:val="2"/>
          <w:numId w:val="8"/>
        </w:numPr>
        <w:ind w:left="2160" w:hanging="360"/>
      </w:pPr>
      <w:bookmarkStart w:colFirst="0" w:colLast="0" w:name="_frhmgqhn8pt" w:id="14"/>
      <w:bookmarkEnd w:id="14"/>
      <w:r w:rsidDel="00000000" w:rsidR="00000000" w:rsidRPr="00000000">
        <w:rPr>
          <w:rtl w:val="0"/>
        </w:rPr>
        <w:t xml:space="preserve">Comentarios</w:t>
      </w:r>
    </w:p>
    <w:p w:rsidR="00000000" w:rsidDel="00000000" w:rsidP="00000000" w:rsidRDefault="00000000" w:rsidRPr="00000000" w14:paraId="00000095">
      <w:pPr>
        <w:jc w:val="both"/>
        <w:rPr/>
      </w:pPr>
      <w:r w:rsidDel="00000000" w:rsidR="00000000" w:rsidRPr="00000000">
        <w:rPr>
          <w:rtl w:val="0"/>
        </w:rPr>
        <w:t xml:space="preserve">Los comentarios son fragmentos de texto ignorados por el compilador y se utilizan para documentar el código y mejorar su legibilidad. Pueden escribirse en una sola línea o en múltiples líneas y no afectan la ejecución del programa.</w:t>
      </w:r>
    </w:p>
    <w:tbl>
      <w:tblPr>
        <w:tblStyle w:val="Table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Este es un comentario de una sola línea</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i w:val="1"/>
                <w:iCs w:val="1"/>
                <w:color w:val="57a64a"/>
                <w:shd w:fill="1e1e1e" w:val="clear"/>
                <w:rtl w:val="0"/>
              </w:rPr>
              <w:t xml:space="preserve">/*</w:t>
              <w:br w:type="textWrapping"/>
              <w:t xml:space="preserve">   Este es un comentario</w:t>
              <w:br w:type="textWrapping"/>
              <w:t xml:space="preserve">   de múltiples líneas</w:t>
              <w:br w:type="textWrapping"/>
              <w:t xml:space="preserve">*/</w:t>
            </w:r>
            <w:r w:rsidDel="00000000" w:rsidR="00000000" w:rsidRPr="00000000">
              <w:rPr>
                <w:rtl w:val="0"/>
              </w:rPr>
            </w:r>
          </w:p>
        </w:tc>
      </w:tr>
    </w:tbl>
    <w:p w:rsidR="00000000" w:rsidDel="00000000" w:rsidP="00000000" w:rsidRDefault="00000000" w:rsidRPr="00000000" w14:paraId="00000097">
      <w:pPr>
        <w:pStyle w:val="Heading3"/>
        <w:numPr>
          <w:ilvl w:val="2"/>
          <w:numId w:val="8"/>
        </w:numPr>
        <w:spacing w:after="240" w:before="240" w:line="276" w:lineRule="auto"/>
        <w:ind w:left="2160" w:hanging="360"/>
        <w:jc w:val="both"/>
      </w:pPr>
      <w:bookmarkStart w:colFirst="0" w:colLast="0" w:name="_czqh5r9l9yda" w:id="15"/>
      <w:bookmarkEnd w:id="15"/>
      <w:r w:rsidDel="00000000" w:rsidR="00000000" w:rsidRPr="00000000">
        <w:rPr>
          <w:rtl w:val="0"/>
        </w:rPr>
        <w:t xml:space="preserve">Tipos estáticos</w:t>
      </w:r>
    </w:p>
    <w:tbl>
      <w:tblPr>
        <w:tblStyle w:val="Table6"/>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6405"/>
        <w:gridCol w:w="1935"/>
        <w:tblGridChange w:id="0">
          <w:tblGrid>
            <w:gridCol w:w="1335"/>
            <w:gridCol w:w="6405"/>
            <w:gridCol w:w="1935"/>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Valor por defecto</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Entero con signo de 32 bits. Rango: −</w:t>
            </w:r>
            <w:r w:rsidDel="00000000" w:rsidR="00000000" w:rsidRPr="00000000">
              <w:rPr>
                <w:rtl w:val="0"/>
              </w:rPr>
              <w:t xml:space="preserve">2³¹</w:t>
            </w:r>
            <w:r w:rsidDel="00000000" w:rsidR="00000000" w:rsidRPr="00000000">
              <w:rPr>
                <w:rFonts w:ascii="Arial Unicode MS" w:cs="Arial Unicode MS" w:eastAsia="Arial Unicode MS" w:hAnsi="Arial Unicode MS"/>
                <w:rtl w:val="0"/>
              </w:rPr>
              <w:t xml:space="preserve"> a 2³¹ − 1.</w:t>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Punto flotante de 32 bits (IEEE-754). Rango aproximado: 1.4E-45 a 3.4028235E38.</w:t>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Valor lógico: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o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Carácter Unicode (alias de </w:t>
            </w:r>
            <w:r w:rsidDel="00000000" w:rsidR="00000000" w:rsidRPr="00000000">
              <w:rPr>
                <w:rFonts w:ascii="Roboto Mono" w:cs="Roboto Mono" w:eastAsia="Roboto Mono" w:hAnsi="Roboto Mono"/>
                <w:rtl w:val="0"/>
              </w:rPr>
              <w:t xml:space="preserve">int32</w:t>
            </w:r>
            <w:r w:rsidDel="00000000" w:rsidR="00000000" w:rsidRPr="00000000">
              <w:rPr>
                <w:rtl w:val="0"/>
              </w:rPr>
              <w:t xml:space="preserve">). Se escribe entre comillas simples.</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'\u0000'</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Cadena de texto Unicode. Se escribe entre comillas dobles.</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bl>
    <w:p w:rsidR="00000000" w:rsidDel="00000000" w:rsidP="00000000" w:rsidRDefault="00000000" w:rsidRPr="00000000" w14:paraId="000000AA">
      <w:pPr>
        <w:pStyle w:val="Heading2"/>
        <w:numPr>
          <w:ilvl w:val="1"/>
          <w:numId w:val="8"/>
        </w:numPr>
        <w:spacing w:after="0" w:afterAutospacing="0" w:before="240" w:line="276" w:lineRule="auto"/>
        <w:rPr>
          <w:u w:val="none"/>
        </w:rPr>
      </w:pPr>
      <w:bookmarkStart w:colFirst="0" w:colLast="0" w:name="_nkp6h89x8ytp" w:id="16"/>
      <w:bookmarkEnd w:id="16"/>
      <w:r w:rsidDel="00000000" w:rsidR="00000000" w:rsidRPr="00000000">
        <w:rPr>
          <w:rtl w:val="0"/>
        </w:rPr>
        <w:t xml:space="preserve">Sintaxis del lenguaje</w:t>
      </w:r>
    </w:p>
    <w:p w:rsidR="00000000" w:rsidDel="00000000" w:rsidP="00000000" w:rsidRDefault="00000000" w:rsidRPr="00000000" w14:paraId="000000AB">
      <w:pPr>
        <w:pStyle w:val="Heading3"/>
        <w:numPr>
          <w:ilvl w:val="2"/>
          <w:numId w:val="8"/>
        </w:numPr>
        <w:spacing w:before="0" w:beforeAutospacing="0"/>
        <w:ind w:left="2160" w:hanging="360"/>
      </w:pPr>
      <w:bookmarkStart w:colFirst="0" w:colLast="0" w:name="_hwu7yui31x3d" w:id="17"/>
      <w:bookmarkEnd w:id="17"/>
      <w:r w:rsidDel="00000000" w:rsidR="00000000" w:rsidRPr="00000000">
        <w:rPr>
          <w:rtl w:val="0"/>
        </w:rPr>
        <w:t xml:space="preserve">Bloques de sentencias</w:t>
      </w:r>
    </w:p>
    <w:p w:rsidR="00000000" w:rsidDel="00000000" w:rsidP="00000000" w:rsidRDefault="00000000" w:rsidRPr="00000000" w14:paraId="000000AC">
      <w:pPr>
        <w:jc w:val="both"/>
        <w:rPr/>
      </w:pPr>
      <w:r w:rsidDel="00000000" w:rsidR="00000000" w:rsidRPr="00000000">
        <w:rPr>
          <w:rtl w:val="0"/>
        </w:rPr>
        <w:t xml:space="preserve">Un bloque de sentencias es una secuencia de declaraciones y sentencias encerrada entre llaves {}, que define un ámbito (scope) propio para las variables declaradas dentro de él. Los bloques se utilizan para agrupar instrucciones, controlar el flujo del programa y delimitar la visibilidad de identificadores.</w:t>
      </w:r>
    </w:p>
    <w:p w:rsidR="00000000" w:rsidDel="00000000" w:rsidP="00000000" w:rsidRDefault="00000000" w:rsidRPr="00000000" w14:paraId="000000AD">
      <w:pPr>
        <w:jc w:val="both"/>
        <w:rPr/>
      </w:pPr>
      <w:r w:rsidDel="00000000" w:rsidR="00000000" w:rsidRPr="00000000">
        <w:rPr>
          <w:rtl w:val="0"/>
        </w:rPr>
        <w:t xml:space="preserve">Un bloque puede aparecer en funciones, estructuras de control (if, for, switch, select) y declaraciones anidadas. Las variables declaradas dentro de un bloque solo son accesibles dentro de ese bloque y de sus sub-bloques.</w:t>
      </w:r>
    </w:p>
    <w:p w:rsidR="00000000" w:rsidDel="00000000" w:rsidP="00000000" w:rsidRDefault="00000000" w:rsidRPr="00000000" w14:paraId="000000AE">
      <w:pPr>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ab/>
            </w:r>
            <w:r w:rsidDel="00000000" w:rsidR="00000000" w:rsidRPr="00000000">
              <w:rPr>
                <w:rFonts w:ascii="Consolas" w:cs="Consolas" w:eastAsia="Consolas" w:hAnsi="Consolas"/>
                <w:i w:val="1"/>
                <w:iCs w:val="1"/>
                <w:color w:val="57a64a"/>
                <w:shd w:fill="1e1e1e" w:val="clear"/>
                <w:rtl w:val="0"/>
              </w:rPr>
              <w:t xml:space="preserve">// Bloque de la función main</w:t>
            </w:r>
            <w:r w:rsidDel="00000000" w:rsidR="00000000" w:rsidRPr="00000000">
              <w:rPr>
                <w:rFonts w:ascii="Consolas" w:cs="Consolas" w:eastAsia="Consolas" w:hAnsi="Consolas"/>
                <w:color w:val="dcdcdc"/>
                <w:shd w:fill="1e1e1e" w:val="clear"/>
                <w:rtl w:val="0"/>
              </w:rPr>
              <w:br w:type="textWrapping"/>
              <w:tab/>
              <w:t xml:space="preserve">x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br w:type="textWrapping"/>
              <w:br w:type="textWrapping"/>
              <w:tab/>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x &gt;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br w:type="textWrapping"/>
              <w:t xml:space="preserve">    </w:t>
              <w:tab/>
            </w:r>
            <w:r w:rsidDel="00000000" w:rsidR="00000000" w:rsidRPr="00000000">
              <w:rPr>
                <w:rFonts w:ascii="Consolas" w:cs="Consolas" w:eastAsia="Consolas" w:hAnsi="Consolas"/>
                <w:i w:val="1"/>
                <w:iCs w:val="1"/>
                <w:color w:val="57a64a"/>
                <w:shd w:fill="1e1e1e" w:val="clear"/>
                <w:rtl w:val="0"/>
              </w:rPr>
              <w:t xml:space="preserve">// Bloque del if</w:t>
            </w:r>
            <w:r w:rsidDel="00000000" w:rsidR="00000000" w:rsidRPr="00000000">
              <w:rPr>
                <w:rFonts w:ascii="Consolas" w:cs="Consolas" w:eastAsia="Consolas" w:hAnsi="Consolas"/>
                <w:color w:val="dcdcdc"/>
                <w:shd w:fill="1e1e1e" w:val="clear"/>
                <w:rtl w:val="0"/>
              </w:rPr>
              <w:br w:type="textWrapping"/>
              <w:t xml:space="preserve">    </w:t>
              <w:tab/>
              <w:t xml:space="preserve">y := x *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br w:type="textWrapping"/>
              <w:t xml:space="preserve">    </w:t>
              <w:tab/>
              <w:t xml:space="preserve">fmt.Println(y)</w:t>
              <w:br w:type="textWrapping"/>
              <w:tab/>
              <w:t xml:space="preserve">}</w:t>
              <w:br w:type="textWrapping"/>
              <w:br w:type="textWrapping"/>
              <w:tab/>
            </w:r>
            <w:r w:rsidDel="00000000" w:rsidR="00000000" w:rsidRPr="00000000">
              <w:rPr>
                <w:rFonts w:ascii="Consolas" w:cs="Consolas" w:eastAsia="Consolas" w:hAnsi="Consolas"/>
                <w:i w:val="1"/>
                <w:iCs w:val="1"/>
                <w:color w:val="57a64a"/>
                <w:shd w:fill="1e1e1e" w:val="clear"/>
                <w:rtl w:val="0"/>
              </w:rPr>
              <w:t xml:space="preserve">// fmt.Println(y) // Error: y no es visible fuera del bloque if</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0B0">
      <w:pPr>
        <w:pStyle w:val="Heading3"/>
        <w:numPr>
          <w:ilvl w:val="2"/>
          <w:numId w:val="8"/>
        </w:numPr>
        <w:ind w:left="2160" w:hanging="360"/>
      </w:pPr>
      <w:bookmarkStart w:colFirst="0" w:colLast="0" w:name="_7hobjt1plitm" w:id="18"/>
      <w:bookmarkEnd w:id="18"/>
      <w:r w:rsidDel="00000000" w:rsidR="00000000" w:rsidRPr="00000000">
        <w:rPr>
          <w:rtl w:val="0"/>
        </w:rPr>
        <w:t xml:space="preserve">Variables </w:t>
      </w:r>
    </w:p>
    <w:p w:rsidR="00000000" w:rsidDel="00000000" w:rsidP="00000000" w:rsidRDefault="00000000" w:rsidRPr="00000000" w14:paraId="000000B1">
      <w:pPr>
        <w:jc w:val="both"/>
        <w:rPr/>
      </w:pPr>
      <w:r w:rsidDel="00000000" w:rsidR="00000000" w:rsidRPr="00000000">
        <w:rPr>
          <w:rtl w:val="0"/>
        </w:rPr>
        <w:t xml:space="preserve">El lenguaje permite la declaración y uso de variables para almacenar valores de distintos tipos primitivos. Cada variable debe declararse antes de ser utilizada y está asociada a un tipo estático, el cual se determina en tiempo de compilación. Las variables poseen un alcance léxico, limitado al bloque de sentencias en el que fueron declaradas.</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Las variables pueden declararse mediante una sintaxis similar a Go, indicando explícitamente el tipo, y pueden inicializarse opcionalmente en el momento de la declaración. Si una variable no se inicializa, se le asigna el valor por defecto correspondiente a su tipo.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&lt;varDcl&gt; ::= &lt;var&gt; &lt;id_list&gt;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type&gt;</w:t>
            </w: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&lt;var&gt; &lt;id_list&gt;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type&gt;</w:t>
            </w:r>
            <w:r w:rsidDel="00000000" w:rsidR="00000000" w:rsidRPr="00000000">
              <w:rPr>
                <w:rFonts w:ascii="Consolas" w:cs="Consolas" w:eastAsia="Consolas" w:hAnsi="Consolas"/>
                <w:color w:val="dcdcdc"/>
                <w:shd w:fill="1e1e1e" w:val="clear"/>
                <w:rtl w:val="0"/>
              </w:rPr>
              <w:t xml:space="preserve"> = &lt;exp_list&gt;</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8d7a3"/>
                <w:shd w:fill="1e1e1e" w:val="clear"/>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x </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y </w:t>
            </w:r>
            <w:r w:rsidDel="00000000" w:rsidR="00000000" w:rsidRPr="00000000">
              <w:rPr>
                <w:rFonts w:ascii="Consolas" w:cs="Consolas" w:eastAsia="Consolas" w:hAnsi="Consolas"/>
                <w:color w:val="569cd6"/>
                <w:shd w:fill="1e1e1e" w:val="clear"/>
                <w:rtl w:val="0"/>
              </w:rPr>
              <w:t xml:space="preserve">int</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w, z </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1, 2</w:t>
            </w:r>
            <w:r w:rsidDel="00000000" w:rsidR="00000000" w:rsidRPr="00000000">
              <w:rPr>
                <w:rFonts w:ascii="Consolas" w:cs="Consolas" w:eastAsia="Consolas" w:hAnsi="Consolas"/>
                <w:color w:val="dcdcdc"/>
                <w:shd w:fill="1e1e1e" w:val="clear"/>
                <w:rtl w:val="0"/>
              </w:rPr>
              <w:br w:type="textWrapping"/>
              <w:t xml:space="preserve">x = 20</w:t>
              <w:br w:type="textWrapping"/>
              <w:br w:type="textWrapping"/>
              <w:t xml:space="preserve">x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Ahora x vale 20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y vale nil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w vale 1 y z vale 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La longitud de la lista de ids y la de expresiones debe ser la misma.</w:t>
            </w:r>
          </w:p>
        </w:tc>
      </w:tr>
    </w:tbl>
    <w:p w:rsidR="00000000" w:rsidDel="00000000" w:rsidP="00000000" w:rsidRDefault="00000000" w:rsidRPr="00000000" w14:paraId="000000BE">
      <w:pPr>
        <w:pStyle w:val="Heading3"/>
        <w:rPr>
          <w:b w:val="1"/>
          <w:bCs w:val="1"/>
          <w:color w:val="000000"/>
          <w:sz w:val="22"/>
          <w:szCs w:val="22"/>
        </w:rPr>
      </w:pPr>
      <w:bookmarkStart w:colFirst="0" w:colLast="0" w:name="_t4rzj5shrnq0" w:id="19"/>
      <w:bookmarkEnd w:id="19"/>
      <w:r w:rsidDel="00000000" w:rsidR="00000000" w:rsidRPr="00000000">
        <w:rPr>
          <w:b w:val="1"/>
          <w:bCs w:val="1"/>
          <w:color w:val="000000"/>
          <w:sz w:val="22"/>
          <w:szCs w:val="22"/>
          <w:rtl w:val="0"/>
        </w:rPr>
        <w:t xml:space="preserve">Declaración corta de variables:</w:t>
      </w:r>
    </w:p>
    <w:p w:rsidR="00000000" w:rsidDel="00000000" w:rsidP="00000000" w:rsidRDefault="00000000" w:rsidRPr="00000000" w14:paraId="000000BF">
      <w:pPr>
        <w:rPr/>
      </w:pPr>
      <w:r w:rsidDel="00000000" w:rsidR="00000000" w:rsidRPr="00000000">
        <w:rPr>
          <w:rtl w:val="0"/>
        </w:rPr>
        <w:t xml:space="preserve">La declaración corta de variables permite declarar e inicializar una variable en una sola instrucción, sin especificar explícitamente su tipo. El tipo de la variable se infiere automáticamente a partir de la expresión del lado derecho.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Este tipo de declaración solo es válida dentro de bloques de sentencias (por ejemplo, dentro de funciones) y no puede utilizarse a nivel global. Además, al menos una de las variables del lado izquierdo debe ser nueva en el alcance actual.</w:t>
      </w:r>
    </w:p>
    <w:p w:rsidR="00000000" w:rsidDel="00000000" w:rsidP="00000000" w:rsidRDefault="00000000" w:rsidRPr="00000000" w14:paraId="000000C2">
      <w:pPr>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&lt;shortValDcl&gt;</w:t>
            </w:r>
            <w:r w:rsidDel="00000000" w:rsidR="00000000" w:rsidRPr="00000000">
              <w:rPr>
                <w:rFonts w:ascii="Consolas" w:cs="Consolas" w:eastAsia="Consolas" w:hAnsi="Consolas"/>
                <w:color w:val="dcdcdc"/>
                <w:shd w:fill="1e1e1e" w:val="clear"/>
                <w:rtl w:val="0"/>
              </w:rPr>
              <w:t xml:space="preserve"> ::= &lt;id_list&gt; := &lt;exp_list&gt;</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tbl>
      <w:tblPr>
        <w:tblStyle w:val="Table1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x, y := </w:t>
            </w:r>
            <w:r w:rsidDel="00000000" w:rsidR="00000000" w:rsidRPr="00000000">
              <w:rPr>
                <w:rFonts w:ascii="Consolas" w:cs="Consolas" w:eastAsia="Consolas" w:hAnsi="Consolas"/>
                <w:color w:val="b8d7a3"/>
                <w:shd w:fill="1e1e1e" w:val="clear"/>
                <w:rtl w:val="0"/>
              </w:rPr>
              <w:t xml:space="preserve">34, 68</w:t>
            </w:r>
            <w:r w:rsidDel="00000000" w:rsidR="00000000" w:rsidRPr="00000000">
              <w:rPr>
                <w:rFonts w:ascii="Consolas" w:cs="Consolas" w:eastAsia="Consolas" w:hAnsi="Consolas"/>
                <w:color w:val="dcdcdc"/>
                <w:shd w:fill="1e1e1e" w:val="clear"/>
                <w:rtl w:val="0"/>
              </w:rPr>
              <w:br w:type="textWrapping"/>
              <w:t xml:space="preserve">    fmt.Println(x)</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dcdcdc"/>
                <w:shd w:fill="1e1e1e" w:val="clear"/>
                <w:rtl w:val="0"/>
              </w:rPr>
              <w:t xml:space="preserve">    fmt.Println(y)</w:t>
              <w:br w:type="textWrapping"/>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34</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68</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numPr>
          <w:ilvl w:val="2"/>
          <w:numId w:val="8"/>
        </w:numPr>
        <w:ind w:left="2160" w:hanging="360"/>
      </w:pPr>
      <w:bookmarkStart w:colFirst="0" w:colLast="0" w:name="_n8hq7u8gppmk" w:id="20"/>
      <w:bookmarkEnd w:id="20"/>
      <w:r w:rsidDel="00000000" w:rsidR="00000000" w:rsidRPr="00000000">
        <w:rPr>
          <w:rtl w:val="0"/>
        </w:rPr>
        <w:t xml:space="preserve">Constantes</w:t>
      </w:r>
    </w:p>
    <w:p w:rsidR="00000000" w:rsidDel="00000000" w:rsidP="00000000" w:rsidRDefault="00000000" w:rsidRPr="00000000" w14:paraId="000000CA">
      <w:pPr>
        <w:jc w:val="both"/>
        <w:rPr/>
      </w:pPr>
      <w:r w:rsidDel="00000000" w:rsidR="00000000" w:rsidRPr="00000000">
        <w:rPr>
          <w:rtl w:val="0"/>
        </w:rPr>
        <w:t xml:space="preserve">El lenguaje permite la declaración de constantes, las cuales representan valores inmutables que se determinan en tiempo de compilación. Una constante debe declararse antes de ser utilizada y está asociada a un tipo estático.</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Las constantes se declaran utilizando la palabra reservada const, indicando un identificador, su tipo y un valor de inicialización. A diferencia de las variables, las constantes deben inicializarse obligatoriamente en el momento de su declaración, y su valor no puede modificarse posteriormente durante la ejecución del programa.</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Las constantes poseen un alcance léxico, limitado al bloque en el que fueron declaradas, y pueden utilizarse en expresiones siempre que se respete la compatibilidad de tipos.</w:t>
      </w:r>
    </w:p>
    <w:p w:rsidR="00000000" w:rsidDel="00000000" w:rsidP="00000000" w:rsidRDefault="00000000" w:rsidRPr="00000000" w14:paraId="000000CF">
      <w:pPr>
        <w:jc w:val="both"/>
        <w:rPr/>
      </w:pPr>
      <w:r w:rsidDel="00000000" w:rsidR="00000000" w:rsidRPr="00000000">
        <w:rPr>
          <w:rtl w:val="0"/>
        </w:rPr>
      </w:r>
    </w:p>
    <w:tbl>
      <w:tblPr>
        <w:tblStyle w:val="Table1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&lt;consVarDcl&gt; ::= &lt;const&gt; &lt;id&gt; &lt;type&gt;</w:t>
            </w:r>
            <w:r w:rsidDel="00000000" w:rsidR="00000000" w:rsidRPr="00000000">
              <w:rPr>
                <w:rFonts w:ascii="Consolas" w:cs="Consolas" w:eastAsia="Consolas" w:hAnsi="Consolas"/>
                <w:color w:val="dcdcdc"/>
                <w:shd w:fill="1e1e1e" w:val="clear"/>
                <w:rtl w:val="0"/>
              </w:rPr>
              <w:t xml:space="preserve"> = &lt;exp&gt;</w:t>
            </w:r>
            <w:r w:rsidDel="00000000" w:rsidR="00000000" w:rsidRPr="00000000">
              <w:rPr>
                <w:rtl w:val="0"/>
              </w:rPr>
            </w:r>
          </w:p>
        </w:tc>
      </w:tr>
    </w:tbl>
    <w:p w:rsidR="00000000" w:rsidDel="00000000" w:rsidP="00000000" w:rsidRDefault="00000000" w:rsidRPr="00000000" w14:paraId="000000D1">
      <w:pPr>
        <w:jc w:val="both"/>
        <w:rPr/>
      </w:pPr>
      <w:r w:rsidDel="00000000" w:rsidR="00000000" w:rsidRPr="00000000">
        <w:rPr>
          <w:rtl w:val="0"/>
        </w:rPr>
      </w:r>
    </w:p>
    <w:tbl>
      <w:tblPr>
        <w:tblStyle w:val="Table1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const</w:t>
            </w:r>
            <w:r w:rsidDel="00000000" w:rsidR="00000000" w:rsidRPr="00000000">
              <w:rPr>
                <w:rFonts w:ascii="Consolas" w:cs="Consolas" w:eastAsia="Consolas" w:hAnsi="Consolas"/>
                <w:color w:val="dcdcdc"/>
                <w:shd w:fill="1e1e1e" w:val="clear"/>
                <w:rtl w:val="0"/>
              </w:rPr>
              <w:t xml:space="preserve"> max </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const</w:t>
            </w:r>
            <w:r w:rsidDel="00000000" w:rsidR="00000000" w:rsidRPr="00000000">
              <w:rPr>
                <w:rFonts w:ascii="Consolas" w:cs="Consolas" w:eastAsia="Consolas" w:hAnsi="Consolas"/>
                <w:color w:val="dcdcdc"/>
                <w:shd w:fill="1e1e1e" w:val="clear"/>
                <w:rtl w:val="0"/>
              </w:rPr>
              <w:t xml:space="preserve"> pi </w:t>
            </w:r>
            <w:r w:rsidDel="00000000" w:rsidR="00000000" w:rsidRPr="00000000">
              <w:rPr>
                <w:rFonts w:ascii="Consolas" w:cs="Consolas" w:eastAsia="Consolas" w:hAnsi="Consolas"/>
                <w:color w:val="569cd6"/>
                <w:shd w:fill="1e1e1e" w:val="clear"/>
                <w:rtl w:val="0"/>
              </w:rPr>
              <w:t xml:space="preserve">float32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3.14</w:t>
            </w:r>
            <w:r w:rsidDel="00000000" w:rsidR="00000000" w:rsidRPr="00000000">
              <w:rPr>
                <w:rtl w:val="0"/>
              </w:rPr>
            </w:r>
          </w:p>
        </w:tc>
      </w:tr>
    </w:tbl>
    <w:p w:rsidR="00000000" w:rsidDel="00000000" w:rsidP="00000000" w:rsidRDefault="00000000" w:rsidRPr="00000000" w14:paraId="000000D3">
      <w:pPr>
        <w:pStyle w:val="Heading3"/>
        <w:numPr>
          <w:ilvl w:val="2"/>
          <w:numId w:val="8"/>
        </w:numPr>
        <w:ind w:left="2160" w:hanging="360"/>
      </w:pPr>
      <w:bookmarkStart w:colFirst="0" w:colLast="0" w:name="_is1q28gv90wl" w:id="21"/>
      <w:bookmarkEnd w:id="21"/>
      <w:r w:rsidDel="00000000" w:rsidR="00000000" w:rsidRPr="00000000">
        <w:rPr>
          <w:rtl w:val="0"/>
        </w:rPr>
        <w:t xml:space="preserve">Valor nil</w:t>
      </w:r>
    </w:p>
    <w:p w:rsidR="00000000" w:rsidDel="00000000" w:rsidP="00000000" w:rsidRDefault="00000000" w:rsidRPr="00000000" w14:paraId="000000D4">
      <w:pPr>
        <w:rPr/>
      </w:pPr>
      <w:r w:rsidDel="00000000" w:rsidR="00000000" w:rsidRPr="00000000">
        <w:rPr>
          <w:rtl w:val="0"/>
        </w:rPr>
        <w:t xml:space="preserve">En el lenguaje Golampi se utiliza la palabra reservada nil para hacer referencia a la nada,</w:t>
      </w:r>
    </w:p>
    <w:p w:rsidR="00000000" w:rsidDel="00000000" w:rsidP="00000000" w:rsidRDefault="00000000" w:rsidRPr="00000000" w14:paraId="000000D5">
      <w:pPr>
        <w:rPr/>
      </w:pPr>
      <w:r w:rsidDel="00000000" w:rsidR="00000000" w:rsidRPr="00000000">
        <w:rPr>
          <w:rtl w:val="0"/>
        </w:rPr>
        <w:t xml:space="preserve">esto indicará la ausencia de valor, por lo tanto cualquier operación sobre nil será</w:t>
      </w:r>
    </w:p>
    <w:p w:rsidR="00000000" w:rsidDel="00000000" w:rsidP="00000000" w:rsidRDefault="00000000" w:rsidRPr="00000000" w14:paraId="000000D6">
      <w:pPr>
        <w:rPr/>
      </w:pPr>
      <w:r w:rsidDel="00000000" w:rsidR="00000000" w:rsidRPr="00000000">
        <w:rPr>
          <w:rtl w:val="0"/>
        </w:rPr>
        <w:t xml:space="preserve">considerada un </w:t>
      </w:r>
      <w:r w:rsidDel="00000000" w:rsidR="00000000" w:rsidRPr="00000000">
        <w:rPr>
          <w:b w:val="1"/>
          <w:bCs w:val="1"/>
          <w:rtl w:val="0"/>
        </w:rPr>
        <w:t xml:space="preserve">error y dará nil</w:t>
      </w:r>
      <w:r w:rsidDel="00000000" w:rsidR="00000000" w:rsidRPr="00000000">
        <w:rPr>
          <w:rtl w:val="0"/>
        </w:rPr>
        <w:t xml:space="preserve"> como resultado.</w:t>
      </w:r>
    </w:p>
    <w:p w:rsidR="00000000" w:rsidDel="00000000" w:rsidP="00000000" w:rsidRDefault="00000000" w:rsidRPr="00000000" w14:paraId="000000D7">
      <w:pPr>
        <w:pStyle w:val="Heading3"/>
        <w:numPr>
          <w:ilvl w:val="2"/>
          <w:numId w:val="8"/>
        </w:numPr>
        <w:ind w:left="2160" w:hanging="360"/>
      </w:pPr>
      <w:bookmarkStart w:colFirst="0" w:colLast="0" w:name="_34vpd57oh96y" w:id="22"/>
      <w:bookmarkEnd w:id="22"/>
      <w:r w:rsidDel="00000000" w:rsidR="00000000" w:rsidRPr="00000000">
        <w:rPr>
          <w:rtl w:val="0"/>
        </w:rPr>
        <w:t xml:space="preserve">Operadores de asignación</w:t>
      </w:r>
    </w:p>
    <w:p w:rsidR="00000000" w:rsidDel="00000000" w:rsidP="00000000" w:rsidRDefault="00000000" w:rsidRPr="00000000" w14:paraId="000000D8">
      <w:pPr>
        <w:jc w:val="both"/>
        <w:rPr/>
      </w:pPr>
      <w:r w:rsidDel="00000000" w:rsidR="00000000" w:rsidRPr="00000000">
        <w:rPr>
          <w:rtl w:val="0"/>
        </w:rPr>
        <w:t xml:space="preserve">Los operadores de asignación permiten asignar o actualizar el valor de una variable a partir de una expresión. El lenguaje soporta el operador de asignación simple y un conjunto limitado de operadores de asignación compuesta, los cuales combinan una operación aritmética o lógica con una asignación. El operando izquierdo debe ser una ubicación válida de almacenamiento, y el operando derecho debe ser una expresión compatible en tipo.</w:t>
      </w:r>
    </w:p>
    <w:p w:rsidR="00000000" w:rsidDel="00000000" w:rsidP="00000000" w:rsidRDefault="00000000" w:rsidRPr="00000000" w14:paraId="000000D9">
      <w:pPr>
        <w:jc w:val="both"/>
        <w:rPr/>
      </w:pPr>
      <w:r w:rsidDel="00000000" w:rsidR="00000000" w:rsidRPr="00000000">
        <w:rPr>
          <w:rtl w:val="0"/>
        </w:rPr>
      </w:r>
    </w:p>
    <w:tbl>
      <w:tblPr>
        <w:tblStyle w:val="Table14"/>
        <w:tblW w:w="6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365"/>
        <w:gridCol w:w="1235"/>
        <w:tblGridChange w:id="0">
          <w:tblGrid>
            <w:gridCol w:w="1400"/>
            <w:gridCol w:w="3365"/>
            <w:gridCol w:w="123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Operador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rtl w:val="0"/>
              </w:rPr>
              <w:t xml:space="preserve">Asignación simple</w:t>
            </w:r>
          </w:p>
        </w:tc>
        <w:tc>
          <w:tcPr>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Fonts w:ascii="Roboto Mono" w:cs="Roboto Mono" w:eastAsia="Roboto Mono" w:hAnsi="Roboto Mono"/>
                <w:color w:val="188038"/>
                <w:rtl w:val="0"/>
              </w:rPr>
              <w:t xml:space="preserve">x = 5</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rtl w:val="0"/>
              </w:rPr>
              <w:t xml:space="preserve">Suma y asignación</w:t>
            </w:r>
          </w:p>
        </w:tc>
        <w:tc>
          <w:tcP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Fonts w:ascii="Roboto Mono" w:cs="Roboto Mono" w:eastAsia="Roboto Mono" w:hAnsi="Roboto Mono"/>
                <w:color w:val="188038"/>
                <w:rtl w:val="0"/>
              </w:rPr>
              <w:t xml:space="preserve">x += 2</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Resta y asignación</w:t>
            </w:r>
          </w:p>
        </w:tc>
        <w:tc>
          <w:tcP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Fonts w:ascii="Roboto Mono" w:cs="Roboto Mono" w:eastAsia="Roboto Mono" w:hAnsi="Roboto Mono"/>
                <w:color w:val="188038"/>
                <w:rtl w:val="0"/>
              </w:rPr>
              <w:t xml:space="preserve">x -= 1</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rtl w:val="0"/>
              </w:rPr>
              <w:t xml:space="preserve">Multiplicación y asignación</w:t>
            </w:r>
          </w:p>
        </w:tc>
        <w:tc>
          <w:tcPr>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Fonts w:ascii="Roboto Mono" w:cs="Roboto Mono" w:eastAsia="Roboto Mono" w:hAnsi="Roboto Mono"/>
                <w:color w:val="188038"/>
                <w:rtl w:val="0"/>
              </w:rPr>
              <w:t xml:space="preserve">x *= 3</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rtl w:val="0"/>
              </w:rPr>
              <w:t xml:space="preserve">División y asignación</w:t>
            </w:r>
          </w:p>
        </w:tc>
        <w:tc>
          <w:tcPr>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rFonts w:ascii="Roboto Mono" w:cs="Roboto Mono" w:eastAsia="Roboto Mono" w:hAnsi="Roboto Mono"/>
                <w:color w:val="188038"/>
                <w:rtl w:val="0"/>
              </w:rPr>
              <w:t xml:space="preserve">x /= 2</w:t>
            </w:r>
            <w:r w:rsidDel="00000000" w:rsidR="00000000" w:rsidRPr="00000000">
              <w:rPr>
                <w:rtl w:val="0"/>
              </w:rPr>
            </w:r>
          </w:p>
        </w:tc>
      </w:tr>
    </w:tbl>
    <w:p w:rsidR="00000000" w:rsidDel="00000000" w:rsidP="00000000" w:rsidRDefault="00000000" w:rsidRPr="00000000" w14:paraId="000000EC">
      <w:pPr>
        <w:pStyle w:val="Heading3"/>
        <w:numPr>
          <w:ilvl w:val="2"/>
          <w:numId w:val="8"/>
        </w:numPr>
        <w:ind w:left="2160" w:hanging="360"/>
      </w:pPr>
      <w:bookmarkStart w:colFirst="0" w:colLast="0" w:name="_3ya61kfv2os9" w:id="23"/>
      <w:bookmarkEnd w:id="23"/>
      <w:r w:rsidDel="00000000" w:rsidR="00000000" w:rsidRPr="00000000">
        <w:rPr>
          <w:rtl w:val="0"/>
        </w:rPr>
        <w:t xml:space="preserve">Operadores Aritméticos </w:t>
      </w:r>
    </w:p>
    <w:p w:rsidR="00000000" w:rsidDel="00000000" w:rsidP="00000000" w:rsidRDefault="00000000" w:rsidRPr="00000000" w14:paraId="000000ED">
      <w:pPr>
        <w:jc w:val="both"/>
        <w:rPr/>
      </w:pPr>
      <w:r w:rsidDel="00000000" w:rsidR="00000000" w:rsidRPr="00000000">
        <w:rPr>
          <w:rtl w:val="0"/>
        </w:rPr>
        <w:t xml:space="preserve">Los operadores aritméticos permiten realizar operaciones matemáticas básicas sobre valores numéricos y, en ciertos casos, operaciones definidas sobre cadenas. El lenguaje soporta suma, resta, multiplicación, división, módulo y negación unaria.</w:t>
      </w:r>
    </w:p>
    <w:p w:rsidR="00000000" w:rsidDel="00000000" w:rsidP="00000000" w:rsidRDefault="00000000" w:rsidRPr="00000000" w14:paraId="000000EE">
      <w:pPr>
        <w:jc w:val="both"/>
        <w:rPr/>
      </w:pPr>
      <w:r w:rsidDel="00000000" w:rsidR="00000000" w:rsidRPr="00000000">
        <w:rPr>
          <w:rtl w:val="0"/>
        </w:rPr>
        <w:t xml:space="preserve">Los operandos deben ser expresiones cuyos tipos sean compatibles con la operación, de otro caso el resultado dará </w:t>
      </w:r>
      <w:r w:rsidDel="00000000" w:rsidR="00000000" w:rsidRPr="00000000">
        <w:rPr>
          <w:b w:val="1"/>
          <w:bCs w:val="1"/>
          <w:rtl w:val="0"/>
        </w:rPr>
        <w:t xml:space="preserve">nil</w:t>
      </w:r>
      <w:r w:rsidDel="00000000" w:rsidR="00000000" w:rsidRPr="00000000">
        <w:rPr>
          <w:rtl w:val="0"/>
        </w:rPr>
        <w:t xml:space="preserve">. El tipo del resultado se determina en tiempo de compilación mediante reglas de promoción de tipos.</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b w:val="1"/>
          <w:bCs w:val="1"/>
        </w:rPr>
      </w:pPr>
      <w:r w:rsidDel="00000000" w:rsidR="00000000" w:rsidRPr="00000000">
        <w:rPr>
          <w:b w:val="1"/>
          <w:bCs w:val="1"/>
          <w:rtl w:val="0"/>
        </w:rPr>
        <w:t xml:space="preserve">Suma:</w:t>
      </w:r>
    </w:p>
    <w:p w:rsidR="00000000" w:rsidDel="00000000" w:rsidP="00000000" w:rsidRDefault="00000000" w:rsidRPr="00000000" w14:paraId="000000F1">
      <w:pPr>
        <w:jc w:val="both"/>
        <w:rPr/>
      </w:pPr>
      <w:r w:rsidDel="00000000" w:rsidR="00000000" w:rsidRPr="00000000">
        <w:rPr>
          <w:rtl w:val="0"/>
        </w:rPr>
      </w:r>
    </w:p>
    <w:tbl>
      <w:tblPr>
        <w:tblStyle w:val="Table15"/>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1010"/>
        <w:gridCol w:w="1055"/>
        <w:gridCol w:w="830"/>
        <w:gridCol w:w="1010"/>
        <w:gridCol w:w="950"/>
        <w:tblGridChange w:id="0">
          <w:tblGrid>
            <w:gridCol w:w="1055"/>
            <w:gridCol w:w="1010"/>
            <w:gridCol w:w="1055"/>
            <w:gridCol w:w="830"/>
            <w:gridCol w:w="1010"/>
            <w:gridCol w:w="950"/>
          </w:tblGrid>
        </w:tblGridChange>
      </w:tblGrid>
      <w:tr>
        <w:trPr>
          <w:cantSplit w:val="0"/>
          <w:trHeight w:val="57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int32</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float32</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bool</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rune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jc w:val="both"/>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0FA">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float32</w:t>
            </w:r>
          </w:p>
        </w:tc>
        <w:tc>
          <w:tcPr>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jc w:val="both"/>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0F">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jc w:val="both"/>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11">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t xml:space="preserve">string</w:t>
            </w:r>
          </w:p>
        </w:tc>
      </w:tr>
    </w:tbl>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b w:val="1"/>
          <w:bCs w:val="1"/>
        </w:rPr>
      </w:pPr>
      <w:r w:rsidDel="00000000" w:rsidR="00000000" w:rsidRPr="00000000">
        <w:rPr>
          <w:b w:val="1"/>
          <w:bCs w:val="1"/>
          <w:rtl w:val="0"/>
        </w:rPr>
        <w:t xml:space="preserve">Resta:</w:t>
      </w:r>
    </w:p>
    <w:p w:rsidR="00000000" w:rsidDel="00000000" w:rsidP="00000000" w:rsidRDefault="00000000" w:rsidRPr="00000000" w14:paraId="00000118">
      <w:pPr>
        <w:jc w:val="both"/>
        <w:rPr/>
      </w:pPr>
      <w:r w:rsidDel="00000000" w:rsidR="00000000" w:rsidRPr="00000000">
        <w:rPr>
          <w:rtl w:val="0"/>
        </w:rPr>
      </w:r>
    </w:p>
    <w:tbl>
      <w:tblPr>
        <w:tblStyle w:val="Table16"/>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1010"/>
        <w:gridCol w:w="1055"/>
        <w:gridCol w:w="830"/>
        <w:gridCol w:w="1010"/>
        <w:gridCol w:w="950"/>
        <w:tblGridChange w:id="0">
          <w:tblGrid>
            <w:gridCol w:w="1055"/>
            <w:gridCol w:w="1010"/>
            <w:gridCol w:w="1055"/>
            <w:gridCol w:w="830"/>
            <w:gridCol w:w="101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F">
            <w:pPr>
              <w:jc w:val="both"/>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0">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21">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2">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3">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4">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5">
            <w:pPr>
              <w:jc w:val="both"/>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float32</w:t>
            </w:r>
          </w:p>
        </w:tc>
        <w:tc>
          <w:tcPr>
            <w:tcMar>
              <w:top w:w="100.0" w:type="dxa"/>
              <w:left w:w="100.0" w:type="dxa"/>
              <w:bottom w:w="100.0" w:type="dxa"/>
              <w:right w:w="100.0" w:type="dxa"/>
            </w:tcMar>
            <w:vAlign w:val="top"/>
          </w:tcPr>
          <w:p w:rsidR="00000000" w:rsidDel="00000000" w:rsidP="00000000" w:rsidRDefault="00000000" w:rsidRPr="00000000" w14:paraId="00000127">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9">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A">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B">
            <w:pPr>
              <w:jc w:val="both"/>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2C">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2D">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2E">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2F">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0">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1">
            <w:pPr>
              <w:jc w:val="both"/>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2">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33">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4">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5">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36">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7">
            <w:pPr>
              <w:jc w:val="both"/>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8">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9">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A">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B">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C">
            <w:pPr>
              <w:jc w:val="both"/>
              <w:rPr/>
            </w:pPr>
            <w:r w:rsidDel="00000000" w:rsidR="00000000" w:rsidRPr="00000000">
              <w:rPr>
                <w:rtl w:val="0"/>
              </w:rPr>
            </w:r>
          </w:p>
        </w:tc>
      </w:tr>
    </w:tbl>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b w:val="1"/>
          <w:bCs w:val="1"/>
        </w:rPr>
      </w:pPr>
      <w:r w:rsidDel="00000000" w:rsidR="00000000" w:rsidRPr="00000000">
        <w:rPr>
          <w:b w:val="1"/>
          <w:bCs w:val="1"/>
          <w:rtl w:val="0"/>
        </w:rPr>
        <w:t xml:space="preserve">Multiplicación:</w:t>
      </w:r>
    </w:p>
    <w:p w:rsidR="00000000" w:rsidDel="00000000" w:rsidP="00000000" w:rsidRDefault="00000000" w:rsidRPr="00000000" w14:paraId="0000013F">
      <w:pPr>
        <w:jc w:val="both"/>
        <w:rPr/>
      </w:pPr>
      <w:r w:rsidDel="00000000" w:rsidR="00000000" w:rsidRPr="00000000">
        <w:rPr>
          <w:rtl w:val="0"/>
        </w:rPr>
      </w:r>
    </w:p>
    <w:tbl>
      <w:tblPr>
        <w:tblStyle w:val="Table17"/>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1010"/>
        <w:gridCol w:w="1055"/>
        <w:gridCol w:w="830"/>
        <w:gridCol w:w="1010"/>
        <w:gridCol w:w="950"/>
        <w:tblGridChange w:id="0">
          <w:tblGrid>
            <w:gridCol w:w="1055"/>
            <w:gridCol w:w="1010"/>
            <w:gridCol w:w="1055"/>
            <w:gridCol w:w="830"/>
            <w:gridCol w:w="101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6">
            <w:pPr>
              <w:jc w:val="both"/>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7">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48">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49">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string</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jc w:val="both"/>
              <w:rPr/>
            </w:pPr>
            <w:r w:rsidDel="00000000" w:rsidR="00000000" w:rsidRPr="00000000">
              <w:rPr>
                <w:rtl w:val="0"/>
              </w:rPr>
              <w:t xml:space="preserve">float32</w:t>
            </w:r>
          </w:p>
        </w:tc>
        <w:tc>
          <w:tcPr>
            <w:tcMar>
              <w:top w:w="100.0" w:type="dxa"/>
              <w:left w:w="100.0" w:type="dxa"/>
              <w:bottom w:w="10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4F">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0">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1">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2">
            <w:pPr>
              <w:jc w:val="both"/>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4">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5">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6">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7">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9">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D">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E">
            <w:pPr>
              <w:jc w:val="both"/>
              <w:rPr/>
            </w:pPr>
            <w:r w:rsidDel="00000000" w:rsidR="00000000" w:rsidRPr="00000000">
              <w:rPr>
                <w:b w:val="1"/>
                <w:bCs w:val="1"/>
                <w:rtl w:val="0"/>
              </w:rPr>
              <w:t xml:space="preserve">string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t xml:space="preserve">string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1">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r>
          </w:p>
        </w:tc>
      </w:tr>
    </w:tbl>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b w:val="1"/>
          <w:bCs w:val="1"/>
        </w:rPr>
      </w:pPr>
      <w:r w:rsidDel="00000000" w:rsidR="00000000" w:rsidRPr="00000000">
        <w:rPr>
          <w:b w:val="1"/>
          <w:bCs w:val="1"/>
          <w:rtl w:val="0"/>
        </w:rPr>
        <w:t xml:space="preserve">División:</w:t>
      </w:r>
    </w:p>
    <w:p w:rsidR="00000000" w:rsidDel="00000000" w:rsidP="00000000" w:rsidRDefault="00000000" w:rsidRPr="00000000" w14:paraId="00000166">
      <w:pPr>
        <w:jc w:val="both"/>
        <w:rPr/>
      </w:pPr>
      <w:r w:rsidDel="00000000" w:rsidR="00000000" w:rsidRPr="00000000">
        <w:rPr>
          <w:rtl w:val="0"/>
        </w:rPr>
      </w:r>
    </w:p>
    <w:tbl>
      <w:tblPr>
        <w:tblStyle w:val="Table18"/>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1010"/>
        <w:gridCol w:w="1055"/>
        <w:gridCol w:w="830"/>
        <w:gridCol w:w="1010"/>
        <w:gridCol w:w="950"/>
        <w:tblGridChange w:id="0">
          <w:tblGrid>
            <w:gridCol w:w="1055"/>
            <w:gridCol w:w="1010"/>
            <w:gridCol w:w="1055"/>
            <w:gridCol w:w="830"/>
            <w:gridCol w:w="101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3">
            <w:pPr>
              <w:jc w:val="both"/>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4">
            <w:pPr>
              <w:jc w:val="both"/>
              <w:rPr/>
            </w:pPr>
            <w:r w:rsidDel="00000000" w:rsidR="00000000" w:rsidRPr="00000000">
              <w:rPr>
                <w:rtl w:val="0"/>
              </w:rPr>
              <w:t xml:space="preserve">float32</w:t>
            </w:r>
          </w:p>
        </w:tc>
        <w:tc>
          <w:tcPr>
            <w:tcMar>
              <w:top w:w="100.0" w:type="dxa"/>
              <w:left w:w="100.0" w:type="dxa"/>
              <w:bottom w:w="100.0" w:type="dxa"/>
              <w:right w:w="100.0" w:type="dxa"/>
            </w:tcMar>
            <w:vAlign w:val="top"/>
          </w:tcPr>
          <w:p w:rsidR="00000000" w:rsidDel="00000000" w:rsidP="00000000" w:rsidRDefault="00000000" w:rsidRPr="00000000" w14:paraId="00000175">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8">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9">
            <w:pPr>
              <w:jc w:val="both"/>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A">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C">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D">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E">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F">
            <w:pPr>
              <w:jc w:val="both"/>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0">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81">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2">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3">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4">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5">
            <w:pPr>
              <w:jc w:val="both"/>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6">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7">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8">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9">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A">
            <w:pPr>
              <w:jc w:val="both"/>
              <w:rPr/>
            </w:pPr>
            <w:r w:rsidDel="00000000" w:rsidR="00000000" w:rsidRPr="00000000">
              <w:rPr>
                <w:rtl w:val="0"/>
              </w:rPr>
            </w:r>
          </w:p>
        </w:tc>
      </w:tr>
    </w:tbl>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b w:val="1"/>
          <w:bCs w:val="1"/>
        </w:rPr>
      </w:pPr>
      <w:r w:rsidDel="00000000" w:rsidR="00000000" w:rsidRPr="00000000">
        <w:rPr>
          <w:b w:val="1"/>
          <w:bCs w:val="1"/>
          <w:rtl w:val="0"/>
        </w:rPr>
        <w:t xml:space="preserve">Módulo:</w:t>
      </w:r>
    </w:p>
    <w:p w:rsidR="00000000" w:rsidDel="00000000" w:rsidP="00000000" w:rsidRDefault="00000000" w:rsidRPr="00000000" w14:paraId="0000018D">
      <w:pPr>
        <w:jc w:val="both"/>
        <w:rPr/>
      </w:pPr>
      <w:r w:rsidDel="00000000" w:rsidR="00000000" w:rsidRPr="00000000">
        <w:rPr>
          <w:rtl w:val="0"/>
        </w:rPr>
      </w:r>
    </w:p>
    <w:tbl>
      <w:tblPr>
        <w:tblStyle w:val="Table19"/>
        <w:tblW w:w="5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845"/>
        <w:gridCol w:w="1055"/>
        <w:gridCol w:w="830"/>
        <w:gridCol w:w="830"/>
        <w:gridCol w:w="950"/>
        <w:tblGridChange w:id="0">
          <w:tblGrid>
            <w:gridCol w:w="1055"/>
            <w:gridCol w:w="845"/>
            <w:gridCol w:w="1055"/>
            <w:gridCol w:w="830"/>
            <w:gridCol w:w="83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jc w:val="both"/>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5">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6">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7">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8">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9">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A">
            <w:pPr>
              <w:jc w:val="both"/>
              <w:rPr/>
            </w:pPr>
            <w:r w:rsidDel="00000000" w:rsidR="00000000" w:rsidRPr="00000000">
              <w:rPr>
                <w:b w:val="1"/>
                <w:bCs w:val="1"/>
                <w:rtl w:val="0"/>
              </w:rPr>
              <w:t xml:space="preserve">float32</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B">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C">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F">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jc w:val="both"/>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1">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2">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3">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4">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5">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6">
            <w:pPr>
              <w:jc w:val="both"/>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7">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A8">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9">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A">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AB">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C">
            <w:pPr>
              <w:jc w:val="both"/>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D">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E">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F">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0">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1">
            <w:pPr>
              <w:jc w:val="both"/>
              <w:rPr/>
            </w:pPr>
            <w:r w:rsidDel="00000000" w:rsidR="00000000" w:rsidRPr="00000000">
              <w:rPr>
                <w:rtl w:val="0"/>
              </w:rPr>
            </w:r>
          </w:p>
        </w:tc>
      </w:tr>
    </w:tbl>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pStyle w:val="Heading3"/>
        <w:numPr>
          <w:ilvl w:val="2"/>
          <w:numId w:val="8"/>
        </w:numPr>
        <w:ind w:left="2160" w:hanging="360"/>
      </w:pPr>
      <w:bookmarkStart w:colFirst="0" w:colLast="0" w:name="_7ikf95d71voa" w:id="24"/>
      <w:bookmarkEnd w:id="24"/>
      <w:r w:rsidDel="00000000" w:rsidR="00000000" w:rsidRPr="00000000">
        <w:rPr>
          <w:rtl w:val="0"/>
        </w:rPr>
        <w:t xml:space="preserve">Operadores relacionales</w:t>
      </w:r>
    </w:p>
    <w:p w:rsidR="00000000" w:rsidDel="00000000" w:rsidP="00000000" w:rsidRDefault="00000000" w:rsidRPr="00000000" w14:paraId="000001B4">
      <w:pPr>
        <w:jc w:val="both"/>
        <w:rPr/>
      </w:pPr>
      <w:r w:rsidDel="00000000" w:rsidR="00000000" w:rsidRPr="00000000">
        <w:rPr>
          <w:rtl w:val="0"/>
        </w:rPr>
        <w:t xml:space="preserve">Los operadores relacionales permiten comparar dos valores y producen como resultado un valor booleano (bool). Ambos operandos deben ser de tipos compatibles según las reglas del lenguaje. La validez de una comparación y su tipo resultante se determinan en tiempo de compilación.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Igualdad y Desigualdad:</w:t>
      </w:r>
    </w:p>
    <w:p w:rsidR="00000000" w:rsidDel="00000000" w:rsidP="00000000" w:rsidRDefault="00000000" w:rsidRPr="00000000" w14:paraId="000001B7">
      <w:pPr>
        <w:rPr/>
      </w:pPr>
      <w:r w:rsidDel="00000000" w:rsidR="00000000" w:rsidRPr="00000000">
        <w:rPr>
          <w:rtl w:val="0"/>
        </w:rPr>
      </w:r>
    </w:p>
    <w:tbl>
      <w:tblPr>
        <w:tblStyle w:val="Table20"/>
        <w:tblW w:w="5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845"/>
        <w:gridCol w:w="1055"/>
        <w:gridCol w:w="830"/>
        <w:gridCol w:w="830"/>
        <w:gridCol w:w="950"/>
        <w:tblGridChange w:id="0">
          <w:tblGrid>
            <w:gridCol w:w="1055"/>
            <w:gridCol w:w="845"/>
            <w:gridCol w:w="1055"/>
            <w:gridCol w:w="830"/>
            <w:gridCol w:w="83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bool</w:t>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Mayor, menor o igual:</w:t>
      </w:r>
    </w:p>
    <w:p w:rsidR="00000000" w:rsidDel="00000000" w:rsidP="00000000" w:rsidRDefault="00000000" w:rsidRPr="00000000" w14:paraId="000001DE">
      <w:pPr>
        <w:rPr/>
      </w:pPr>
      <w:r w:rsidDel="00000000" w:rsidR="00000000" w:rsidRPr="00000000">
        <w:rPr>
          <w:rtl w:val="0"/>
        </w:rPr>
      </w:r>
    </w:p>
    <w:tbl>
      <w:tblPr>
        <w:tblStyle w:val="Table21"/>
        <w:tblW w:w="6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0"/>
        <w:gridCol w:w="845"/>
        <w:gridCol w:w="1055"/>
        <w:gridCol w:w="830"/>
        <w:gridCol w:w="830"/>
        <w:gridCol w:w="950"/>
        <w:tblGridChange w:id="0">
          <w:tblGrid>
            <w:gridCol w:w="1850"/>
            <w:gridCol w:w="845"/>
            <w:gridCol w:w="1055"/>
            <w:gridCol w:w="830"/>
            <w:gridCol w:w="83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rFonts w:ascii="Roboto Mono" w:cs="Roboto Mono" w:eastAsia="Roboto Mono" w:hAnsi="Roboto Mono"/>
                <w:b w:val="1"/>
                <w:bCs w:val="1"/>
                <w:color w:val="188038"/>
                <w:rtl w:val="0"/>
              </w:rPr>
              <w:t xml:space="preserve">&gt; , &gt;= , &lt; , &lt;=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3">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bool</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numPr>
          <w:ilvl w:val="2"/>
          <w:numId w:val="8"/>
        </w:numPr>
        <w:ind w:left="2160" w:hanging="360"/>
      </w:pPr>
      <w:bookmarkStart w:colFirst="0" w:colLast="0" w:name="_c1bcqf71l2x1" w:id="25"/>
      <w:bookmarkEnd w:id="25"/>
      <w:r w:rsidDel="00000000" w:rsidR="00000000" w:rsidRPr="00000000">
        <w:rPr>
          <w:rtl w:val="0"/>
        </w:rPr>
        <w:t xml:space="preserve">Operadores lógicos </w:t>
      </w:r>
    </w:p>
    <w:p w:rsidR="00000000" w:rsidDel="00000000" w:rsidP="00000000" w:rsidRDefault="00000000" w:rsidRPr="00000000" w14:paraId="00000205">
      <w:pPr>
        <w:jc w:val="both"/>
        <w:rPr/>
      </w:pPr>
      <w:r w:rsidDel="00000000" w:rsidR="00000000" w:rsidRPr="00000000">
        <w:rPr>
          <w:rtl w:val="0"/>
        </w:rPr>
        <w:t xml:space="preserve">Los operadores lógicos permiten combinar o negar expresiones booleanas y producen como resultado un valor de tipo bool. Estos operadores solo están definidos para operandos de tipo bool. La validez de las operaciones se verifica en tiempo de compilación.</w:t>
      </w:r>
    </w:p>
    <w:p w:rsidR="00000000" w:rsidDel="00000000" w:rsidP="00000000" w:rsidRDefault="00000000" w:rsidRPr="00000000" w14:paraId="00000206">
      <w:pPr>
        <w:jc w:val="both"/>
        <w:rPr>
          <w:b w:val="1"/>
          <w:bCs w:val="1"/>
        </w:rPr>
      </w:pPr>
      <w:r w:rsidDel="00000000" w:rsidR="00000000" w:rsidRPr="00000000">
        <w:rPr>
          <w:rtl w:val="0"/>
        </w:rPr>
      </w:r>
    </w:p>
    <w:p w:rsidR="00000000" w:rsidDel="00000000" w:rsidP="00000000" w:rsidRDefault="00000000" w:rsidRPr="00000000" w14:paraId="00000207">
      <w:pPr>
        <w:jc w:val="both"/>
        <w:rPr>
          <w:b w:val="1"/>
          <w:bCs w:val="1"/>
        </w:rPr>
      </w:pPr>
      <w:r w:rsidDel="00000000" w:rsidR="00000000" w:rsidRPr="00000000">
        <w:rPr>
          <w:b w:val="1"/>
          <w:bCs w:val="1"/>
          <w:rtl w:val="0"/>
        </w:rPr>
        <w:t xml:space="preserve">Restricción de cortocircuito</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t xml:space="preserve">Los operadores lógicos binarios &amp;&amp; (AND) y || (OR) deben evaluarse utilizando evaluación de corto circuito:</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numPr>
          <w:ilvl w:val="0"/>
          <w:numId w:val="3"/>
        </w:numPr>
        <w:ind w:left="720" w:hanging="360"/>
        <w:jc w:val="both"/>
        <w:rPr>
          <w:u w:val="none"/>
        </w:rPr>
      </w:pPr>
      <w:r w:rsidDel="00000000" w:rsidR="00000000" w:rsidRPr="00000000">
        <w:rPr>
          <w:rtl w:val="0"/>
        </w:rPr>
        <w:t xml:space="preserve">En una expresión a &amp;&amp; b, si a evalúa a false, la expresión b no se evalúa.</w:t>
      </w:r>
    </w:p>
    <w:p w:rsidR="00000000" w:rsidDel="00000000" w:rsidP="00000000" w:rsidRDefault="00000000" w:rsidRPr="00000000" w14:paraId="0000020C">
      <w:pPr>
        <w:numPr>
          <w:ilvl w:val="0"/>
          <w:numId w:val="3"/>
        </w:numPr>
        <w:ind w:left="720" w:hanging="360"/>
        <w:jc w:val="both"/>
        <w:rPr>
          <w:u w:val="none"/>
        </w:rPr>
      </w:pPr>
      <w:r w:rsidDel="00000000" w:rsidR="00000000" w:rsidRPr="00000000">
        <w:rPr>
          <w:rtl w:val="0"/>
        </w:rPr>
        <w:t xml:space="preserve">En una expresión a || b, si a evalúa a true, la expresión b no se evalúa.</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t xml:space="preserve">Esta restricción es obligatoria y forma parte de la semántica del lenguaje, ya que permite evitar evaluaciones innecesarias y efectos secundarios no deseados.</w:t>
      </w:r>
    </w:p>
    <w:p w:rsidR="00000000" w:rsidDel="00000000" w:rsidP="00000000" w:rsidRDefault="00000000" w:rsidRPr="00000000" w14:paraId="0000020F">
      <w:pPr>
        <w:jc w:val="both"/>
        <w:rPr/>
      </w:pPr>
      <w:r w:rsidDel="00000000" w:rsidR="00000000" w:rsidRPr="00000000">
        <w:rPr>
          <w:rtl w:val="0"/>
        </w:rPr>
      </w:r>
    </w:p>
    <w:tbl>
      <w:tblPr>
        <w:tblStyle w:val="Table2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esValido(x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bool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"Evaluando función"</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x &gt;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flag </w:t>
            </w:r>
            <w:r w:rsidDel="00000000" w:rsidR="00000000" w:rsidRPr="00000000">
              <w:rPr>
                <w:rFonts w:ascii="Consolas" w:cs="Consolas" w:eastAsia="Consolas" w:hAnsi="Consolas"/>
                <w:color w:val="569cd6"/>
                <w:shd w:fill="1e1e1e" w:val="clear"/>
                <w:rtl w:val="0"/>
              </w:rPr>
              <w:t xml:space="preserve">bool</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569cd6"/>
                <w:shd w:fill="1e1e1e" w:val="clear"/>
                <w:rtl w:val="0"/>
              </w:rPr>
              <w:t xml:space="preserve">false</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i w:val="1"/>
                <w:iCs w:val="1"/>
                <w:color w:val="57a64a"/>
                <w:shd w:fill="1e1e1e" w:val="clear"/>
                <w:rtl w:val="0"/>
              </w:rPr>
              <w:t xml:space="preserve">// La función esValido no se ejecuta debido al cortocircuito</w:t>
            </w:r>
            <w:r w:rsidDel="00000000" w:rsidR="00000000" w:rsidRPr="00000000">
              <w:rPr>
                <w:rFonts w:ascii="Consolas" w:cs="Consolas" w:eastAsia="Consolas" w:hAnsi="Consolas"/>
                <w:color w:val="dcdcdc"/>
                <w:shd w:fill="1e1e1e" w:val="clear"/>
                <w:rtl w:val="0"/>
              </w:rPr>
              <w:br w:type="textWrapping"/>
              <w:t xml:space="preserve">flag &amp;&amp; </w:t>
            </w:r>
            <w:r w:rsidDel="00000000" w:rsidR="00000000" w:rsidRPr="00000000">
              <w:rPr>
                <w:rFonts w:ascii="Consolas" w:cs="Consolas" w:eastAsia="Consolas" w:hAnsi="Consolas"/>
                <w:color w:val="dcdcdc"/>
                <w:shd w:fill="1e1e1e" w:val="clear"/>
                <w:rtl w:val="0"/>
              </w:rPr>
              <w:t xml:space="preserve">esValido</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211">
      <w:pPr>
        <w:pStyle w:val="Heading3"/>
        <w:numPr>
          <w:ilvl w:val="2"/>
          <w:numId w:val="8"/>
        </w:numPr>
        <w:ind w:left="2160" w:hanging="360"/>
      </w:pPr>
      <w:bookmarkStart w:colFirst="0" w:colLast="0" w:name="_f9j3yvnxxftn" w:id="26"/>
      <w:bookmarkEnd w:id="26"/>
      <w:r w:rsidDel="00000000" w:rsidR="00000000" w:rsidRPr="00000000">
        <w:rPr>
          <w:rtl w:val="0"/>
        </w:rPr>
        <w:t xml:space="preserve">Sentencias de control de flujo </w:t>
      </w:r>
    </w:p>
    <w:p w:rsidR="00000000" w:rsidDel="00000000" w:rsidP="00000000" w:rsidRDefault="00000000" w:rsidRPr="00000000" w14:paraId="00000212">
      <w:pPr>
        <w:jc w:val="both"/>
        <w:rPr>
          <w:b w:val="1"/>
          <w:bCs w:val="1"/>
        </w:rPr>
      </w:pPr>
      <w:r w:rsidDel="00000000" w:rsidR="00000000" w:rsidRPr="00000000">
        <w:rPr>
          <w:b w:val="1"/>
          <w:bCs w:val="1"/>
          <w:rtl w:val="0"/>
        </w:rPr>
        <w:t xml:space="preserve">If:</w:t>
      </w:r>
    </w:p>
    <w:p w:rsidR="00000000" w:rsidDel="00000000" w:rsidP="00000000" w:rsidRDefault="00000000" w:rsidRPr="00000000" w14:paraId="00000213">
      <w:pPr>
        <w:jc w:val="both"/>
        <w:rPr/>
      </w:pPr>
      <w:r w:rsidDel="00000000" w:rsidR="00000000" w:rsidRPr="00000000">
        <w:rPr>
          <w:rtl w:val="0"/>
        </w:rPr>
        <w:t xml:space="preserve">La sentencia if permite la ejecución condicional de un bloque de sentencias en función del resultado de una expresión booleana.</w:t>
      </w:r>
    </w:p>
    <w:p w:rsidR="00000000" w:rsidDel="00000000" w:rsidP="00000000" w:rsidRDefault="00000000" w:rsidRPr="00000000" w14:paraId="00000214">
      <w:pPr>
        <w:jc w:val="both"/>
        <w:rPr/>
      </w:pPr>
      <w:r w:rsidDel="00000000" w:rsidR="00000000" w:rsidRPr="00000000">
        <w:rPr>
          <w:rtl w:val="0"/>
        </w:rPr>
      </w:r>
    </w:p>
    <w:tbl>
      <w:tblPr>
        <w:tblStyle w:val="Table2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&lt;ifStmt&gt; ::= &lt;if&gt;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cond&gt;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stmts&gt;</w:t>
            </w:r>
            <w:r w:rsidDel="00000000" w:rsidR="00000000" w:rsidRPr="00000000">
              <w:rPr>
                <w:rFonts w:ascii="Consolas" w:cs="Consolas" w:eastAsia="Consolas" w:hAnsi="Consolas"/>
                <w:color w:val="dcdcdc"/>
                <w:shd w:fill="1e1e1e" w:val="clear"/>
                <w:rtl w:val="0"/>
              </w:rPr>
              <w:t xml:space="preserve"> }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&lt;if&gt;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cond&gt;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else&gt;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stmts&gt;</w:t>
            </w:r>
            <w:r w:rsidDel="00000000" w:rsidR="00000000" w:rsidRPr="00000000">
              <w:rPr>
                <w:rFonts w:ascii="Consolas" w:cs="Consolas" w:eastAsia="Consolas" w:hAnsi="Consolas"/>
                <w:color w:val="dcdcdc"/>
                <w:shd w:fill="1e1e1e" w:val="clear"/>
                <w:rtl w:val="0"/>
              </w:rPr>
              <w:t xml:space="preserve"> } </w:t>
            </w:r>
          </w:p>
        </w:tc>
      </w:tr>
    </w:tbl>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numPr>
          <w:ilvl w:val="0"/>
          <w:numId w:val="7"/>
        </w:numPr>
        <w:ind w:left="720" w:hanging="360"/>
        <w:jc w:val="both"/>
        <w:rPr>
          <w:u w:val="none"/>
        </w:rPr>
      </w:pPr>
      <w:r w:rsidDel="00000000" w:rsidR="00000000" w:rsidRPr="00000000">
        <w:rPr>
          <w:rtl w:val="0"/>
        </w:rPr>
        <w:t xml:space="preserve">La condición debe ser de tipo bool.</w:t>
      </w:r>
    </w:p>
    <w:p w:rsidR="00000000" w:rsidDel="00000000" w:rsidP="00000000" w:rsidRDefault="00000000" w:rsidRPr="00000000" w14:paraId="00000219">
      <w:pPr>
        <w:numPr>
          <w:ilvl w:val="0"/>
          <w:numId w:val="7"/>
        </w:numPr>
        <w:ind w:left="720" w:hanging="360"/>
        <w:jc w:val="both"/>
        <w:rPr>
          <w:u w:val="none"/>
        </w:rPr>
      </w:pPr>
      <w:r w:rsidDel="00000000" w:rsidR="00000000" w:rsidRPr="00000000">
        <w:rPr>
          <w:rtl w:val="0"/>
        </w:rPr>
        <w:t xml:space="preserve">No se permiten paréntesis alrededor de la condición.</w:t>
      </w:r>
    </w:p>
    <w:p w:rsidR="00000000" w:rsidDel="00000000" w:rsidP="00000000" w:rsidRDefault="00000000" w:rsidRPr="00000000" w14:paraId="0000021A">
      <w:pPr>
        <w:numPr>
          <w:ilvl w:val="0"/>
          <w:numId w:val="7"/>
        </w:numPr>
        <w:ind w:left="720" w:hanging="360"/>
        <w:jc w:val="both"/>
        <w:rPr>
          <w:u w:val="none"/>
        </w:rPr>
      </w:pPr>
      <w:r w:rsidDel="00000000" w:rsidR="00000000" w:rsidRPr="00000000">
        <w:rPr>
          <w:rtl w:val="0"/>
        </w:rPr>
        <w:t xml:space="preserve">Se permite una inicialización opcional, cuyo alcance se limita al if y sus </w:t>
      </w:r>
      <w:r w:rsidDel="00000000" w:rsidR="00000000" w:rsidRPr="00000000">
        <w:rPr>
          <w:rtl w:val="0"/>
        </w:rPr>
        <w:t xml:space="preserve">bloques else</w:t>
      </w:r>
      <w:r w:rsidDel="00000000" w:rsidR="00000000" w:rsidRPr="00000000">
        <w:rPr>
          <w:rtl w:val="0"/>
        </w:rPr>
        <w:t xml:space="preserve">.</w:t>
      </w:r>
    </w:p>
    <w:p w:rsidR="00000000" w:rsidDel="00000000" w:rsidP="00000000" w:rsidRDefault="00000000" w:rsidRPr="00000000" w14:paraId="0000021B">
      <w:pPr>
        <w:numPr>
          <w:ilvl w:val="0"/>
          <w:numId w:val="7"/>
        </w:numPr>
        <w:ind w:left="720" w:hanging="360"/>
        <w:jc w:val="both"/>
        <w:rPr>
          <w:u w:val="none"/>
        </w:rPr>
      </w:pPr>
      <w:r w:rsidDel="00000000" w:rsidR="00000000" w:rsidRPr="00000000">
        <w:rPr>
          <w:rtl w:val="0"/>
        </w:rPr>
        <w:t xml:space="preserve">else if se modela como un else que contiene otro if.</w:t>
      </w:r>
    </w:p>
    <w:p w:rsidR="00000000" w:rsidDel="00000000" w:rsidP="00000000" w:rsidRDefault="00000000" w:rsidRPr="00000000" w14:paraId="0000021C">
      <w:pPr>
        <w:jc w:val="both"/>
        <w:rPr/>
      </w:pPr>
      <w:r w:rsidDel="00000000" w:rsidR="00000000" w:rsidRPr="00000000">
        <w:rPr>
          <w:rtl w:val="0"/>
        </w:rPr>
      </w:r>
    </w:p>
    <w:tbl>
      <w:tblPr>
        <w:tblStyle w:val="Table2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x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x &gt;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"x es positivo"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else</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"x es cero o negativo"</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b w:val="1"/>
          <w:bCs w:val="1"/>
        </w:rPr>
      </w:pPr>
      <w:r w:rsidDel="00000000" w:rsidR="00000000" w:rsidRPr="00000000">
        <w:rPr>
          <w:b w:val="1"/>
          <w:bCs w:val="1"/>
          <w:rtl w:val="0"/>
        </w:rPr>
        <w:t xml:space="preserve">Switch:</w:t>
      </w:r>
    </w:p>
    <w:p w:rsidR="00000000" w:rsidDel="00000000" w:rsidP="00000000" w:rsidRDefault="00000000" w:rsidRPr="00000000" w14:paraId="00000220">
      <w:pPr>
        <w:jc w:val="both"/>
        <w:rPr/>
      </w:pPr>
      <w:r w:rsidDel="00000000" w:rsidR="00000000" w:rsidRPr="00000000">
        <w:rPr>
          <w:rtl w:val="0"/>
        </w:rPr>
        <w:t xml:space="preserve">La sentencia switch selecciona un bloque de ejecución entre múltiples alternativas basadas en el valor de una expresión.</w:t>
      </w:r>
    </w:p>
    <w:p w:rsidR="00000000" w:rsidDel="00000000" w:rsidP="00000000" w:rsidRDefault="00000000" w:rsidRPr="00000000" w14:paraId="00000221">
      <w:pPr>
        <w:rPr/>
      </w:pPr>
      <w:r w:rsidDel="00000000" w:rsidR="00000000" w:rsidRPr="00000000">
        <w:rPr>
          <w:rtl w:val="0"/>
        </w:rPr>
      </w:r>
    </w:p>
    <w:tbl>
      <w:tblPr>
        <w:tblStyle w:val="Table2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&lt;switchStmt&gt; ::= &lt;switch&gt; &lt;exp&gt;</w:t>
            </w:r>
            <w:r w:rsidDel="00000000" w:rsidR="00000000" w:rsidRPr="00000000">
              <w:rPr>
                <w:rFonts w:ascii="Consolas" w:cs="Consolas" w:eastAsia="Consolas" w:hAnsi="Consolas"/>
                <w:color w:val="dcdcdc"/>
                <w:shd w:fill="1e1e1e" w:val="clear"/>
                <w:rtl w:val="0"/>
              </w:rPr>
              <w:t xml:space="preserve"> {</w:t>
              <w:br w:type="textWrapping"/>
            </w:r>
            <w:r w:rsidDel="00000000" w:rsidR="00000000" w:rsidRPr="00000000">
              <w:rPr>
                <w:rFonts w:ascii="Consolas" w:cs="Consolas" w:eastAsia="Consolas" w:hAnsi="Consolas"/>
                <w:color w:val="9cdcfe"/>
                <w:shd w:fill="1e1e1e" w:val="clear"/>
                <w:rtl w:val="0"/>
              </w:rPr>
              <w:t xml:space="preserve">    &lt;case&gt; &lt;exp&gt;</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9cdcfe"/>
                <w:shd w:fill="1e1e1e" w:val="clear"/>
                <w:rtl w:val="0"/>
              </w:rPr>
              <w:t xml:space="preserve">        &lt;stmts&gt;</w:t>
            </w:r>
            <w:r w:rsidDel="00000000" w:rsidR="00000000" w:rsidRPr="00000000">
              <w:rPr>
                <w:rFonts w:ascii="Consolas" w:cs="Consolas" w:eastAsia="Consolas" w:hAnsi="Consolas"/>
                <w:color w:val="dcdcdc"/>
                <w:shd w:fill="1e1e1e" w:val="clear"/>
                <w:rtl w:val="0"/>
              </w:rPr>
              <w:br w:type="textWrapping"/>
              <w:t xml:space="preserve">    ...</w:t>
              <w:br w:type="textWrapping"/>
              <w:t xml:space="preserve">    &lt;</w:t>
            </w:r>
            <w:r w:rsidDel="00000000" w:rsidR="00000000" w:rsidRPr="00000000">
              <w:rPr>
                <w:rFonts w:ascii="Consolas" w:cs="Consolas" w:eastAsia="Consolas" w:hAnsi="Consolas"/>
                <w:color w:val="9cdcfe"/>
                <w:shd w:fill="1e1e1e" w:val="clear"/>
                <w:rtl w:val="0"/>
              </w:rPr>
              <w:t xml:space="preserve">default&gt;</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9cdcfe"/>
                <w:shd w:fill="1e1e1e" w:val="clear"/>
                <w:rtl w:val="0"/>
              </w:rPr>
              <w:t xml:space="preserve">        &lt;stmts&gt;</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tbl>
      <w:tblPr>
        <w:tblStyle w:val="Table2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switch</w:t>
            </w:r>
            <w:r w:rsidDel="00000000" w:rsidR="00000000" w:rsidRPr="00000000">
              <w:rPr>
                <w:rFonts w:ascii="Consolas" w:cs="Consolas" w:eastAsia="Consolas" w:hAnsi="Consolas"/>
                <w:color w:val="dcdcdc"/>
                <w:shd w:fill="1e1e1e" w:val="clear"/>
                <w:rtl w:val="0"/>
              </w:rPr>
              <w:t xml:space="preserve"> day {</w:t>
              <w:br w:type="textWrapping"/>
            </w:r>
            <w:r w:rsidDel="00000000" w:rsidR="00000000" w:rsidRPr="00000000">
              <w:rPr>
                <w:rFonts w:ascii="Consolas" w:cs="Consolas" w:eastAsia="Consolas" w:hAnsi="Consolas"/>
                <w:color w:val="569cd6"/>
                <w:shd w:fill="1e1e1e" w:val="clear"/>
                <w:rtl w:val="0"/>
              </w:rPr>
              <w:t xml:space="preserve">case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"Lunes"</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case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"Martes o Miércoles"</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default</w:t>
            </w:r>
            <w:r w:rsidDel="00000000" w:rsidR="00000000" w:rsidRPr="00000000">
              <w:rPr>
                <w:rFonts w:ascii="Consolas" w:cs="Consolas" w:eastAsia="Consolas" w:hAnsi="Consolas"/>
                <w:color w:val="dcdcdc"/>
                <w:shd w:fill="1e1e1e" w:val="clear"/>
                <w:rtl w:val="0"/>
              </w:rPr>
              <w:t xml:space="preserve">:</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"Otro día"</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For:</w:t>
      </w:r>
    </w:p>
    <w:p w:rsidR="00000000" w:rsidDel="00000000" w:rsidP="00000000" w:rsidRDefault="00000000" w:rsidRPr="00000000" w14:paraId="00000228">
      <w:pPr>
        <w:jc w:val="both"/>
        <w:rPr/>
      </w:pPr>
      <w:r w:rsidDel="00000000" w:rsidR="00000000" w:rsidRPr="00000000">
        <w:rPr>
          <w:rtl w:val="0"/>
        </w:rPr>
        <w:t xml:space="preserve">Es la única estructura de iteración del lenguaje, cubriendo los comportamientos de for, while y bucles infinitos.</w:t>
      </w:r>
    </w:p>
    <w:p w:rsidR="00000000" w:rsidDel="00000000" w:rsidP="00000000" w:rsidRDefault="00000000" w:rsidRPr="00000000" w14:paraId="00000229">
      <w:pPr>
        <w:rPr/>
      </w:pPr>
      <w:r w:rsidDel="00000000" w:rsidR="00000000" w:rsidRPr="00000000">
        <w:rPr>
          <w:rtl w:val="0"/>
        </w:rPr>
      </w:r>
    </w:p>
    <w:tbl>
      <w:tblPr>
        <w:tblStyle w:val="Table2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&lt;forStmt&gt;</w:t>
            </w:r>
            <w:r w:rsidDel="00000000" w:rsidR="00000000" w:rsidRPr="00000000">
              <w:rPr>
                <w:rFonts w:ascii="Consolas" w:cs="Consolas" w:eastAsia="Consolas" w:hAnsi="Consolas"/>
                <w:color w:val="dcdcdc"/>
                <w:shd w:fill="1e1e1e" w:val="clear"/>
                <w:rtl w:val="0"/>
              </w:rPr>
              <w:t xml:space="preserve"> ::= &lt;for&gt; &lt;varDcl&gt;; &lt;</w:t>
            </w:r>
            <w:r w:rsidDel="00000000" w:rsidR="00000000" w:rsidRPr="00000000">
              <w:rPr>
                <w:rFonts w:ascii="Consolas" w:cs="Consolas" w:eastAsia="Consolas" w:hAnsi="Consolas"/>
                <w:color w:val="9cdcfe"/>
                <w:shd w:fill="1e1e1e" w:val="clear"/>
                <w:rtl w:val="0"/>
              </w:rPr>
              <w:t xml:space="preserve">cond&gt;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exp&gt;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w:t>
            </w:r>
            <w:r w:rsidDel="00000000" w:rsidR="00000000" w:rsidRPr="00000000">
              <w:rPr>
                <w:rFonts w:ascii="Consolas" w:cs="Consolas" w:eastAsia="Consolas" w:hAnsi="Consolas"/>
                <w:color w:val="9cdcfe"/>
                <w:shd w:fill="1e1e1e" w:val="clear"/>
                <w:rtl w:val="0"/>
              </w:rPr>
              <w:t xml:space="preserve">&gt;</w:t>
            </w:r>
            <w:r w:rsidDel="00000000" w:rsidR="00000000" w:rsidRPr="00000000">
              <w:rPr>
                <w:rFonts w:ascii="Consolas" w:cs="Consolas" w:eastAsia="Consolas" w:hAnsi="Consolas"/>
                <w:color w:val="dcdcdc"/>
                <w:shd w:fill="1e1e1e" w:val="clear"/>
                <w:rtl w:val="0"/>
              </w:rPr>
              <w:t xml:space="preserve"> }</w:t>
              <w:br w:type="textWrapping"/>
              <w:tab/>
              <w:t xml:space="preserve">| &lt;</w:t>
            </w:r>
            <w:r w:rsidDel="00000000" w:rsidR="00000000" w:rsidRPr="00000000">
              <w:rPr>
                <w:rFonts w:ascii="Consolas" w:cs="Consolas" w:eastAsia="Consolas" w:hAnsi="Consolas"/>
                <w:color w:val="9cdcfe"/>
                <w:shd w:fill="1e1e1e" w:val="clear"/>
                <w:rtl w:val="0"/>
              </w:rPr>
              <w:t xml:space="preserve">for&gt;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cond&gt;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w:t>
            </w:r>
            <w:r w:rsidDel="00000000" w:rsidR="00000000" w:rsidRPr="00000000">
              <w:rPr>
                <w:rFonts w:ascii="Consolas" w:cs="Consolas" w:eastAsia="Consolas" w:hAnsi="Consolas"/>
                <w:color w:val="9cdcfe"/>
                <w:shd w:fill="1e1e1e" w:val="clear"/>
                <w:rtl w:val="0"/>
              </w:rPr>
              <w:t xml:space="preserve">&gt;</w:t>
            </w:r>
            <w:r w:rsidDel="00000000" w:rsidR="00000000" w:rsidRPr="00000000">
              <w:rPr>
                <w:rFonts w:ascii="Consolas" w:cs="Consolas" w:eastAsia="Consolas" w:hAnsi="Consolas"/>
                <w:color w:val="dcdcdc"/>
                <w:shd w:fill="1e1e1e" w:val="clear"/>
                <w:rtl w:val="0"/>
              </w:rPr>
              <w:t xml:space="preserve"> }</w:t>
              <w:br w:type="textWrapping"/>
              <w:tab/>
              <w:t xml:space="preserve">| &lt;</w:t>
            </w:r>
            <w:r w:rsidDel="00000000" w:rsidR="00000000" w:rsidRPr="00000000">
              <w:rPr>
                <w:rFonts w:ascii="Consolas" w:cs="Consolas" w:eastAsia="Consolas" w:hAnsi="Consolas"/>
                <w:color w:val="9cdcfe"/>
                <w:shd w:fill="1e1e1e" w:val="clear"/>
                <w:rtl w:val="0"/>
              </w:rPr>
              <w:t xml:space="preserve">for&gt;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stmts&gt;</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numPr>
          <w:ilvl w:val="0"/>
          <w:numId w:val="13"/>
        </w:numPr>
        <w:ind w:left="720" w:hanging="360"/>
        <w:rPr>
          <w:u w:val="none"/>
        </w:rPr>
      </w:pPr>
      <w:r w:rsidDel="00000000" w:rsidR="00000000" w:rsidRPr="00000000">
        <w:rPr>
          <w:rtl w:val="0"/>
        </w:rPr>
        <w:t xml:space="preserve">No existe la palabra reservada </w:t>
      </w:r>
      <w:r w:rsidDel="00000000" w:rsidR="00000000" w:rsidRPr="00000000">
        <w:rPr>
          <w:rtl w:val="0"/>
        </w:rPr>
        <w:t xml:space="preserve">while</w:t>
      </w:r>
      <w:r w:rsidDel="00000000" w:rsidR="00000000" w:rsidRPr="00000000">
        <w:rPr>
          <w:rtl w:val="0"/>
        </w:rPr>
        <w:t xml:space="preserve">.</w:t>
      </w:r>
    </w:p>
    <w:p w:rsidR="00000000" w:rsidDel="00000000" w:rsidP="00000000" w:rsidRDefault="00000000" w:rsidRPr="00000000" w14:paraId="0000022D">
      <w:pPr>
        <w:numPr>
          <w:ilvl w:val="0"/>
          <w:numId w:val="13"/>
        </w:numPr>
        <w:ind w:left="720" w:hanging="360"/>
        <w:rPr>
          <w:u w:val="none"/>
        </w:rPr>
      </w:pPr>
      <w:r w:rsidDel="00000000" w:rsidR="00000000" w:rsidRPr="00000000">
        <w:rPr>
          <w:rtl w:val="0"/>
        </w:rPr>
        <w:t xml:space="preserve">La condición debe ser booleana.</w:t>
      </w:r>
    </w:p>
    <w:p w:rsidR="00000000" w:rsidDel="00000000" w:rsidP="00000000" w:rsidRDefault="00000000" w:rsidRPr="00000000" w14:paraId="0000022E">
      <w:pPr>
        <w:numPr>
          <w:ilvl w:val="0"/>
          <w:numId w:val="13"/>
        </w:numPr>
        <w:ind w:left="720" w:hanging="360"/>
        <w:rPr>
          <w:u w:val="none"/>
        </w:rPr>
      </w:pPr>
      <w:r w:rsidDel="00000000" w:rsidR="00000000" w:rsidRPr="00000000">
        <w:rPr>
          <w:rtl w:val="0"/>
        </w:rPr>
        <w:t xml:space="preserve">La inicialización puede declarar variables con alcance local al bucle.</w:t>
      </w:r>
    </w:p>
    <w:p w:rsidR="00000000" w:rsidDel="00000000" w:rsidP="00000000" w:rsidRDefault="00000000" w:rsidRPr="00000000" w14:paraId="0000022F">
      <w:pPr>
        <w:numPr>
          <w:ilvl w:val="0"/>
          <w:numId w:val="13"/>
        </w:numPr>
        <w:ind w:left="720" w:hanging="360"/>
        <w:rPr>
          <w:u w:val="none"/>
        </w:rPr>
      </w:pPr>
      <w:r w:rsidDel="00000000" w:rsidR="00000000" w:rsidRPr="00000000">
        <w:rPr>
          <w:rtl w:val="0"/>
        </w:rPr>
        <w:t xml:space="preserve">El bucle infinito se controla mediante break o return.</w:t>
      </w:r>
    </w:p>
    <w:p w:rsidR="00000000" w:rsidDel="00000000" w:rsidP="00000000" w:rsidRDefault="00000000" w:rsidRPr="00000000" w14:paraId="00000230">
      <w:pPr>
        <w:rPr/>
      </w:pPr>
      <w:r w:rsidDel="00000000" w:rsidR="00000000" w:rsidRPr="00000000">
        <w:rPr>
          <w:rtl w:val="0"/>
        </w:rPr>
      </w:r>
    </w:p>
    <w:tbl>
      <w:tblPr>
        <w:tblStyle w:val="Table2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i++ {</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(i)</w:t>
              <w:br w:type="textWrapping"/>
              <w:t xml:space="preserve">}</w:t>
              <w:br w:type="textWrapping"/>
              <w:br w:type="textWrapping"/>
              <w:t xml:space="preserve">x :=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x &gt;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(x)</w:t>
              <w:br w:type="textWrapping"/>
              <w:t xml:space="preserve">    x--</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"Bucle infinito"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break</w:t>
            </w:r>
            <w:r w:rsidDel="00000000" w:rsidR="00000000" w:rsidRPr="00000000">
              <w:rPr>
                <w:rFonts w:ascii="Consolas" w:cs="Consolas" w:eastAsia="Consolas" w:hAnsi="Consolas"/>
                <w:color w:val="dcdcdc"/>
                <w:shd w:fill="1e1e1e" w:val="clear"/>
                <w:rtl w:val="0"/>
              </w:rPr>
              <w:br w:type="textWrapping"/>
              <w:t xml:space="preserve">}</w:t>
            </w:r>
          </w:p>
        </w:tc>
      </w:tr>
    </w:tbl>
    <w:p w:rsidR="00000000" w:rsidDel="00000000" w:rsidP="00000000" w:rsidRDefault="00000000" w:rsidRPr="00000000" w14:paraId="00000232">
      <w:pPr>
        <w:pStyle w:val="Heading3"/>
        <w:numPr>
          <w:ilvl w:val="2"/>
          <w:numId w:val="8"/>
        </w:numPr>
        <w:ind w:left="2160" w:hanging="360"/>
      </w:pPr>
      <w:bookmarkStart w:colFirst="0" w:colLast="0" w:name="_4n4rj42zdjx4" w:id="27"/>
      <w:bookmarkEnd w:id="27"/>
      <w:r w:rsidDel="00000000" w:rsidR="00000000" w:rsidRPr="00000000">
        <w:rPr>
          <w:rtl w:val="0"/>
        </w:rPr>
        <w:t xml:space="preserve">Sentencias de transferencia </w:t>
      </w:r>
    </w:p>
    <w:p w:rsidR="00000000" w:rsidDel="00000000" w:rsidP="00000000" w:rsidRDefault="00000000" w:rsidRPr="00000000" w14:paraId="00000233">
      <w:pPr>
        <w:jc w:val="both"/>
        <w:rPr>
          <w:b w:val="1"/>
          <w:bCs w:val="1"/>
        </w:rPr>
      </w:pPr>
      <w:r w:rsidDel="00000000" w:rsidR="00000000" w:rsidRPr="00000000">
        <w:rPr>
          <w:b w:val="1"/>
          <w:bCs w:val="1"/>
          <w:rtl w:val="0"/>
        </w:rPr>
        <w:t xml:space="preserve">Break:</w:t>
      </w:r>
    </w:p>
    <w:p w:rsidR="00000000" w:rsidDel="00000000" w:rsidP="00000000" w:rsidRDefault="00000000" w:rsidRPr="00000000" w14:paraId="00000234">
      <w:pPr>
        <w:jc w:val="both"/>
        <w:rPr/>
      </w:pPr>
      <w:r w:rsidDel="00000000" w:rsidR="00000000" w:rsidRPr="00000000">
        <w:rPr>
          <w:rtl w:val="0"/>
        </w:rPr>
        <w:t xml:space="preserve">La sentencia break finaliza inmediatamente la ejecución de un bucle o de un switch.</w:t>
      </w:r>
    </w:p>
    <w:p w:rsidR="00000000" w:rsidDel="00000000" w:rsidP="00000000" w:rsidRDefault="00000000" w:rsidRPr="00000000" w14:paraId="00000235">
      <w:pPr>
        <w:jc w:val="both"/>
        <w:rPr/>
      </w:pPr>
      <w:r w:rsidDel="00000000" w:rsidR="00000000" w:rsidRPr="00000000">
        <w:rPr>
          <w:rtl w:val="0"/>
        </w:rPr>
      </w:r>
    </w:p>
    <w:tbl>
      <w:tblPr>
        <w:tblStyle w:val="Table2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i++ {</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break</w:t>
            </w:r>
            <w:r w:rsidDel="00000000" w:rsidR="00000000" w:rsidRPr="00000000">
              <w:rPr>
                <w:rFonts w:ascii="Consolas" w:cs="Consolas" w:eastAsia="Consolas" w:hAnsi="Consolas"/>
                <w:color w:val="dcdcdc"/>
                <w:shd w:fill="1e1e1e" w:val="clear"/>
                <w:rtl w:val="0"/>
              </w:rPr>
              <w:br w:type="textWrapping"/>
              <w:t xml:space="preserve">    }</w:t>
              <w:br w:type="textWrapping"/>
              <w:t xml:space="preserve">    fmt.Println(i)</w:t>
              <w:br w:type="textWrapping"/>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3</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4</w:t>
            </w:r>
            <w:r w:rsidDel="00000000" w:rsidR="00000000" w:rsidRPr="00000000">
              <w:rPr>
                <w:rtl w:val="0"/>
              </w:rPr>
            </w:r>
          </w:p>
        </w:tc>
      </w:tr>
    </w:tbl>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b w:val="1"/>
          <w:bCs w:val="1"/>
        </w:rPr>
      </w:pPr>
      <w:r w:rsidDel="00000000" w:rsidR="00000000" w:rsidRPr="00000000">
        <w:rPr>
          <w:b w:val="1"/>
          <w:bCs w:val="1"/>
          <w:rtl w:val="0"/>
        </w:rPr>
        <w:t xml:space="preserve">Continue:</w:t>
      </w:r>
    </w:p>
    <w:p w:rsidR="00000000" w:rsidDel="00000000" w:rsidP="00000000" w:rsidRDefault="00000000" w:rsidRPr="00000000" w14:paraId="00000239">
      <w:pPr>
        <w:jc w:val="both"/>
        <w:rPr/>
      </w:pPr>
      <w:r w:rsidDel="00000000" w:rsidR="00000000" w:rsidRPr="00000000">
        <w:rPr>
          <w:rtl w:val="0"/>
        </w:rPr>
        <w:t xml:space="preserve">La sentencia continue interrumpe la iteración actual de un bucle y continúa con la siguiente.</w:t>
      </w:r>
    </w:p>
    <w:p w:rsidR="00000000" w:rsidDel="00000000" w:rsidP="00000000" w:rsidRDefault="00000000" w:rsidRPr="00000000" w14:paraId="0000023A">
      <w:pPr>
        <w:jc w:val="both"/>
        <w:rPr/>
      </w:pPr>
      <w:r w:rsidDel="00000000" w:rsidR="00000000" w:rsidRPr="00000000">
        <w:rPr>
          <w:rtl w:val="0"/>
        </w:rPr>
      </w:r>
    </w:p>
    <w:tbl>
      <w:tblPr>
        <w:tblStyle w:val="Table3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i++ {</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continue</w:t>
            </w:r>
            <w:r w:rsidDel="00000000" w:rsidR="00000000" w:rsidRPr="00000000">
              <w:rPr>
                <w:rFonts w:ascii="Consolas" w:cs="Consolas" w:eastAsia="Consolas" w:hAnsi="Consolas"/>
                <w:color w:val="dcdcdc"/>
                <w:shd w:fill="1e1e1e" w:val="clear"/>
                <w:rtl w:val="0"/>
              </w:rPr>
              <w:br w:type="textWrapping"/>
              <w:t xml:space="preserve">    }</w:t>
              <w:br w:type="textWrapping"/>
              <w:t xml:space="preserve">    fmt.Println(i)</w:t>
              <w:br w:type="textWrapping"/>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3</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4</w:t>
            </w:r>
            <w:r w:rsidDel="00000000" w:rsidR="00000000" w:rsidRPr="00000000">
              <w:rPr>
                <w:rtl w:val="0"/>
              </w:rPr>
            </w:r>
          </w:p>
        </w:tc>
      </w:tr>
    </w:tbl>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b w:val="1"/>
          <w:bCs w:val="1"/>
        </w:rPr>
      </w:pPr>
      <w:r w:rsidDel="00000000" w:rsidR="00000000" w:rsidRPr="00000000">
        <w:rPr>
          <w:b w:val="1"/>
          <w:bCs w:val="1"/>
          <w:rtl w:val="0"/>
        </w:rPr>
        <w:t xml:space="preserve">Return:</w:t>
      </w:r>
    </w:p>
    <w:p w:rsidR="00000000" w:rsidDel="00000000" w:rsidP="00000000" w:rsidRDefault="00000000" w:rsidRPr="00000000" w14:paraId="0000023E">
      <w:pPr>
        <w:jc w:val="both"/>
        <w:rPr/>
      </w:pPr>
      <w:r w:rsidDel="00000000" w:rsidR="00000000" w:rsidRPr="00000000">
        <w:rPr>
          <w:rtl w:val="0"/>
        </w:rPr>
        <w:t xml:space="preserve">La sentencia return finaliza la ejecución de una función y devuelve opcionalmente un valor.</w:t>
      </w:r>
    </w:p>
    <w:p w:rsidR="00000000" w:rsidDel="00000000" w:rsidP="00000000" w:rsidRDefault="00000000" w:rsidRPr="00000000" w14:paraId="0000023F">
      <w:pPr>
        <w:jc w:val="both"/>
        <w:rPr/>
      </w:pPr>
      <w:r w:rsidDel="00000000" w:rsidR="00000000" w:rsidRPr="00000000">
        <w:rPr>
          <w:rtl w:val="0"/>
        </w:rPr>
      </w:r>
    </w:p>
    <w:tbl>
      <w:tblPr>
        <w:tblStyle w:val="Table3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suma(a </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int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a + b</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resultado := suma(</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    fmt.Println(resultado)</w:t>
              <w:br w:type="textWrapping"/>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7</w:t>
            </w:r>
            <w:r w:rsidDel="00000000" w:rsidR="00000000" w:rsidRPr="00000000">
              <w:rPr>
                <w:rtl w:val="0"/>
              </w:rPr>
            </w:r>
          </w:p>
        </w:tc>
      </w:tr>
    </w:tbl>
    <w:p w:rsidR="00000000" w:rsidDel="00000000" w:rsidP="00000000" w:rsidRDefault="00000000" w:rsidRPr="00000000" w14:paraId="00000241">
      <w:pPr>
        <w:pStyle w:val="Heading3"/>
        <w:numPr>
          <w:ilvl w:val="2"/>
          <w:numId w:val="8"/>
        </w:numPr>
        <w:ind w:left="2160" w:hanging="360"/>
      </w:pPr>
      <w:bookmarkStart w:colFirst="0" w:colLast="0" w:name="_vte5n36rlrx6" w:id="28"/>
      <w:bookmarkEnd w:id="28"/>
      <w:r w:rsidDel="00000000" w:rsidR="00000000" w:rsidRPr="00000000">
        <w:rPr>
          <w:rtl w:val="0"/>
        </w:rPr>
        <w:t xml:space="preserve">Arreglos</w:t>
      </w:r>
    </w:p>
    <w:p w:rsidR="00000000" w:rsidDel="00000000" w:rsidP="00000000" w:rsidRDefault="00000000" w:rsidRPr="00000000" w14:paraId="00000242">
      <w:pPr>
        <w:jc w:val="both"/>
        <w:rPr/>
      </w:pPr>
      <w:r w:rsidDel="00000000" w:rsidR="00000000" w:rsidRPr="00000000">
        <w:rPr>
          <w:rtl w:val="0"/>
        </w:rPr>
        <w:t xml:space="preserve">Un arreglo es una estructura de datos que almacena una colección ordenada y de tamaño fijo de elementos del mismo tipo. El tamaño del arreglo forma parte de su tipo y se determina en tiempo de compilación. Los arreglos se indexan a partir de cero y su acceso se realiza mediante un índice entero. Todos los elementos del arreglo se inicializan automáticamente con el valor por defecto de su tipo si no se proporciona una inicialización explícita.</w:t>
      </w:r>
    </w:p>
    <w:p w:rsidR="00000000" w:rsidDel="00000000" w:rsidP="00000000" w:rsidRDefault="00000000" w:rsidRPr="00000000" w14:paraId="00000243">
      <w:pPr>
        <w:jc w:val="both"/>
        <w:rPr/>
      </w:pPr>
      <w:r w:rsidDel="00000000" w:rsidR="00000000" w:rsidRPr="00000000">
        <w:rPr>
          <w:rtl w:val="0"/>
        </w:rPr>
      </w:r>
    </w:p>
    <w:tbl>
      <w:tblPr>
        <w:tblStyle w:val="Table3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&lt;arrayDcl&gt;</w:t>
            </w:r>
            <w:r w:rsidDel="00000000" w:rsidR="00000000" w:rsidRPr="00000000">
              <w:rPr>
                <w:rFonts w:ascii="Consolas" w:cs="Consolas" w:eastAsia="Consolas" w:hAnsi="Consolas"/>
                <w:color w:val="dcdcdc"/>
                <w:shd w:fill="1e1e1e" w:val="clear"/>
                <w:rtl w:val="0"/>
              </w:rPr>
              <w:t xml:space="preserve"> ::= &lt;var&gt; &lt;id&gt; [ &lt;exp&gt; ] … &lt;type&gt;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&lt;var&gt; &lt;id&gt; [ &lt;exp&gt; ] … &lt;type&gt; = [ &lt;exp&gt;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&lt;type&gt; { &lt;exp&gt;, … }</w:t>
            </w:r>
          </w:p>
        </w:tc>
      </w:tr>
    </w:tbl>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b w:val="1"/>
          <w:bCs w:val="1"/>
        </w:rPr>
      </w:pPr>
      <w:r w:rsidDel="00000000" w:rsidR="00000000" w:rsidRPr="00000000">
        <w:rPr>
          <w:b w:val="1"/>
          <w:bCs w:val="1"/>
          <w:rtl w:val="0"/>
        </w:rPr>
        <w:t xml:space="preserve">Simple:</w:t>
      </w:r>
    </w:p>
    <w:p w:rsidR="00000000" w:rsidDel="00000000" w:rsidP="00000000" w:rsidRDefault="00000000" w:rsidRPr="00000000" w14:paraId="00000249">
      <w:pPr>
        <w:jc w:val="both"/>
        <w:rPr/>
      </w:pPr>
      <w:r w:rsidDel="00000000" w:rsidR="00000000" w:rsidRPr="00000000">
        <w:rPr>
          <w:rtl w:val="0"/>
        </w:rPr>
      </w:r>
    </w:p>
    <w:tbl>
      <w:tblPr>
        <w:tblStyle w:val="Table3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a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tl w:val="0"/>
              </w:rPr>
            </w:r>
          </w:p>
        </w:tc>
      </w:tr>
    </w:tbl>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b w:val="1"/>
          <w:bCs w:val="1"/>
        </w:rPr>
      </w:pPr>
      <w:r w:rsidDel="00000000" w:rsidR="00000000" w:rsidRPr="00000000">
        <w:rPr>
          <w:b w:val="1"/>
          <w:bCs w:val="1"/>
          <w:rtl w:val="0"/>
        </w:rPr>
        <w:t xml:space="preserve">Inicializada:</w:t>
      </w:r>
    </w:p>
    <w:p w:rsidR="00000000" w:rsidDel="00000000" w:rsidP="00000000" w:rsidRDefault="00000000" w:rsidRPr="00000000" w14:paraId="0000024D">
      <w:pPr>
        <w:jc w:val="both"/>
        <w:rPr>
          <w:b w:val="1"/>
          <w:bCs w:val="1"/>
        </w:rPr>
      </w:pPr>
      <w:r w:rsidDel="00000000" w:rsidR="00000000" w:rsidRPr="00000000">
        <w:rPr>
          <w:rtl w:val="0"/>
        </w:rPr>
      </w:r>
    </w:p>
    <w:tbl>
      <w:tblPr>
        <w:tblStyle w:val="Table3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b w:val="1"/>
          <w:bCs w:val="1"/>
        </w:rPr>
      </w:pPr>
      <w:r w:rsidDel="00000000" w:rsidR="00000000" w:rsidRPr="00000000">
        <w:rPr>
          <w:b w:val="1"/>
          <w:bCs w:val="1"/>
          <w:rtl w:val="0"/>
        </w:rPr>
        <w:t xml:space="preserve">Asignación:</w:t>
      </w:r>
    </w:p>
    <w:p w:rsidR="00000000" w:rsidDel="00000000" w:rsidP="00000000" w:rsidRDefault="00000000" w:rsidRPr="00000000" w14:paraId="00000251">
      <w:pPr>
        <w:jc w:val="both"/>
        <w:rPr/>
      </w:pPr>
      <w:r w:rsidDel="00000000" w:rsidR="00000000" w:rsidRPr="00000000">
        <w:rPr>
          <w:rtl w:val="0"/>
        </w:rPr>
      </w:r>
    </w:p>
    <w:tbl>
      <w:tblPr>
        <w:tblStyle w:val="Table3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nums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br w:type="textWrapping"/>
              <w:br w:type="textWrapping"/>
              <w:t xml:space="preserve">nums[</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br w:type="textWrapping"/>
              <w:t xml:space="preserve">nums[</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br w:type="textWrapping"/>
              <w:br w:type="textWrapping"/>
              <w:t xml:space="preserve">fmt.Println(nums[</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t xml:space="preserve">fmt.Println(nums[</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20</w:t>
            </w:r>
            <w:r w:rsidDel="00000000" w:rsidR="00000000" w:rsidRPr="00000000">
              <w:rPr>
                <w:rtl w:val="0"/>
              </w:rPr>
            </w:r>
          </w:p>
        </w:tc>
      </w:tr>
    </w:tbl>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b w:val="1"/>
          <w:bCs w:val="1"/>
        </w:rPr>
      </w:pPr>
      <w:r w:rsidDel="00000000" w:rsidR="00000000" w:rsidRPr="00000000">
        <w:rPr>
          <w:b w:val="1"/>
          <w:bCs w:val="1"/>
          <w:rtl w:val="0"/>
        </w:rPr>
        <w:t xml:space="preserve">Arreglo de distintos tipos:</w:t>
      </w:r>
    </w:p>
    <w:p w:rsidR="00000000" w:rsidDel="00000000" w:rsidP="00000000" w:rsidRDefault="00000000" w:rsidRPr="00000000" w14:paraId="00000255">
      <w:pPr>
        <w:jc w:val="both"/>
        <w:rPr>
          <w:b w:val="1"/>
          <w:bCs w:val="1"/>
        </w:rPr>
      </w:pPr>
      <w:r w:rsidDel="00000000" w:rsidR="00000000" w:rsidRPr="00000000">
        <w:rPr>
          <w:rtl w:val="0"/>
        </w:rPr>
      </w:r>
    </w:p>
    <w:tbl>
      <w:tblPr>
        <w:tblStyle w:val="Table3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letters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rune</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rune</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'a'</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'b'</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'c'</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names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"Ana"</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"Luis"</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257">
      <w:pPr>
        <w:jc w:val="both"/>
        <w:rPr>
          <w:b w:val="1"/>
          <w:bCs w:val="1"/>
        </w:rPr>
      </w:pPr>
      <w:r w:rsidDel="00000000" w:rsidR="00000000" w:rsidRPr="00000000">
        <w:rPr>
          <w:rtl w:val="0"/>
        </w:rPr>
      </w:r>
    </w:p>
    <w:p w:rsidR="00000000" w:rsidDel="00000000" w:rsidP="00000000" w:rsidRDefault="00000000" w:rsidRPr="00000000" w14:paraId="00000258">
      <w:pPr>
        <w:jc w:val="both"/>
        <w:rPr>
          <w:b w:val="1"/>
          <w:bCs w:val="1"/>
        </w:rPr>
      </w:pPr>
      <w:r w:rsidDel="00000000" w:rsidR="00000000" w:rsidRPr="00000000">
        <w:rPr>
          <w:b w:val="1"/>
          <w:bCs w:val="1"/>
          <w:rtl w:val="0"/>
        </w:rPr>
        <w:t xml:space="preserve">Multidimensionalidad:</w:t>
      </w:r>
    </w:p>
    <w:p w:rsidR="00000000" w:rsidDel="00000000" w:rsidP="00000000" w:rsidRDefault="00000000" w:rsidRPr="00000000" w14:paraId="00000259">
      <w:pPr>
        <w:jc w:val="both"/>
        <w:rPr>
          <w:b w:val="1"/>
          <w:bCs w:val="1"/>
        </w:rPr>
      </w:pPr>
      <w:r w:rsidDel="00000000" w:rsidR="00000000" w:rsidRPr="00000000">
        <w:rPr>
          <w:rtl w:val="0"/>
        </w:rPr>
      </w:r>
    </w:p>
    <w:tbl>
      <w:tblPr>
        <w:tblStyle w:val="Table3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69cd6"/>
                <w:shd w:fill="1e1e1e" w:val="clear"/>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m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mat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grid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br w:type="textWrapping"/>
              <w:br w:type="textWrapping"/>
              <w:t xml:space="preserve">grid[</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br w:type="textWrapping"/>
              <w:t xml:space="preserve">grid[</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8</w:t>
            </w:r>
            <w:r w:rsidDel="00000000" w:rsidR="00000000" w:rsidRPr="00000000">
              <w:rPr>
                <w:rFonts w:ascii="Consolas" w:cs="Consolas" w:eastAsia="Consolas" w:hAnsi="Consolas"/>
                <w:color w:val="dcdcdc"/>
                <w:shd w:fill="1e1e1e" w:val="clear"/>
                <w:rtl w:val="0"/>
              </w:rPr>
              <w:br w:type="textWrapping"/>
              <w:br w:type="textWrapping"/>
              <w:t xml:space="preserve">fmt.Println(grid[</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fmt.Println(grid[</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5</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8</w:t>
            </w:r>
            <w:r w:rsidDel="00000000" w:rsidR="00000000" w:rsidRPr="00000000">
              <w:rPr>
                <w:rtl w:val="0"/>
              </w:rPr>
            </w:r>
          </w:p>
        </w:tc>
      </w:tr>
    </w:tbl>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b w:val="1"/>
          <w:bCs w:val="1"/>
          <w:rtl w:val="0"/>
        </w:rPr>
        <w:t xml:space="preserve">For con arreglos:</w:t>
      </w: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r>
    </w:p>
    <w:tbl>
      <w:tblPr>
        <w:tblStyle w:val="Table3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m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i++ {</w:t>
              <w:br w:type="textWrapping"/>
              <w:t xml:space="preserve">    </w:t>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j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j &lt;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j++ {</w:t>
              <w:br w:type="textWrapping"/>
              <w:t xml:space="preserve">        fmt.Println(m[i][j])</w:t>
              <w:br w:type="textWrapping"/>
              <w:t xml:space="preserve">    }</w:t>
              <w:br w:type="textWrapping"/>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3</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4</w:t>
            </w: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numPr>
          <w:ilvl w:val="2"/>
          <w:numId w:val="8"/>
        </w:numPr>
        <w:ind w:left="2160" w:hanging="360"/>
      </w:pPr>
      <w:bookmarkStart w:colFirst="0" w:colLast="0" w:name="_5bmgywac3akx" w:id="29"/>
      <w:bookmarkEnd w:id="29"/>
      <w:r w:rsidDel="00000000" w:rsidR="00000000" w:rsidRPr="00000000">
        <w:rPr>
          <w:rtl w:val="0"/>
        </w:rPr>
        <w:t xml:space="preserve">Funciones y parámetros</w:t>
      </w:r>
    </w:p>
    <w:p w:rsidR="00000000" w:rsidDel="00000000" w:rsidP="00000000" w:rsidRDefault="00000000" w:rsidRPr="00000000" w14:paraId="00000261">
      <w:pPr>
        <w:jc w:val="both"/>
        <w:rPr/>
      </w:pPr>
      <w:r w:rsidDel="00000000" w:rsidR="00000000" w:rsidRPr="00000000">
        <w:rPr>
          <w:rtl w:val="0"/>
        </w:rPr>
        <w:t xml:space="preserve">Una función es una unidad de código reutilizable que encapsula un conjunto de sentencias y puede recibir cero o más parámetros de entrada. Cada parámetro está asociado a un tipo estático, determinado en tiempo de compilación. Las funciones pueden devolver un valor de retorno, el cual su tipo debe declararse explícitamente.</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t xml:space="preserve">Los parámetros se pasan por valor, siguiendo el comportamiento de Go. No obstante, mediante el uso de punteros, una función puede modificar el estado de una variable externa. El alcance de los parámetros y variables locales está limitado al cuerpo de la función.</w:t>
      </w:r>
    </w:p>
    <w:tbl>
      <w:tblPr>
        <w:tblStyle w:val="Table3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1e1e1e" w:val="clear"/>
              </w:rPr>
            </w:pPr>
            <w:r w:rsidDel="00000000" w:rsidR="00000000" w:rsidRPr="00000000">
              <w:rPr>
                <w:rFonts w:ascii="Consolas" w:cs="Consolas" w:eastAsia="Consolas" w:hAnsi="Consolas"/>
                <w:color w:val="9cdcfe"/>
                <w:shd w:fill="1e1e1e" w:val="clear"/>
                <w:rtl w:val="0"/>
              </w:rPr>
              <w:t xml:space="preserve">&lt;functionDcl&gt;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ffffff"/>
                <w:shd w:fill="1e1e1e" w:val="clear"/>
                <w:rtl w:val="0"/>
              </w:rPr>
              <w:t xml:space="preserve">::= &lt;func&gt; &lt;id&gt; ( &lt;params&gt; ) &lt;type&gt; { &lt;stmts&gt; }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1e1e1e" w:val="clear"/>
              </w:rPr>
            </w:pPr>
            <w:r w:rsidDel="00000000" w:rsidR="00000000" w:rsidRPr="00000000">
              <w:rPr>
                <w:rFonts w:ascii="Consolas" w:cs="Consolas" w:eastAsia="Consolas" w:hAnsi="Consolas"/>
                <w:color w:val="ffffff"/>
                <w:shd w:fill="1e1e1e" w:val="clear"/>
                <w:rtl w:val="0"/>
              </w:rPr>
              <w:t xml:space="preserve">               | &lt;func&gt; &lt;id&gt; ( &lt;params&gt; ) ( &lt;type&gt;, …) { &lt;stmts&gt; } </w:t>
            </w:r>
          </w:p>
        </w:tc>
      </w:tr>
    </w:tbl>
    <w:p w:rsidR="00000000" w:rsidDel="00000000" w:rsidP="00000000" w:rsidRDefault="00000000" w:rsidRPr="00000000" w14:paraId="00000266">
      <w:pPr>
        <w:rPr/>
      </w:pPr>
      <w:r w:rsidDel="00000000" w:rsidR="00000000" w:rsidRPr="00000000">
        <w:rPr>
          <w:rtl w:val="0"/>
        </w:rPr>
      </w:r>
    </w:p>
    <w:tbl>
      <w:tblPr>
        <w:tblStyle w:val="Table4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suma(a </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int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a + b</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r := suma(</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    fmt.Println(r)</w:t>
              <w:br w:type="textWrapping"/>
              <w:t xml:space="preserve">}</w:t>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7</w:t>
            </w:r>
            <w:r w:rsidDel="00000000" w:rsidR="00000000" w:rsidRPr="00000000">
              <w:rPr>
                <w:rtl w:val="0"/>
              </w:rPr>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Múltiples retornos:</w:t>
      </w:r>
    </w:p>
    <w:p w:rsidR="00000000" w:rsidDel="00000000" w:rsidP="00000000" w:rsidRDefault="00000000" w:rsidRPr="00000000" w14:paraId="0000026A">
      <w:pPr>
        <w:jc w:val="both"/>
        <w:rPr/>
      </w:pPr>
      <w:r w:rsidDel="00000000" w:rsidR="00000000" w:rsidRPr="00000000">
        <w:rPr>
          <w:rtl w:val="0"/>
        </w:rPr>
        <w:t xml:space="preserve">Una función puede devolver más de un valor en una sola invocación. Cada valor de retorno tiene un tipo definido explícitamente en la firma de la función. Los valores retornados se evalúan y devuelven simultáneamente.</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t xml:space="preserve">Esta característica elimina la necesidad de estructuras auxiliares o excepciones para comunicar estados adicionales, favoreciendo un estilo de programación claro y explícito.</w:t>
      </w:r>
    </w:p>
    <w:tbl>
      <w:tblPr>
        <w:tblStyle w:val="Table4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dividir(a </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bool</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b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false</w:t>
            </w:r>
            <w:r w:rsidDel="00000000" w:rsidR="00000000" w:rsidRPr="00000000">
              <w:rPr>
                <w:rFonts w:ascii="Consolas" w:cs="Consolas" w:eastAsia="Consolas" w:hAnsi="Consolas"/>
                <w:color w:val="dcdcdc"/>
                <w:shd w:fill="1e1e1e" w:val="clear"/>
                <w:rtl w:val="0"/>
              </w:rPr>
              <w:br w:type="textWrapping"/>
              <w:t xml:space="preserve">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a / b, </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br w:type="textWrapping"/>
              <w:t xml:space="preserve">}</w:t>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resultado, ok := dividir(</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ok {</w:t>
              <w:br w:type="textWrapping"/>
              <w:t xml:space="preserve">        fmt.Println(resultado)</w:t>
              <w:br w:type="textWrapping"/>
              <w:t xml:space="preserve">    }</w:t>
              <w:br w:type="textWrapping"/>
              <w:t xml:space="preserve">}</w:t>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5</w:t>
            </w:r>
            <w:r w:rsidDel="00000000" w:rsidR="00000000" w:rsidRPr="00000000">
              <w:rPr>
                <w:rtl w:val="0"/>
              </w:rPr>
            </w:r>
          </w:p>
        </w:tc>
      </w:tr>
    </w:tbl>
    <w:p w:rsidR="00000000" w:rsidDel="00000000" w:rsidP="00000000" w:rsidRDefault="00000000" w:rsidRPr="00000000" w14:paraId="0000026E">
      <w:pPr>
        <w:rPr>
          <w:b w:val="1"/>
          <w:bCs w:val="1"/>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Parámetros por referencia mediante punteros</w:t>
      </w:r>
    </w:p>
    <w:p w:rsidR="00000000" w:rsidDel="00000000" w:rsidP="00000000" w:rsidRDefault="00000000" w:rsidRPr="00000000" w14:paraId="00000270">
      <w:pPr>
        <w:spacing w:after="240" w:lineRule="auto"/>
        <w:jc w:val="both"/>
        <w:rPr/>
      </w:pPr>
      <w:r w:rsidDel="00000000" w:rsidR="00000000" w:rsidRPr="00000000">
        <w:rPr>
          <w:rtl w:val="0"/>
        </w:rPr>
        <w:t xml:space="preserve">Por defecto, los parámetros de una función se pasan por valor, lo que implica que la función recibe una copia del argumento original y cualquier modificación realizada sobre el parámetro no afecta a la variable externa. Este comportamiento es consistente con el modelo de paso de parámetros de Go y con la semántica general del lenguaje Golampi.</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No obstante, el lenguaje permite el paso de parámetros por referencia mediante el uso de punteros. Un parámetro declarado como puntero recibe la dirección de memoria de la variable original, permitiendo que la función modifique directamente su contenido. Para obtener la dirección de una variable se utiliza el operador de referencia (&amp;), y para acceder o modificar el valor apuntado se emplea el operador de desreferenciación (*).</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Este mecanismo resulta especialmente útil para funciones que deben modificar estructuras de datos complejas, como arreglos, sin necesidad de retornarlas explícitamente.</w:t>
      </w:r>
    </w:p>
    <w:tbl>
      <w:tblPr>
        <w:tblStyle w:val="Table4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i w:val="1"/>
                <w:iCs w:val="1"/>
                <w:color w:val="57a64a"/>
                <w:shd w:fill="1e1e1e" w:val="clear"/>
                <w:rtl w:val="0"/>
              </w:rPr>
              <w:t xml:space="preserve">// Ordenamiento SIN punteros (paso por valor)</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La función recibe una copia del arreglo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sort(a [5]</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[5]int {</w:t>
              <w:br w:type="textWrapping"/>
              <w:t xml:space="preserve">    </w:t>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i++ {</w:t>
              <w:br w:type="textWrapping"/>
              <w:t xml:space="preserve">        </w:t>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j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j &lt;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 j++ {</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a[j] &gt;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br w:type="textWrapping"/>
              <w:t xml:space="preserve">                temp := a[j]</w:t>
              <w:br w:type="textWrapping"/>
              <w:t xml:space="preserve">                a[j] =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temp</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a</w:t>
              <w:br w:type="textWrapping"/>
              <w:t xml:space="preserve">}</w:t>
              <w:br w:type="textWrapping"/>
            </w:r>
            <w:r w:rsidDel="00000000" w:rsidR="00000000" w:rsidRPr="00000000">
              <w:rPr>
                <w:rFonts w:ascii="Consolas" w:cs="Consolas" w:eastAsia="Consolas" w:hAnsi="Consolas"/>
                <w:i w:val="1"/>
                <w:iCs w:val="1"/>
                <w:color w:val="57a64a"/>
                <w:shd w:fill="1e1e1e" w:val="clear"/>
                <w:rtl w:val="0"/>
              </w:rPr>
              <w:t xml:space="preserve">// Ordenamiento CON punteros (paso por referencia)</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La función recibe la dirección del arreglo original</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sortRef(a *[5]</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i++ {</w:t>
              <w:br w:type="textWrapping"/>
              <w:t xml:space="preserve">        </w:t>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j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j &lt;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 j++ {</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a[j] &gt;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br w:type="textWrapping"/>
              <w:t xml:space="preserve">                temp := a[j]</w:t>
              <w:br w:type="textWrapping"/>
              <w:t xml:space="preserve">                a[j] =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temp</w:t>
              <w:br w:type="textWrapping"/>
              <w:t xml:space="preserve">            }</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nums1 :=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t xml:space="preserve">    nums2 :=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Aquí es obligatorio re-asignar, ya que sort trabaja sobre una copia</w:t>
            </w:r>
            <w:r w:rsidDel="00000000" w:rsidR="00000000" w:rsidRPr="00000000">
              <w:rPr>
                <w:rFonts w:ascii="Consolas" w:cs="Consolas" w:eastAsia="Consolas" w:hAnsi="Consolas"/>
                <w:color w:val="dcdcdc"/>
                <w:shd w:fill="1e1e1e" w:val="clear"/>
                <w:rtl w:val="0"/>
              </w:rPr>
              <w:br w:type="textWrapping"/>
              <w:t xml:space="preserve">    nums1 = sort(nums1)</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i w:val="1"/>
                <w:iCs w:val="1"/>
                <w:color w:val="57a64a"/>
                <w:shd w:fill="1e1e1e" w:val="clear"/>
                <w:rtl w:val="0"/>
              </w:rPr>
              <w:t xml:space="preserve">// Aquí no se re-asigna, porque sortRef modifica el arreglo original</w:t>
            </w:r>
            <w:r w:rsidDel="00000000" w:rsidR="00000000" w:rsidRPr="00000000">
              <w:rPr>
                <w:rFonts w:ascii="Consolas" w:cs="Consolas" w:eastAsia="Consolas" w:hAnsi="Consolas"/>
                <w:color w:val="dcdcdc"/>
                <w:shd w:fill="1e1e1e" w:val="clear"/>
                <w:rtl w:val="0"/>
              </w:rPr>
              <w:br w:type="textWrapping"/>
              <w:t xml:space="preserve">    sortRef(&amp;nums2)</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fmt.Println</w:t>
            </w:r>
            <w:r w:rsidDel="00000000" w:rsidR="00000000" w:rsidRPr="00000000">
              <w:rPr>
                <w:rFonts w:ascii="Consolas" w:cs="Consolas" w:eastAsia="Consolas" w:hAnsi="Consolas"/>
                <w:color w:val="dcdcdc"/>
                <w:shd w:fill="1e1e1e" w:val="clear"/>
                <w:rtl w:val="0"/>
              </w:rPr>
              <w:t xml:space="preserve">(nums1[</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nums1[</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nums1[</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nums1[</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nums1[</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fmt.Println</w:t>
            </w:r>
            <w:r w:rsidDel="00000000" w:rsidR="00000000" w:rsidRPr="00000000">
              <w:rPr>
                <w:rFonts w:ascii="Consolas" w:cs="Consolas" w:eastAsia="Consolas" w:hAnsi="Consolas"/>
                <w:color w:val="dcdcdc"/>
                <w:shd w:fill="1e1e1e" w:val="clear"/>
                <w:rtl w:val="0"/>
              </w:rPr>
              <w:t xml:space="preserve">(nums2[</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nums2[</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nums2[</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nums2[</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nums2[</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 2 3 4 5</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 2 3 4 5</w:t>
            </w:r>
            <w:r w:rsidDel="00000000" w:rsidR="00000000" w:rsidRPr="00000000">
              <w:rPr>
                <w:rtl w:val="0"/>
              </w:rPr>
            </w:r>
          </w:p>
        </w:tc>
      </w:tr>
    </w:tbl>
    <w:p w:rsidR="00000000" w:rsidDel="00000000" w:rsidP="00000000" w:rsidRDefault="00000000" w:rsidRPr="00000000" w14:paraId="00000279">
      <w:pPr>
        <w:pStyle w:val="Heading3"/>
        <w:numPr>
          <w:ilvl w:val="2"/>
          <w:numId w:val="8"/>
        </w:numPr>
        <w:ind w:left="2160" w:hanging="360"/>
      </w:pPr>
      <w:bookmarkStart w:colFirst="0" w:colLast="0" w:name="_bdllf6v8j5vh" w:id="30"/>
      <w:bookmarkEnd w:id="30"/>
      <w:r w:rsidDel="00000000" w:rsidR="00000000" w:rsidRPr="00000000">
        <w:rPr>
          <w:rtl w:val="0"/>
        </w:rPr>
        <w:t xml:space="preserve">Funciones embebidas</w:t>
      </w:r>
    </w:p>
    <w:p w:rsidR="00000000" w:rsidDel="00000000" w:rsidP="00000000" w:rsidRDefault="00000000" w:rsidRPr="00000000" w14:paraId="0000027A">
      <w:pPr>
        <w:jc w:val="both"/>
        <w:rPr/>
      </w:pPr>
      <w:r w:rsidDel="00000000" w:rsidR="00000000" w:rsidRPr="00000000">
        <w:rPr>
          <w:rtl w:val="0"/>
        </w:rPr>
        <w:t xml:space="preserve">El lenguaje incluye un conjunto reducido de funciones embebidas (built-in) que están disponibles de forma global y no requieren una declaración previa por parte del usuario. Estas funciones proveen operaciones básicas de entrada/salida, conversión y manipulación elemental de datos.</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t xml:space="preserve">Las funciones embebidas forman parte del entorno del lenguaje y se resuelven directamente durante el análisis semántico o la generación de código, sin necesidad de una definición explícita en el programa fuente.</w:t>
      </w:r>
    </w:p>
    <w:p w:rsidR="00000000" w:rsidDel="00000000" w:rsidP="00000000" w:rsidRDefault="00000000" w:rsidRPr="00000000" w14:paraId="0000027D">
      <w:pPr>
        <w:rPr/>
      </w:pPr>
      <w:r w:rsidDel="00000000" w:rsidR="00000000" w:rsidRPr="00000000">
        <w:rPr>
          <w:rtl w:val="0"/>
        </w:rPr>
      </w:r>
    </w:p>
    <w:tbl>
      <w:tblPr>
        <w:tblStyle w:val="Table43"/>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25"/>
        <w:tblGridChange w:id="0">
          <w:tblGrid>
            <w:gridCol w:w="1890"/>
            <w:gridCol w:w="712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E">
            <w:pPr>
              <w:jc w:val="center"/>
              <w:rPr/>
            </w:pPr>
            <w:r w:rsidDel="00000000" w:rsidR="00000000" w:rsidRPr="00000000">
              <w:rPr>
                <w:b w:val="1"/>
                <w:bCs w:val="1"/>
                <w:rtl w:val="0"/>
              </w:rPr>
              <w:t xml:space="preserve">Función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F">
            <w:pPr>
              <w:jc w:val="center"/>
              <w:rPr/>
            </w:pPr>
            <w:r w:rsidDel="00000000" w:rsidR="00000000" w:rsidRPr="00000000">
              <w:rPr>
                <w:b w:val="1"/>
                <w:bCs w:val="1"/>
                <w:rtl w:val="0"/>
              </w:rPr>
              <w:t xml:space="preserve">Definición</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rFonts w:ascii="Roboto Mono" w:cs="Roboto Mono" w:eastAsia="Roboto Mono" w:hAnsi="Roboto Mono"/>
                <w:color w:val="188038"/>
                <w:rtl w:val="0"/>
              </w:rPr>
              <w:t xml:space="preserve">fmt.Println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Imprime uno o más valores en la salida estándar, separados por espacios y seguidos de un salto de línea.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rFonts w:ascii="Roboto Mono" w:cs="Roboto Mono" w:eastAsia="Roboto Mono" w:hAnsi="Roboto Mono"/>
                <w:color w:val="188038"/>
                <w:rtl w:val="0"/>
              </w:rPr>
              <w:t xml:space="preserve">len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Retorna la longitud de una cadena de texto o de un arreglo. El valor retornado es de tipo entero.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rFonts w:ascii="Roboto Mono" w:cs="Roboto Mono" w:eastAsia="Roboto Mono" w:hAnsi="Roboto Mono"/>
                <w:color w:val="188038"/>
                <w:rtl w:val="0"/>
              </w:rPr>
              <w:t xml:space="preserve">now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Retorna la fecha y hora actual del sistema en formato de cadena (</w:t>
            </w:r>
            <w:r w:rsidDel="00000000" w:rsidR="00000000" w:rsidRPr="00000000">
              <w:rPr>
                <w:rFonts w:ascii="Roboto Mono" w:cs="Roboto Mono" w:eastAsia="Roboto Mono" w:hAnsi="Roboto Mono"/>
                <w:color w:val="188038"/>
                <w:rtl w:val="0"/>
              </w:rPr>
              <w:t xml:space="preserve">YYYY-MM-DD HH:MM:SS</w:t>
            </w:r>
            <w:r w:rsidDel="00000000" w:rsidR="00000000" w:rsidRPr="00000000">
              <w:rPr>
                <w:rtl w:val="0"/>
              </w:rPr>
              <w:t xml:space="preserve">).</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rFonts w:ascii="Roboto Mono" w:cs="Roboto Mono" w:eastAsia="Roboto Mono" w:hAnsi="Roboto Mono"/>
                <w:color w:val="188038"/>
                <w:rtl w:val="0"/>
              </w:rPr>
              <w:t xml:space="preserve">substr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Extrae una subcadena a partir de una cadena dada, indicando el índice inicial y la longitud deseada. Genera error si los índices son inválidos.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8">
            <w:pPr>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typeOf()</w:t>
            </w:r>
          </w:p>
        </w:tc>
        <w:tc>
          <w:tcP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Retorna el tipo de una variable en un string. </w:t>
            </w:r>
            <w:r w:rsidDel="00000000" w:rsidR="00000000" w:rsidRPr="00000000">
              <w:rPr>
                <w:rFonts w:ascii="Roboto Mono" w:cs="Roboto Mono" w:eastAsia="Roboto Mono" w:hAnsi="Roboto Mono"/>
                <w:color w:val="188038"/>
                <w:rtl w:val="0"/>
              </w:rPr>
              <w:t xml:space="preserve">(int, float32, rune, etc)</w:t>
            </w:r>
            <w:r w:rsidDel="00000000" w:rsidR="00000000" w:rsidRPr="00000000">
              <w:rPr>
                <w:rtl w:val="0"/>
              </w:rPr>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fmt.Println():</w:t>
      </w:r>
    </w:p>
    <w:p w:rsidR="00000000" w:rsidDel="00000000" w:rsidP="00000000" w:rsidRDefault="00000000" w:rsidRPr="00000000" w14:paraId="0000028C">
      <w:pPr>
        <w:rPr/>
      </w:pPr>
      <w:r w:rsidDel="00000000" w:rsidR="00000000" w:rsidRPr="00000000">
        <w:rPr>
          <w:rtl w:val="0"/>
        </w:rPr>
      </w:r>
    </w:p>
    <w:tbl>
      <w:tblPr>
        <w:tblStyle w:val="Table4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fmt.Println(</w:t>
            </w:r>
            <w:r w:rsidDel="00000000" w:rsidR="00000000" w:rsidRPr="00000000">
              <w:rPr>
                <w:rFonts w:ascii="Consolas" w:cs="Consolas" w:eastAsia="Consolas" w:hAnsi="Consolas"/>
                <w:color w:val="d69d85"/>
                <w:shd w:fill="1e1e1e" w:val="clear"/>
                <w:rtl w:val="0"/>
              </w:rPr>
              <w:t xml:space="preserve">"Resultado:"</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Resultado: 10 true</w:t>
            </w: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b w:val="1"/>
          <w:bCs w:val="1"/>
          <w:rtl w:val="0"/>
        </w:rPr>
        <w:t xml:space="preserve">len():</w:t>
      </w:r>
    </w:p>
    <w:p w:rsidR="00000000" w:rsidDel="00000000" w:rsidP="00000000" w:rsidRDefault="00000000" w:rsidRPr="00000000" w14:paraId="00000290">
      <w:pPr>
        <w:rPr>
          <w:b w:val="1"/>
          <w:bCs w:val="1"/>
        </w:rPr>
      </w:pPr>
      <w:r w:rsidDel="00000000" w:rsidR="00000000" w:rsidRPr="00000000">
        <w:rPr>
          <w:rtl w:val="0"/>
        </w:rPr>
      </w:r>
    </w:p>
    <w:tbl>
      <w:tblPr>
        <w:tblStyle w:val="Table4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a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s </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"Hola"</w:t>
            </w:r>
            <w:r w:rsidDel="00000000" w:rsidR="00000000" w:rsidRPr="00000000">
              <w:rPr>
                <w:rFonts w:ascii="Consolas" w:cs="Consolas" w:eastAsia="Consolas" w:hAnsi="Consolas"/>
                <w:color w:val="dcdcdc"/>
                <w:shd w:fill="1e1e1e" w:val="clear"/>
                <w:rtl w:val="0"/>
              </w:rPr>
              <w:br w:type="textWrapping"/>
              <w:br w:type="textWrapping"/>
              <w:t xml:space="preserve">fmt.Println(</w:t>
            </w:r>
            <w:r w:rsidDel="00000000" w:rsidR="00000000" w:rsidRPr="00000000">
              <w:rPr>
                <w:rFonts w:ascii="Consolas" w:cs="Consolas" w:eastAsia="Consolas" w:hAnsi="Consolas"/>
                <w:color w:val="4ec9b0"/>
                <w:shd w:fill="1e1e1e" w:val="clear"/>
                <w:rtl w:val="0"/>
              </w:rPr>
              <w:t xml:space="preserve">len</w:t>
            </w:r>
            <w:r w:rsidDel="00000000" w:rsidR="00000000" w:rsidRPr="00000000">
              <w:rPr>
                <w:rFonts w:ascii="Consolas" w:cs="Consolas" w:eastAsia="Consolas" w:hAnsi="Consolas"/>
                <w:color w:val="dcdcdc"/>
                <w:shd w:fill="1e1e1e" w:val="clear"/>
                <w:rtl w:val="0"/>
              </w:rPr>
              <w:t xml:space="preserve">(a))</w:t>
              <w:br w:type="textWrapping"/>
              <w:t xml:space="preserve">fmt.Println(</w:t>
            </w:r>
            <w:r w:rsidDel="00000000" w:rsidR="00000000" w:rsidRPr="00000000">
              <w:rPr>
                <w:rFonts w:ascii="Consolas" w:cs="Consolas" w:eastAsia="Consolas" w:hAnsi="Consolas"/>
                <w:color w:val="4ec9b0"/>
                <w:shd w:fill="1e1e1e" w:val="clear"/>
                <w:rtl w:val="0"/>
              </w:rPr>
              <w:t xml:space="preserve">len</w:t>
            </w:r>
            <w:r w:rsidDel="00000000" w:rsidR="00000000" w:rsidRPr="00000000">
              <w:rPr>
                <w:rFonts w:ascii="Consolas" w:cs="Consolas" w:eastAsia="Consolas" w:hAnsi="Consolas"/>
                <w:color w:val="dcdcdc"/>
                <w:shd w:fill="1e1e1e" w:val="clear"/>
                <w:rtl w:val="0"/>
              </w:rPr>
              <w:t xml:space="preserve">(s))</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4</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4</w:t>
            </w: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now():</w:t>
      </w:r>
    </w:p>
    <w:p w:rsidR="00000000" w:rsidDel="00000000" w:rsidP="00000000" w:rsidRDefault="00000000" w:rsidRPr="00000000" w14:paraId="00000294">
      <w:pPr>
        <w:rPr/>
      </w:pPr>
      <w:r w:rsidDel="00000000" w:rsidR="00000000" w:rsidRPr="00000000">
        <w:rPr>
          <w:rtl w:val="0"/>
        </w:rPr>
      </w:r>
    </w:p>
    <w:tbl>
      <w:tblPr>
        <w:tblStyle w:val="Table4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fecha </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 now()</w:t>
              <w:br w:type="textWrapping"/>
              <w:t xml:space="preserve">fmt.Println(fecha)</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 (ejemplo):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2026-01-21 10:30:00</w:t>
            </w:r>
            <w:r w:rsidDel="00000000" w:rsidR="00000000" w:rsidRPr="00000000">
              <w:rPr>
                <w:rtl w:val="0"/>
              </w:rPr>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b w:val="1"/>
          <w:bCs w:val="1"/>
          <w:rtl w:val="0"/>
        </w:rPr>
        <w:t xml:space="preserve">substr():</w:t>
      </w:r>
    </w:p>
    <w:p w:rsidR="00000000" w:rsidDel="00000000" w:rsidP="00000000" w:rsidRDefault="00000000" w:rsidRPr="00000000" w14:paraId="00000298">
      <w:pPr>
        <w:rPr>
          <w:b w:val="1"/>
          <w:bCs w:val="1"/>
        </w:rPr>
      </w:pPr>
      <w:r w:rsidDel="00000000" w:rsidR="00000000" w:rsidRPr="00000000">
        <w:rPr>
          <w:rtl w:val="0"/>
        </w:rPr>
      </w:r>
    </w:p>
    <w:tbl>
      <w:tblPr>
        <w:tblStyle w:val="Table4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s </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"Compiladores"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sub </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 substr(s,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br w:type="textWrapping"/>
              <w:t xml:space="preserve">fmt.Println(sub)</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Comp</w:t>
            </w:r>
            <w:r w:rsidDel="00000000" w:rsidR="00000000" w:rsidRPr="00000000">
              <w:rPr>
                <w:rtl w:val="0"/>
              </w:rPr>
            </w:r>
          </w:p>
        </w:tc>
      </w:tr>
    </w:tbl>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typeOf():</w:t>
      </w:r>
    </w:p>
    <w:tbl>
      <w:tblPr>
        <w:tblStyle w:val="Table4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x := </w:t>
            </w:r>
            <w:r w:rsidDel="00000000" w:rsidR="00000000" w:rsidRPr="00000000">
              <w:rPr>
                <w:rFonts w:ascii="Consolas" w:cs="Consolas" w:eastAsia="Consolas" w:hAnsi="Consolas"/>
                <w:color w:val="b8d7a3"/>
                <w:shd w:fill="1e1e1e" w:val="clear"/>
                <w:rtl w:val="0"/>
              </w:rPr>
              <w:t xml:space="preserve">34</w:t>
            </w:r>
            <w:r w:rsidDel="00000000" w:rsidR="00000000" w:rsidRPr="00000000">
              <w:rPr>
                <w:rFonts w:ascii="Consolas" w:cs="Consolas" w:eastAsia="Consolas" w:hAnsi="Consolas"/>
                <w:color w:val="dcdcdc"/>
                <w:shd w:fill="1e1e1e" w:val="clear"/>
                <w:rtl w:val="0"/>
              </w:rPr>
              <w:br w:type="textWrapping"/>
              <w:t xml:space="preserve">    fmt.Println(typeOf(r))</w:t>
              <w:br w:type="textWrapping"/>
              <w:t xml:space="preserve">    </w:t>
            </w:r>
            <w:r w:rsidDel="00000000" w:rsidR="00000000" w:rsidRPr="00000000">
              <w:rPr>
                <w:rFonts w:ascii="Consolas" w:cs="Consolas" w:eastAsia="Consolas" w:hAnsi="Consolas"/>
                <w:i w:val="1"/>
                <w:iCs w:val="1"/>
                <w:color w:val="57a64a"/>
                <w:shd w:fill="1e1e1e" w:val="clear"/>
                <w:rtl w:val="0"/>
              </w:rPr>
              <w:t xml:space="preserve">// resultado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i w:val="1"/>
                <w:iCs w:val="1"/>
                <w:color w:val="57a64a"/>
                <w:shd w:fill="1e1e1e" w:val="clear"/>
                <w:rtl w:val="0"/>
              </w:rPr>
              <w:t xml:space="preserve">// int32</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9D">
      <w:pPr>
        <w:pStyle w:val="Heading3"/>
        <w:numPr>
          <w:ilvl w:val="2"/>
          <w:numId w:val="8"/>
        </w:numPr>
        <w:ind w:left="2160" w:hanging="360"/>
      </w:pPr>
      <w:bookmarkStart w:colFirst="0" w:colLast="0" w:name="_hcw9uxf399ig" w:id="31"/>
      <w:bookmarkEnd w:id="31"/>
      <w:r w:rsidDel="00000000" w:rsidR="00000000" w:rsidRPr="00000000">
        <w:rPr>
          <w:rtl w:val="0"/>
        </w:rPr>
        <w:t xml:space="preserve">Función main</w:t>
      </w:r>
    </w:p>
    <w:p w:rsidR="00000000" w:rsidDel="00000000" w:rsidP="00000000" w:rsidRDefault="00000000" w:rsidRPr="00000000" w14:paraId="0000029E">
      <w:pPr>
        <w:jc w:val="both"/>
        <w:rPr/>
      </w:pPr>
      <w:r w:rsidDel="00000000" w:rsidR="00000000" w:rsidRPr="00000000">
        <w:rPr>
          <w:rtl w:val="0"/>
        </w:rPr>
        <w:t xml:space="preserve">La función main es el punto de entrada del programa. Su ejecución inicia automáticamente al comenzar la ejecución del programa y no puede ser invocada explícitamente por el usuario. Todo programa válido debe definir exactamente una función main.</w:t>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t xml:space="preserve">La función main no recibe parámetros y no retorna valores. Su finalidad es coordinar la ejecución del programa mediante llamadas a otras funciones y la ejecución de sentencias de control.</w:t>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b w:val="1"/>
          <w:bCs w:val="1"/>
        </w:rPr>
      </w:pPr>
      <w:r w:rsidDel="00000000" w:rsidR="00000000" w:rsidRPr="00000000">
        <w:rPr>
          <w:b w:val="1"/>
          <w:bCs w:val="1"/>
          <w:rtl w:val="0"/>
        </w:rPr>
        <w:t xml:space="preserve">Hoisting:</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t xml:space="preserve">El lenguaje soporta hoisting de funciones, lo que implica que todas las funciones se consideran declaradas antes de la ejecución del programa, independientemente del orden en el que aparezcan en el código fuente.</w:t>
      </w:r>
    </w:p>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jc w:val="both"/>
        <w:rPr/>
      </w:pPr>
      <w:r w:rsidDel="00000000" w:rsidR="00000000" w:rsidRPr="00000000">
        <w:rPr>
          <w:rtl w:val="0"/>
        </w:rPr>
        <w:t xml:space="preserve">Esto permite que una función sea llamada antes de su definición textual, siempre que su firma sea válida.</w:t>
      </w:r>
    </w:p>
    <w:p w:rsidR="00000000" w:rsidDel="00000000" w:rsidP="00000000" w:rsidRDefault="00000000" w:rsidRPr="00000000" w14:paraId="000002A7">
      <w:pPr>
        <w:jc w:val="both"/>
        <w:rPr/>
      </w:pPr>
      <w:r w:rsidDel="00000000" w:rsidR="00000000" w:rsidRPr="00000000">
        <w:rPr>
          <w:rtl w:val="0"/>
        </w:rPr>
      </w:r>
    </w:p>
    <w:tbl>
      <w:tblPr>
        <w:tblStyle w:val="Table4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saludar()</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saludar() {</w:t>
              <w:br w:type="textWrapping"/>
              <w:t xml:space="preserve">    fmt.Println(</w:t>
            </w:r>
            <w:r w:rsidDel="00000000" w:rsidR="00000000" w:rsidRPr="00000000">
              <w:rPr>
                <w:rFonts w:ascii="Consolas" w:cs="Consolas" w:eastAsia="Consolas" w:hAnsi="Consolas"/>
                <w:color w:val="d69d85"/>
                <w:shd w:fill="1e1e1e" w:val="clear"/>
                <w:rtl w:val="0"/>
              </w:rPr>
              <w:t xml:space="preserve">"Hola"</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numPr>
          <w:ilvl w:val="0"/>
          <w:numId w:val="15"/>
        </w:numPr>
        <w:ind w:left="720" w:hanging="360"/>
        <w:jc w:val="both"/>
        <w:rPr>
          <w:u w:val="none"/>
        </w:rPr>
      </w:pPr>
      <w:r w:rsidDel="00000000" w:rsidR="00000000" w:rsidRPr="00000000">
        <w:rPr>
          <w:rtl w:val="0"/>
        </w:rPr>
        <w:t xml:space="preserve">Debe existir una y solo una función main.</w:t>
      </w:r>
    </w:p>
    <w:p w:rsidR="00000000" w:rsidDel="00000000" w:rsidP="00000000" w:rsidRDefault="00000000" w:rsidRPr="00000000" w14:paraId="000002AB">
      <w:pPr>
        <w:numPr>
          <w:ilvl w:val="0"/>
          <w:numId w:val="15"/>
        </w:numPr>
        <w:ind w:left="720" w:hanging="360"/>
        <w:jc w:val="both"/>
        <w:rPr>
          <w:u w:val="none"/>
        </w:rPr>
      </w:pPr>
      <w:r w:rsidDel="00000000" w:rsidR="00000000" w:rsidRPr="00000000">
        <w:rPr>
          <w:rtl w:val="0"/>
        </w:rPr>
        <w:t xml:space="preserve">No puede recibir parámetros.</w:t>
      </w:r>
    </w:p>
    <w:p w:rsidR="00000000" w:rsidDel="00000000" w:rsidP="00000000" w:rsidRDefault="00000000" w:rsidRPr="00000000" w14:paraId="000002AC">
      <w:pPr>
        <w:numPr>
          <w:ilvl w:val="0"/>
          <w:numId w:val="15"/>
        </w:numPr>
        <w:ind w:left="720" w:hanging="360"/>
        <w:jc w:val="both"/>
        <w:rPr>
          <w:u w:val="none"/>
        </w:rPr>
      </w:pPr>
      <w:r w:rsidDel="00000000" w:rsidR="00000000" w:rsidRPr="00000000">
        <w:rPr>
          <w:rtl w:val="0"/>
        </w:rPr>
        <w:t xml:space="preserve">No puede retornar valores.</w:t>
      </w:r>
    </w:p>
    <w:p w:rsidR="00000000" w:rsidDel="00000000" w:rsidP="00000000" w:rsidRDefault="00000000" w:rsidRPr="00000000" w14:paraId="000002AD">
      <w:pPr>
        <w:numPr>
          <w:ilvl w:val="0"/>
          <w:numId w:val="15"/>
        </w:numPr>
        <w:ind w:left="720" w:hanging="360"/>
        <w:jc w:val="both"/>
        <w:rPr>
          <w:u w:val="none"/>
        </w:rPr>
      </w:pPr>
      <w:r w:rsidDel="00000000" w:rsidR="00000000" w:rsidRPr="00000000">
        <w:rPr>
          <w:rtl w:val="0"/>
        </w:rPr>
        <w:t xml:space="preserve">No puede ser llamada explícitamente desde el código.</w:t>
      </w:r>
    </w:p>
    <w:p w:rsidR="00000000" w:rsidDel="00000000" w:rsidP="00000000" w:rsidRDefault="00000000" w:rsidRPr="00000000" w14:paraId="000002AE">
      <w:pPr>
        <w:numPr>
          <w:ilvl w:val="0"/>
          <w:numId w:val="15"/>
        </w:numPr>
        <w:spacing w:after="0" w:afterAutospacing="0"/>
        <w:ind w:left="720" w:hanging="360"/>
        <w:jc w:val="both"/>
        <w:rPr>
          <w:u w:val="none"/>
        </w:rPr>
      </w:pPr>
      <w:r w:rsidDel="00000000" w:rsidR="00000000" w:rsidRPr="00000000">
        <w:rPr>
          <w:rtl w:val="0"/>
        </w:rPr>
        <w:t xml:space="preserve">Es la primera función ejecutada por el runtime.</w:t>
      </w:r>
    </w:p>
    <w:p w:rsidR="00000000" w:rsidDel="00000000" w:rsidP="00000000" w:rsidRDefault="00000000" w:rsidRPr="00000000" w14:paraId="000002AF">
      <w:pPr>
        <w:pStyle w:val="Heading2"/>
        <w:numPr>
          <w:ilvl w:val="1"/>
          <w:numId w:val="8"/>
        </w:numPr>
        <w:spacing w:after="0" w:afterAutospacing="0" w:before="0" w:beforeAutospacing="0" w:line="276" w:lineRule="auto"/>
      </w:pPr>
      <w:bookmarkStart w:colFirst="0" w:colLast="0" w:name="_wlmoo9lo2581" w:id="32"/>
      <w:bookmarkEnd w:id="32"/>
      <w:r w:rsidDel="00000000" w:rsidR="00000000" w:rsidRPr="00000000">
        <w:rPr>
          <w:rtl w:val="0"/>
        </w:rPr>
        <w:t xml:space="preserve">Reportes</w:t>
      </w:r>
    </w:p>
    <w:p w:rsidR="00000000" w:rsidDel="00000000" w:rsidP="00000000" w:rsidRDefault="00000000" w:rsidRPr="00000000" w14:paraId="000002B0">
      <w:pPr>
        <w:pStyle w:val="Heading3"/>
        <w:numPr>
          <w:ilvl w:val="2"/>
          <w:numId w:val="8"/>
        </w:numPr>
        <w:spacing w:before="0" w:beforeAutospacing="0"/>
        <w:ind w:left="2160" w:hanging="360"/>
      </w:pPr>
      <w:bookmarkStart w:colFirst="0" w:colLast="0" w:name="_3r6rd1y45sa9" w:id="33"/>
      <w:bookmarkEnd w:id="33"/>
      <w:r w:rsidDel="00000000" w:rsidR="00000000" w:rsidRPr="00000000">
        <w:rPr>
          <w:rtl w:val="0"/>
        </w:rPr>
        <w:t xml:space="preserve">Reporte de errores</w:t>
      </w:r>
    </w:p>
    <w:p w:rsidR="00000000" w:rsidDel="00000000" w:rsidP="00000000" w:rsidRDefault="00000000" w:rsidRPr="00000000" w14:paraId="000002B1">
      <w:pPr>
        <w:jc w:val="both"/>
        <w:rPr/>
      </w:pPr>
      <w:r w:rsidDel="00000000" w:rsidR="00000000" w:rsidRPr="00000000">
        <w:rPr>
          <w:rtl w:val="0"/>
        </w:rPr>
        <w:t xml:space="preserve">El intérprete debe ser capaz de identificar y registrar los principales errores que puedan presentarse en las fases léxica, sintáctica y semántica sin detener el análisis al encontrar el primer fallo.</w:t>
      </w:r>
    </w:p>
    <w:p w:rsidR="00000000" w:rsidDel="00000000" w:rsidP="00000000" w:rsidRDefault="00000000" w:rsidRPr="00000000" w14:paraId="000002B2">
      <w:pPr>
        <w:jc w:val="both"/>
        <w:rPr/>
      </w:pPr>
      <w:r w:rsidDel="00000000" w:rsidR="00000000" w:rsidRPr="00000000">
        <w:rPr>
          <w:rtl w:val="0"/>
        </w:rPr>
        <w:t xml:space="preserve">En la fase léxica deberá detectar errores tales como:</w:t>
      </w:r>
    </w:p>
    <w:p w:rsidR="00000000" w:rsidDel="00000000" w:rsidP="00000000" w:rsidRDefault="00000000" w:rsidRPr="00000000" w14:paraId="000002B3">
      <w:pPr>
        <w:numPr>
          <w:ilvl w:val="0"/>
          <w:numId w:val="10"/>
        </w:numPr>
        <w:ind w:left="720" w:hanging="360"/>
        <w:jc w:val="both"/>
        <w:rPr>
          <w:u w:val="none"/>
        </w:rPr>
      </w:pPr>
      <w:r w:rsidDel="00000000" w:rsidR="00000000" w:rsidRPr="00000000">
        <w:rPr>
          <w:rtl w:val="0"/>
        </w:rPr>
        <w:t xml:space="preserve">Símbolos o caracteres no pertenecientes al lenguaje.</w:t>
      </w:r>
    </w:p>
    <w:p w:rsidR="00000000" w:rsidDel="00000000" w:rsidP="00000000" w:rsidRDefault="00000000" w:rsidRPr="00000000" w14:paraId="000002B4">
      <w:pPr>
        <w:jc w:val="both"/>
        <w:rPr/>
      </w:pPr>
      <w:r w:rsidDel="00000000" w:rsidR="00000000" w:rsidRPr="00000000">
        <w:rPr>
          <w:rtl w:val="0"/>
        </w:rPr>
        <w:t xml:space="preserve">En la fase sintáctica deberá identificar errores estructurales fundamentales, es decir, que impidan la creación del árbol sintáctico, tales como:</w:t>
      </w:r>
    </w:p>
    <w:p w:rsidR="00000000" w:rsidDel="00000000" w:rsidP="00000000" w:rsidRDefault="00000000" w:rsidRPr="00000000" w14:paraId="000002B5">
      <w:pPr>
        <w:numPr>
          <w:ilvl w:val="0"/>
          <w:numId w:val="9"/>
        </w:numPr>
        <w:ind w:left="720" w:hanging="360"/>
        <w:jc w:val="both"/>
        <w:rPr>
          <w:u w:val="none"/>
        </w:rPr>
      </w:pPr>
      <w:r w:rsidDel="00000000" w:rsidR="00000000" w:rsidRPr="00000000">
        <w:rPr>
          <w:rtl w:val="0"/>
        </w:rPr>
        <w:t xml:space="preserve">Construcciones incompletas evidentes.</w:t>
      </w:r>
    </w:p>
    <w:p w:rsidR="00000000" w:rsidDel="00000000" w:rsidP="00000000" w:rsidRDefault="00000000" w:rsidRPr="00000000" w14:paraId="000002B6">
      <w:pPr>
        <w:ind w:left="0" w:firstLine="0"/>
        <w:jc w:val="both"/>
        <w:rPr/>
      </w:pPr>
      <w:r w:rsidDel="00000000" w:rsidR="00000000" w:rsidRPr="00000000">
        <w:rPr>
          <w:rtl w:val="0"/>
        </w:rPr>
        <w:t xml:space="preserve">En la fase semántica se deben reportar errores como:</w:t>
      </w:r>
    </w:p>
    <w:p w:rsidR="00000000" w:rsidDel="00000000" w:rsidP="00000000" w:rsidRDefault="00000000" w:rsidRPr="00000000" w14:paraId="000002B7">
      <w:pPr>
        <w:numPr>
          <w:ilvl w:val="0"/>
          <w:numId w:val="11"/>
        </w:numPr>
        <w:ind w:left="720" w:hanging="360"/>
        <w:jc w:val="both"/>
        <w:rPr>
          <w:u w:val="none"/>
        </w:rPr>
      </w:pPr>
      <w:r w:rsidDel="00000000" w:rsidR="00000000" w:rsidRPr="00000000">
        <w:rPr>
          <w:rtl w:val="0"/>
        </w:rPr>
        <w:t xml:space="preserve">Uso de variables no declaradas.</w:t>
      </w:r>
    </w:p>
    <w:p w:rsidR="00000000" w:rsidDel="00000000" w:rsidP="00000000" w:rsidRDefault="00000000" w:rsidRPr="00000000" w14:paraId="000002B8">
      <w:pPr>
        <w:numPr>
          <w:ilvl w:val="0"/>
          <w:numId w:val="11"/>
        </w:numPr>
        <w:ind w:left="720" w:hanging="360"/>
        <w:jc w:val="both"/>
        <w:rPr>
          <w:u w:val="none"/>
        </w:rPr>
      </w:pPr>
      <w:r w:rsidDel="00000000" w:rsidR="00000000" w:rsidRPr="00000000">
        <w:rPr>
          <w:rtl w:val="0"/>
        </w:rPr>
        <w:t xml:space="preserve">Reutilización de identificadores en el mismo ámbito.</w:t>
      </w:r>
    </w:p>
    <w:p w:rsidR="00000000" w:rsidDel="00000000" w:rsidP="00000000" w:rsidRDefault="00000000" w:rsidRPr="00000000" w14:paraId="000002B9">
      <w:pPr>
        <w:numPr>
          <w:ilvl w:val="0"/>
          <w:numId w:val="11"/>
        </w:numPr>
        <w:ind w:left="720" w:hanging="360"/>
        <w:jc w:val="both"/>
        <w:rPr>
          <w:u w:val="none"/>
        </w:rPr>
      </w:pPr>
      <w:r w:rsidDel="00000000" w:rsidR="00000000" w:rsidRPr="00000000">
        <w:rPr>
          <w:rtl w:val="0"/>
        </w:rPr>
        <w:t xml:space="preserve">Incompatibilidad de tipos en operaciones o asignaciones.</w:t>
      </w:r>
    </w:p>
    <w:p w:rsidR="00000000" w:rsidDel="00000000" w:rsidP="00000000" w:rsidRDefault="00000000" w:rsidRPr="00000000" w14:paraId="000002BA">
      <w:pPr>
        <w:jc w:val="both"/>
        <w:rPr/>
      </w:pPr>
      <w:r w:rsidDel="00000000" w:rsidR="00000000" w:rsidRPr="00000000">
        <w:rPr>
          <w:rtl w:val="0"/>
        </w:rPr>
      </w:r>
    </w:p>
    <w:p w:rsidR="00000000" w:rsidDel="00000000" w:rsidP="00000000" w:rsidRDefault="00000000" w:rsidRPr="00000000" w14:paraId="000002BB">
      <w:pPr>
        <w:jc w:val="both"/>
        <w:rPr/>
      </w:pPr>
      <w:r w:rsidDel="00000000" w:rsidR="00000000" w:rsidRPr="00000000">
        <w:rPr>
          <w:rtl w:val="0"/>
        </w:rPr>
        <w:t xml:space="preserve">El reporte de errores debe presentarse como una tabla, indicando claramente el tipo de error, su ubicación y una descripción comprensible.</w:t>
        <w:tab/>
      </w:r>
    </w:p>
    <w:p w:rsidR="00000000" w:rsidDel="00000000" w:rsidP="00000000" w:rsidRDefault="00000000" w:rsidRPr="00000000" w14:paraId="000002BC">
      <w:pPr>
        <w:jc w:val="both"/>
        <w:rPr/>
      </w:pPr>
      <w:r w:rsidDel="00000000" w:rsidR="00000000" w:rsidRPr="00000000">
        <w:rPr>
          <w:rtl w:val="0"/>
        </w:rPr>
      </w:r>
    </w:p>
    <w:tbl>
      <w:tblPr>
        <w:tblStyle w:val="Table5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84659624313883"/>
        <w:gridCol w:w="1386.3031030895577"/>
        <w:gridCol w:w="5123.5048250547625"/>
        <w:gridCol w:w="877.3456701370976"/>
        <w:gridCol w:w="1284.5116164990657"/>
        <w:tblGridChange w:id="0">
          <w:tblGrid>
            <w:gridCol w:w="353.84659624313883"/>
            <w:gridCol w:w="1386.3031030895577"/>
            <w:gridCol w:w="5123.5048250547625"/>
            <w:gridCol w:w="877.3456701370976"/>
            <w:gridCol w:w="1284.5116164990657"/>
          </w:tblGrid>
        </w:tblGridChange>
      </w:tblGrid>
      <w:tr>
        <w:trPr>
          <w:cantSplit w:val="0"/>
          <w:trHeight w:val="575" w:hRule="atLeast"/>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2BD">
            <w:pPr>
              <w:jc w:val="center"/>
              <w:rPr>
                <w:color w:val="ffffff"/>
              </w:rPr>
            </w:pPr>
            <w:r w:rsidDel="00000000" w:rsidR="00000000" w:rsidRPr="00000000">
              <w:rPr>
                <w:b w:val="1"/>
                <w:bCs w:val="1"/>
                <w:color w:val="ffffff"/>
                <w:rtl w:val="0"/>
              </w:rPr>
              <w:t xml:space="preserve">#</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2BE">
            <w:pPr>
              <w:jc w:val="center"/>
              <w:rPr>
                <w:color w:val="ffffff"/>
              </w:rPr>
            </w:pPr>
            <w:r w:rsidDel="00000000" w:rsidR="00000000" w:rsidRPr="00000000">
              <w:rPr>
                <w:b w:val="1"/>
                <w:bCs w:val="1"/>
                <w:color w:val="ffffff"/>
                <w:rtl w:val="0"/>
              </w:rPr>
              <w:t xml:space="preserve">Tipo</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2BF">
            <w:pPr>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2C0">
            <w:pPr>
              <w:jc w:val="center"/>
              <w:rPr>
                <w:color w:val="ffffff"/>
              </w:rPr>
            </w:pPr>
            <w:r w:rsidDel="00000000" w:rsidR="00000000" w:rsidRPr="00000000">
              <w:rPr>
                <w:b w:val="1"/>
                <w:bCs w:val="1"/>
                <w:color w:val="ffffff"/>
                <w:rtl w:val="0"/>
              </w:rPr>
              <w:t xml:space="preserve">Línea</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2C1">
            <w:pPr>
              <w:jc w:val="center"/>
              <w:rPr>
                <w:color w:val="ffffff"/>
              </w:rPr>
            </w:pPr>
            <w:r w:rsidDel="00000000" w:rsidR="00000000" w:rsidRPr="00000000">
              <w:rPr>
                <w:b w:val="1"/>
                <w:bCs w:val="1"/>
                <w:color w:val="ffffff"/>
                <w:rtl w:val="0"/>
              </w:rPr>
              <w:t xml:space="preserve">Columna</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2">
            <w:pPr>
              <w:jc w:val="both"/>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C3">
            <w:pPr>
              <w:jc w:val="both"/>
              <w:rPr/>
            </w:pPr>
            <w:r w:rsidDel="00000000" w:rsidR="00000000" w:rsidRPr="00000000">
              <w:rPr>
                <w:rtl w:val="0"/>
              </w:rPr>
              <w:t xml:space="preserve">Léxico</w:t>
            </w:r>
          </w:p>
        </w:tc>
        <w:tc>
          <w:tcPr>
            <w:tcMar>
              <w:top w:w="100.0" w:type="dxa"/>
              <w:left w:w="100.0" w:type="dxa"/>
              <w:bottom w:w="100.0" w:type="dxa"/>
              <w:right w:w="100.0" w:type="dxa"/>
            </w:tcMar>
            <w:vAlign w:val="top"/>
          </w:tcPr>
          <w:p w:rsidR="00000000" w:rsidDel="00000000" w:rsidP="00000000" w:rsidRDefault="00000000" w:rsidRPr="00000000" w14:paraId="000002C4">
            <w:pPr>
              <w:jc w:val="both"/>
              <w:rPr/>
            </w:pPr>
            <w:r w:rsidDel="00000000" w:rsidR="00000000" w:rsidRPr="00000000">
              <w:rPr>
                <w:rtl w:val="0"/>
              </w:rPr>
              <w:t xml:space="preserve">Símbolo no reconocido: @</w:t>
            </w:r>
          </w:p>
        </w:tc>
        <w:tc>
          <w:tcPr>
            <w:tcMar>
              <w:top w:w="100.0" w:type="dxa"/>
              <w:left w:w="100.0" w:type="dxa"/>
              <w:bottom w:w="100.0" w:type="dxa"/>
              <w:right w:w="100.0" w:type="dxa"/>
            </w:tcMar>
            <w:vAlign w:val="top"/>
          </w:tcPr>
          <w:p w:rsidR="00000000" w:rsidDel="00000000" w:rsidP="00000000" w:rsidRDefault="00000000" w:rsidRPr="00000000" w14:paraId="000002C5">
            <w:pPr>
              <w:jc w:val="both"/>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2C6">
            <w:pPr>
              <w:jc w:val="both"/>
              <w:rPr/>
            </w:pPr>
            <w:r w:rsidDel="00000000" w:rsidR="00000000" w:rsidRPr="00000000">
              <w:rPr>
                <w:rtl w:val="0"/>
              </w:rPr>
              <w:t xml:space="preserve">8</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7">
            <w:pPr>
              <w:jc w:val="both"/>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C8">
            <w:pPr>
              <w:jc w:val="both"/>
              <w:rPr/>
            </w:pPr>
            <w:r w:rsidDel="00000000" w:rsidR="00000000" w:rsidRPr="00000000">
              <w:rPr>
                <w:rtl w:val="0"/>
              </w:rPr>
              <w:t xml:space="preserve">Sintáctico</w:t>
            </w:r>
          </w:p>
        </w:tc>
        <w:tc>
          <w:tcPr>
            <w:tcMar>
              <w:top w:w="100.0" w:type="dxa"/>
              <w:left w:w="100.0" w:type="dxa"/>
              <w:bottom w:w="100.0" w:type="dxa"/>
              <w:right w:w="100.0" w:type="dxa"/>
            </w:tcMar>
            <w:vAlign w:val="top"/>
          </w:tcPr>
          <w:p w:rsidR="00000000" w:rsidDel="00000000" w:rsidP="00000000" w:rsidRDefault="00000000" w:rsidRPr="00000000" w14:paraId="000002C9">
            <w:pPr>
              <w:jc w:val="both"/>
              <w:rPr/>
            </w:pPr>
            <w:r w:rsidDel="00000000" w:rsidR="00000000" w:rsidRPr="00000000">
              <w:rPr>
                <w:rtl w:val="0"/>
              </w:rPr>
              <w:t xml:space="preserve">Se esperaba ';' después de la instrucción</w:t>
            </w:r>
          </w:p>
        </w:tc>
        <w:tc>
          <w:tcPr>
            <w:tcMar>
              <w:top w:w="100.0" w:type="dxa"/>
              <w:left w:w="100.0" w:type="dxa"/>
              <w:bottom w:w="100.0" w:type="dxa"/>
              <w:right w:w="100.0" w:type="dxa"/>
            </w:tcMar>
            <w:vAlign w:val="top"/>
          </w:tcPr>
          <w:p w:rsidR="00000000" w:rsidDel="00000000" w:rsidP="00000000" w:rsidRDefault="00000000" w:rsidRPr="00000000" w14:paraId="000002CA">
            <w:pPr>
              <w:jc w:val="both"/>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2CB">
            <w:pPr>
              <w:jc w:val="both"/>
              <w:rPr/>
            </w:pPr>
            <w:r w:rsidDel="00000000" w:rsidR="00000000" w:rsidRPr="00000000">
              <w:rPr>
                <w:rtl w:val="0"/>
              </w:rPr>
              <w:t xml:space="preserve">14</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C">
            <w:pPr>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CD">
            <w:pPr>
              <w:jc w:val="both"/>
              <w:rPr/>
            </w:pPr>
            <w:r w:rsidDel="00000000" w:rsidR="00000000" w:rsidRPr="00000000">
              <w:rPr>
                <w:rtl w:val="0"/>
              </w:rPr>
              <w:t xml:space="preserve">Semántico</w:t>
            </w:r>
          </w:p>
        </w:tc>
        <w:tc>
          <w:tcPr>
            <w:tcMar>
              <w:top w:w="100.0" w:type="dxa"/>
              <w:left w:w="100.0" w:type="dxa"/>
              <w:bottom w:w="100.0" w:type="dxa"/>
              <w:right w:w="100.0" w:type="dxa"/>
            </w:tcMar>
            <w:vAlign w:val="top"/>
          </w:tcPr>
          <w:p w:rsidR="00000000" w:rsidDel="00000000" w:rsidP="00000000" w:rsidRDefault="00000000" w:rsidRPr="00000000" w14:paraId="000002CE">
            <w:pPr>
              <w:jc w:val="both"/>
              <w:rPr/>
            </w:pPr>
            <w:r w:rsidDel="00000000" w:rsidR="00000000" w:rsidRPr="00000000">
              <w:rPr>
                <w:rtl w:val="0"/>
              </w:rPr>
              <w:t xml:space="preserve">Variable 'x' no declarada en el ámbito actual</w:t>
            </w:r>
          </w:p>
        </w:tc>
        <w:tc>
          <w:tcPr>
            <w:tcMar>
              <w:top w:w="100.0" w:type="dxa"/>
              <w:left w:w="100.0" w:type="dxa"/>
              <w:bottom w:w="100.0" w:type="dxa"/>
              <w:right w:w="100.0" w:type="dxa"/>
            </w:tcMar>
            <w:vAlign w:val="top"/>
          </w:tcPr>
          <w:p w:rsidR="00000000" w:rsidDel="00000000" w:rsidP="00000000" w:rsidRDefault="00000000" w:rsidRPr="00000000" w14:paraId="000002CF">
            <w:pPr>
              <w:jc w:val="both"/>
              <w:rPr/>
            </w:pPr>
            <w:r w:rsidDel="00000000" w:rsidR="00000000" w:rsidRPr="00000000">
              <w:rPr>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2D0">
            <w:pPr>
              <w:jc w:val="both"/>
              <w:rPr/>
            </w:pPr>
            <w:r w:rsidDel="00000000" w:rsidR="00000000" w:rsidRPr="00000000">
              <w:rPr>
                <w:rtl w:val="0"/>
              </w:rPr>
              <w:t xml:space="preserve">5</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1">
            <w:pPr>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D2">
            <w:pPr>
              <w:jc w:val="both"/>
              <w:rPr/>
            </w:pPr>
            <w:r w:rsidDel="00000000" w:rsidR="00000000" w:rsidRPr="00000000">
              <w:rPr>
                <w:rtl w:val="0"/>
              </w:rPr>
              <w:t xml:space="preserve">Semántico</w:t>
            </w:r>
          </w:p>
        </w:tc>
        <w:tc>
          <w:tcPr>
            <w:tcMar>
              <w:top w:w="100.0" w:type="dxa"/>
              <w:left w:w="100.0" w:type="dxa"/>
              <w:bottom w:w="100.0" w:type="dxa"/>
              <w:right w:w="100.0" w:type="dxa"/>
            </w:tcMar>
            <w:vAlign w:val="top"/>
          </w:tcPr>
          <w:p w:rsidR="00000000" w:rsidDel="00000000" w:rsidP="00000000" w:rsidRDefault="00000000" w:rsidRPr="00000000" w14:paraId="000002D3">
            <w:pPr>
              <w:jc w:val="both"/>
              <w:rPr/>
            </w:pPr>
            <w:r w:rsidDel="00000000" w:rsidR="00000000" w:rsidRPr="00000000">
              <w:rPr>
                <w:rtl w:val="0"/>
              </w:rPr>
              <w:t xml:space="preserve">Identificador ‘y’ ya ha sido declarado</w:t>
            </w:r>
          </w:p>
        </w:tc>
        <w:tc>
          <w:tcPr>
            <w:tcMar>
              <w:top w:w="100.0" w:type="dxa"/>
              <w:left w:w="100.0" w:type="dxa"/>
              <w:bottom w:w="100.0" w:type="dxa"/>
              <w:right w:w="100.0" w:type="dxa"/>
            </w:tcMar>
            <w:vAlign w:val="top"/>
          </w:tcPr>
          <w:p w:rsidR="00000000" w:rsidDel="00000000" w:rsidP="00000000" w:rsidRDefault="00000000" w:rsidRPr="00000000" w14:paraId="000002D4">
            <w:pPr>
              <w:jc w:val="both"/>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2D5">
            <w:pPr>
              <w:jc w:val="both"/>
              <w:rPr/>
            </w:pPr>
            <w:r w:rsidDel="00000000" w:rsidR="00000000" w:rsidRPr="00000000">
              <w:rPr>
                <w:rtl w:val="0"/>
              </w:rPr>
              <w:t xml:space="preserve">2</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6">
            <w:pPr>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D7">
            <w:pPr>
              <w:jc w:val="both"/>
              <w:rPr/>
            </w:pPr>
            <w:r w:rsidDel="00000000" w:rsidR="00000000" w:rsidRPr="00000000">
              <w:rPr>
                <w:rtl w:val="0"/>
              </w:rPr>
              <w:t xml:space="preserve">Semático</w:t>
            </w:r>
          </w:p>
        </w:tc>
        <w:tc>
          <w:tcPr>
            <w:tcMar>
              <w:top w:w="100.0" w:type="dxa"/>
              <w:left w:w="100.0" w:type="dxa"/>
              <w:bottom w:w="100.0" w:type="dxa"/>
              <w:right w:w="100.0" w:type="dxa"/>
            </w:tcMar>
            <w:vAlign w:val="top"/>
          </w:tcPr>
          <w:p w:rsidR="00000000" w:rsidDel="00000000" w:rsidP="00000000" w:rsidRDefault="00000000" w:rsidRPr="00000000" w14:paraId="000002D8">
            <w:pPr>
              <w:jc w:val="both"/>
              <w:rPr/>
            </w:pPr>
            <w:r w:rsidDel="00000000" w:rsidR="00000000" w:rsidRPr="00000000">
              <w:rPr>
                <w:rtl w:val="0"/>
              </w:rPr>
              <w:t xml:space="preserve">Operación ‘suma’ inválida entre ‘int’ y ‘string’</w:t>
            </w:r>
          </w:p>
        </w:tc>
        <w:tc>
          <w:tcPr>
            <w:tcMar>
              <w:top w:w="100.0" w:type="dxa"/>
              <w:left w:w="100.0" w:type="dxa"/>
              <w:bottom w:w="100.0" w:type="dxa"/>
              <w:right w:w="100.0" w:type="dxa"/>
            </w:tcMar>
            <w:vAlign w:val="top"/>
          </w:tcPr>
          <w:p w:rsidR="00000000" w:rsidDel="00000000" w:rsidP="00000000" w:rsidRDefault="00000000" w:rsidRPr="00000000" w14:paraId="000002D9">
            <w:pPr>
              <w:jc w:val="both"/>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2DA">
            <w:pPr>
              <w:jc w:val="both"/>
              <w:rPr/>
            </w:pPr>
            <w:r w:rsidDel="00000000" w:rsidR="00000000" w:rsidRPr="00000000">
              <w:rPr>
                <w:rtl w:val="0"/>
              </w:rPr>
              <w:t xml:space="preserve">13</w:t>
            </w:r>
          </w:p>
        </w:tc>
      </w:tr>
    </w:tbl>
    <w:p w:rsidR="00000000" w:rsidDel="00000000" w:rsidP="00000000" w:rsidRDefault="00000000" w:rsidRPr="00000000" w14:paraId="000002DB">
      <w:pPr>
        <w:pStyle w:val="Heading3"/>
        <w:numPr>
          <w:ilvl w:val="2"/>
          <w:numId w:val="8"/>
        </w:numPr>
        <w:ind w:left="2160" w:hanging="360"/>
      </w:pPr>
      <w:bookmarkStart w:colFirst="0" w:colLast="0" w:name="_hxjcg48q2697" w:id="34"/>
      <w:bookmarkEnd w:id="34"/>
      <w:r w:rsidDel="00000000" w:rsidR="00000000" w:rsidRPr="00000000">
        <w:rPr>
          <w:rtl w:val="0"/>
        </w:rPr>
        <w:t xml:space="preserve">Reporte tabla de símbolos</w:t>
      </w:r>
    </w:p>
    <w:p w:rsidR="00000000" w:rsidDel="00000000" w:rsidP="00000000" w:rsidRDefault="00000000" w:rsidRPr="00000000" w14:paraId="000002DC">
      <w:pPr>
        <w:jc w:val="both"/>
        <w:rPr/>
      </w:pPr>
      <w:r w:rsidDel="00000000" w:rsidR="00000000" w:rsidRPr="00000000">
        <w:rPr>
          <w:rtl w:val="0"/>
        </w:rPr>
        <w:t xml:space="preserve">La tabla de símbolos representa el resultado del análisis semántico. Debe contener todos los identificadores declarados durante la ejecución del programa, indicando su tipo, valor (si aplica), ámbito y ubicación en el código. El ámbito es un elemento clave (global, función, bloque, ciclo), ya que demuestra el manejo correcto de contextos.</w:t>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t xml:space="preserve">Este reporte debe ser tabular y reflejar el estado final de la ejecución o análisis.</w:t>
      </w:r>
    </w:p>
    <w:p w:rsidR="00000000" w:rsidDel="00000000" w:rsidP="00000000" w:rsidRDefault="00000000" w:rsidRPr="00000000" w14:paraId="000002DF">
      <w:pPr>
        <w:jc w:val="both"/>
        <w:rPr/>
      </w:pPr>
      <w:r w:rsidDel="00000000" w:rsidR="00000000" w:rsidRPr="00000000">
        <w:rPr>
          <w:rtl w:val="0"/>
        </w:rPr>
      </w:r>
    </w:p>
    <w:tbl>
      <w:tblPr>
        <w:tblStyle w:val="Table51"/>
        <w:tblW w:w="8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5"/>
        <w:gridCol w:w="1115"/>
        <w:gridCol w:w="1490"/>
        <w:gridCol w:w="1340"/>
        <w:gridCol w:w="905"/>
        <w:gridCol w:w="1325"/>
        <w:tblGridChange w:id="0">
          <w:tblGrid>
            <w:gridCol w:w="1835"/>
            <w:gridCol w:w="1115"/>
            <w:gridCol w:w="1490"/>
            <w:gridCol w:w="1340"/>
            <w:gridCol w:w="905"/>
            <w:gridCol w:w="1325"/>
          </w:tblGrid>
        </w:tblGridChange>
      </w:tblGrid>
      <w:tr>
        <w:trPr>
          <w:cantSplit w:val="0"/>
          <w:trHeight w:val="575" w:hRule="atLeast"/>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2E0">
            <w:pPr>
              <w:jc w:val="center"/>
              <w:rPr>
                <w:color w:val="ffffff"/>
              </w:rPr>
            </w:pPr>
            <w:r w:rsidDel="00000000" w:rsidR="00000000" w:rsidRPr="00000000">
              <w:rPr>
                <w:b w:val="1"/>
                <w:bCs w:val="1"/>
                <w:color w:val="ffffff"/>
                <w:rtl w:val="0"/>
              </w:rPr>
              <w:t xml:space="preserve">Identificador</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2E1">
            <w:pPr>
              <w:jc w:val="center"/>
              <w:rPr>
                <w:color w:val="ffffff"/>
              </w:rPr>
            </w:pPr>
            <w:r w:rsidDel="00000000" w:rsidR="00000000" w:rsidRPr="00000000">
              <w:rPr>
                <w:b w:val="1"/>
                <w:bCs w:val="1"/>
                <w:color w:val="ffffff"/>
                <w:rtl w:val="0"/>
              </w:rPr>
              <w:t xml:space="preserve">Tipo</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2E2">
            <w:pPr>
              <w:jc w:val="center"/>
              <w:rPr>
                <w:color w:val="ffffff"/>
              </w:rPr>
            </w:pPr>
            <w:r w:rsidDel="00000000" w:rsidR="00000000" w:rsidRPr="00000000">
              <w:rPr>
                <w:b w:val="1"/>
                <w:bCs w:val="1"/>
                <w:color w:val="ffffff"/>
                <w:rtl w:val="0"/>
              </w:rPr>
              <w:t xml:space="preserve">Ámbito</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2E3">
            <w:pPr>
              <w:jc w:val="center"/>
              <w:rPr>
                <w:color w:val="ffffff"/>
              </w:rPr>
            </w:pPr>
            <w:r w:rsidDel="00000000" w:rsidR="00000000" w:rsidRPr="00000000">
              <w:rPr>
                <w:b w:val="1"/>
                <w:bCs w:val="1"/>
                <w:color w:val="ffffff"/>
                <w:rtl w:val="0"/>
              </w:rPr>
              <w:t xml:space="preserve">Valor</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2E4">
            <w:pPr>
              <w:jc w:val="center"/>
              <w:rPr>
                <w:color w:val="ffffff"/>
              </w:rPr>
            </w:pPr>
            <w:r w:rsidDel="00000000" w:rsidR="00000000" w:rsidRPr="00000000">
              <w:rPr>
                <w:b w:val="1"/>
                <w:bCs w:val="1"/>
                <w:color w:val="ffffff"/>
                <w:rtl w:val="0"/>
              </w:rPr>
              <w:t xml:space="preserve">Línea</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2E5">
            <w:pPr>
              <w:jc w:val="center"/>
              <w:rPr>
                <w:color w:val="ffffff"/>
              </w:rPr>
            </w:pPr>
            <w:r w:rsidDel="00000000" w:rsidR="00000000" w:rsidRPr="00000000">
              <w:rPr>
                <w:b w:val="1"/>
                <w:bCs w:val="1"/>
                <w:color w:val="ffffff"/>
                <w:rtl w:val="0"/>
              </w:rPr>
              <w:t xml:space="preserve">Columna</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6">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2E7">
            <w:pPr>
              <w:jc w:val="both"/>
              <w:rPr/>
            </w:pPr>
            <w:r w:rsidDel="00000000" w:rsidR="00000000" w:rsidRPr="00000000">
              <w:rPr>
                <w:rtl w:val="0"/>
              </w:rPr>
              <w:t xml:space="preserve">función</w:t>
            </w:r>
          </w:p>
        </w:tc>
        <w:tc>
          <w:tcPr>
            <w:tcMar>
              <w:top w:w="100.0" w:type="dxa"/>
              <w:left w:w="100.0" w:type="dxa"/>
              <w:bottom w:w="100.0" w:type="dxa"/>
              <w:right w:w="100.0" w:type="dxa"/>
            </w:tcMar>
            <w:vAlign w:val="top"/>
          </w:tcPr>
          <w:p w:rsidR="00000000" w:rsidDel="00000000" w:rsidP="00000000" w:rsidRDefault="00000000" w:rsidRPr="00000000" w14:paraId="000002E8">
            <w:pPr>
              <w:jc w:val="both"/>
              <w:rPr/>
            </w:pPr>
            <w:r w:rsidDel="00000000" w:rsidR="00000000" w:rsidRPr="00000000">
              <w:rPr>
                <w:rtl w:val="0"/>
              </w:rPr>
              <w:t xml:space="preserve">global</w:t>
            </w:r>
          </w:p>
        </w:tc>
        <w:tc>
          <w:tcPr>
            <w:tcMar>
              <w:top w:w="100.0" w:type="dxa"/>
              <w:left w:w="100.0" w:type="dxa"/>
              <w:bottom w:w="100.0" w:type="dxa"/>
              <w:right w:w="100.0" w:type="dxa"/>
            </w:tcMar>
            <w:vAlign w:val="top"/>
          </w:tcPr>
          <w:p w:rsidR="00000000" w:rsidDel="00000000" w:rsidP="00000000" w:rsidRDefault="00000000" w:rsidRPr="00000000" w14:paraId="000002E9">
            <w:pPr>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EA">
            <w:pPr>
              <w:jc w:val="both"/>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EB">
            <w:pPr>
              <w:jc w:val="both"/>
              <w:rPr/>
            </w:pPr>
            <w:r w:rsidDel="00000000" w:rsidR="00000000" w:rsidRPr="00000000">
              <w:rPr>
                <w:rtl w:val="0"/>
              </w:rPr>
              <w:t xml:space="preserve">1</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C">
            <w:pPr>
              <w:jc w:val="both"/>
              <w:rPr/>
            </w:pPr>
            <w:r w:rsidDel="00000000" w:rsidR="00000000" w:rsidRPr="00000000">
              <w:rPr>
                <w:rtl w:val="0"/>
              </w:rPr>
              <w:t xml:space="preserve">arr</w:t>
            </w:r>
          </w:p>
        </w:tc>
        <w:tc>
          <w:tcPr>
            <w:tcMar>
              <w:top w:w="100.0" w:type="dxa"/>
              <w:left w:w="100.0" w:type="dxa"/>
              <w:bottom w:w="100.0" w:type="dxa"/>
              <w:right w:w="100.0" w:type="dxa"/>
            </w:tcMar>
            <w:vAlign w:val="top"/>
          </w:tcPr>
          <w:p w:rsidR="00000000" w:rsidDel="00000000" w:rsidP="00000000" w:rsidRDefault="00000000" w:rsidRPr="00000000" w14:paraId="000002ED">
            <w:pPr>
              <w:jc w:val="both"/>
              <w:rPr/>
            </w:pPr>
            <w:r w:rsidDel="00000000" w:rsidR="00000000" w:rsidRPr="00000000">
              <w:rPr>
                <w:rtl w:val="0"/>
              </w:rPr>
              <w:t xml:space="preserve">arreglo</w:t>
            </w:r>
          </w:p>
        </w:tc>
        <w:tc>
          <w:tcPr>
            <w:tcMar>
              <w:top w:w="100.0" w:type="dxa"/>
              <w:left w:w="100.0" w:type="dxa"/>
              <w:bottom w:w="100.0" w:type="dxa"/>
              <w:right w:w="100.0" w:type="dxa"/>
            </w:tcMar>
            <w:vAlign w:val="top"/>
          </w:tcPr>
          <w:p w:rsidR="00000000" w:rsidDel="00000000" w:rsidP="00000000" w:rsidRDefault="00000000" w:rsidRPr="00000000" w14:paraId="000002EE">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2EF">
            <w:pPr>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F0">
            <w:pPr>
              <w:jc w:val="both"/>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F1">
            <w:pPr>
              <w:jc w:val="both"/>
              <w:rPr/>
            </w:pPr>
            <w:r w:rsidDel="00000000" w:rsidR="00000000" w:rsidRPr="00000000">
              <w:rPr>
                <w:rtl w:val="0"/>
              </w:rPr>
              <w:t xml:space="preserve">18</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2">
            <w:pPr>
              <w:jc w:val="both"/>
              <w:rPr/>
            </w:pPr>
            <w:r w:rsidDel="00000000" w:rsidR="00000000" w:rsidRPr="00000000">
              <w:rPr>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2F3">
            <w:pPr>
              <w:jc w:val="both"/>
              <w:rPr/>
            </w:pPr>
            <w:r w:rsidDel="00000000" w:rsidR="00000000" w:rsidRPr="00000000">
              <w:rPr>
                <w:rtl w:val="0"/>
              </w:rPr>
              <w:t xml:space="preserve">entero</w:t>
            </w:r>
          </w:p>
        </w:tc>
        <w:tc>
          <w:tcPr>
            <w:tcMar>
              <w:top w:w="100.0" w:type="dxa"/>
              <w:left w:w="100.0" w:type="dxa"/>
              <w:bottom w:w="100.0" w:type="dxa"/>
              <w:right w:w="100.0" w:type="dxa"/>
            </w:tcMar>
            <w:vAlign w:val="top"/>
          </w:tcPr>
          <w:p w:rsidR="00000000" w:rsidDel="00000000" w:rsidP="00000000" w:rsidRDefault="00000000" w:rsidRPr="00000000" w14:paraId="000002F4">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2F5">
            <w:pPr>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F6">
            <w:pPr>
              <w:jc w:val="both"/>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F7">
            <w:pPr>
              <w:jc w:val="both"/>
              <w:rPr/>
            </w:pPr>
            <w:r w:rsidDel="00000000" w:rsidR="00000000" w:rsidRPr="00000000">
              <w:rPr>
                <w:rtl w:val="0"/>
              </w:rPr>
              <w:t xml:space="preserve">23</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8">
            <w:pPr>
              <w:jc w:val="both"/>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2F9">
            <w:pPr>
              <w:jc w:val="both"/>
              <w:rPr/>
            </w:pPr>
            <w:r w:rsidDel="00000000" w:rsidR="00000000" w:rsidRPr="00000000">
              <w:rPr>
                <w:rtl w:val="0"/>
              </w:rPr>
              <w:t xml:space="preserve">entero</w:t>
            </w:r>
          </w:p>
        </w:tc>
        <w:tc>
          <w:tcPr>
            <w:tcMar>
              <w:top w:w="100.0" w:type="dxa"/>
              <w:left w:w="100.0" w:type="dxa"/>
              <w:bottom w:w="100.0" w:type="dxa"/>
              <w:right w:w="100.0" w:type="dxa"/>
            </w:tcMar>
            <w:vAlign w:val="top"/>
          </w:tcPr>
          <w:p w:rsidR="00000000" w:rsidDel="00000000" w:rsidP="00000000" w:rsidRDefault="00000000" w:rsidRPr="00000000" w14:paraId="000002FA">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2FB">
            <w:pPr>
              <w:jc w:val="both"/>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FC">
            <w:pPr>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FD">
            <w:pPr>
              <w:jc w:val="both"/>
              <w:rPr/>
            </w:pPr>
            <w:r w:rsidDel="00000000" w:rsidR="00000000" w:rsidRPr="00000000">
              <w:rPr>
                <w:rtl w:val="0"/>
              </w:rPr>
              <w:t xml:space="preserve">9</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E">
            <w:pPr>
              <w:jc w:val="both"/>
              <w:rPr/>
            </w:pPr>
            <w:r w:rsidDel="00000000" w:rsidR="00000000" w:rsidRPr="00000000">
              <w:rPr>
                <w:rtl w:val="0"/>
              </w:rPr>
              <w:t xml:space="preserve">j</w:t>
            </w:r>
          </w:p>
        </w:tc>
        <w:tc>
          <w:tcPr>
            <w:tcMar>
              <w:top w:w="100.0" w:type="dxa"/>
              <w:left w:w="100.0" w:type="dxa"/>
              <w:bottom w:w="100.0" w:type="dxa"/>
              <w:right w:w="100.0" w:type="dxa"/>
            </w:tcMar>
            <w:vAlign w:val="top"/>
          </w:tcPr>
          <w:p w:rsidR="00000000" w:rsidDel="00000000" w:rsidP="00000000" w:rsidRDefault="00000000" w:rsidRPr="00000000" w14:paraId="000002FF">
            <w:pPr>
              <w:jc w:val="both"/>
              <w:rPr/>
            </w:pPr>
            <w:r w:rsidDel="00000000" w:rsidR="00000000" w:rsidRPr="00000000">
              <w:rPr>
                <w:rtl w:val="0"/>
              </w:rPr>
              <w:t xml:space="preserve">entero</w:t>
            </w:r>
          </w:p>
        </w:tc>
        <w:tc>
          <w:tcPr>
            <w:tcMar>
              <w:top w:w="100.0" w:type="dxa"/>
              <w:left w:w="100.0" w:type="dxa"/>
              <w:bottom w:w="100.0" w:type="dxa"/>
              <w:right w:w="100.0" w:type="dxa"/>
            </w:tcMar>
            <w:vAlign w:val="top"/>
          </w:tcPr>
          <w:p w:rsidR="00000000" w:rsidDel="00000000" w:rsidP="00000000" w:rsidRDefault="00000000" w:rsidRPr="00000000" w14:paraId="00000300">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301">
            <w:pPr>
              <w:jc w:val="both"/>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302">
            <w:pPr>
              <w:jc w:val="both"/>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303">
            <w:pPr>
              <w:jc w:val="both"/>
              <w:rPr/>
            </w:pPr>
            <w:r w:rsidDel="00000000" w:rsidR="00000000" w:rsidRPr="00000000">
              <w:rPr>
                <w:rtl w:val="0"/>
              </w:rPr>
              <w:t xml:space="preserve">9</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4">
            <w:pPr>
              <w:jc w:val="both"/>
              <w:rPr/>
            </w:pPr>
            <w:r w:rsidDel="00000000" w:rsidR="00000000" w:rsidRPr="00000000">
              <w:rPr>
                <w:rtl w:val="0"/>
              </w:rPr>
              <w:t xml:space="preserve">temp</w:t>
            </w:r>
          </w:p>
        </w:tc>
        <w:tc>
          <w:tcPr>
            <w:tcMar>
              <w:top w:w="100.0" w:type="dxa"/>
              <w:left w:w="100.0" w:type="dxa"/>
              <w:bottom w:w="100.0" w:type="dxa"/>
              <w:right w:w="100.0" w:type="dxa"/>
            </w:tcMar>
            <w:vAlign w:val="top"/>
          </w:tcPr>
          <w:p w:rsidR="00000000" w:rsidDel="00000000" w:rsidP="00000000" w:rsidRDefault="00000000" w:rsidRPr="00000000" w14:paraId="00000305">
            <w:pPr>
              <w:jc w:val="both"/>
              <w:rPr/>
            </w:pPr>
            <w:r w:rsidDel="00000000" w:rsidR="00000000" w:rsidRPr="00000000">
              <w:rPr>
                <w:rtl w:val="0"/>
              </w:rPr>
              <w:t xml:space="preserve">entero</w:t>
            </w:r>
          </w:p>
        </w:tc>
        <w:tc>
          <w:tcPr>
            <w:tcMar>
              <w:top w:w="100.0" w:type="dxa"/>
              <w:left w:w="100.0" w:type="dxa"/>
              <w:bottom w:w="100.0" w:type="dxa"/>
              <w:right w:w="100.0" w:type="dxa"/>
            </w:tcMar>
            <w:vAlign w:val="top"/>
          </w:tcPr>
          <w:p w:rsidR="00000000" w:rsidDel="00000000" w:rsidP="00000000" w:rsidRDefault="00000000" w:rsidRPr="00000000" w14:paraId="00000306">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307">
            <w:pPr>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08">
            <w:pPr>
              <w:jc w:val="both"/>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309">
            <w:pPr>
              <w:jc w:val="both"/>
              <w:rPr/>
            </w:pPr>
            <w:r w:rsidDel="00000000" w:rsidR="00000000" w:rsidRPr="00000000">
              <w:rPr>
                <w:rtl w:val="0"/>
              </w:rPr>
              <w:t xml:space="preserve">9</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A">
            <w:pPr>
              <w:jc w:val="both"/>
              <w:rPr/>
            </w:pPr>
            <w:r w:rsidDel="00000000" w:rsidR="00000000" w:rsidRPr="00000000">
              <w:rPr>
                <w:rtl w:val="0"/>
              </w:rPr>
              <w:t xml:space="preserve">string1</w:t>
            </w:r>
          </w:p>
        </w:tc>
        <w:tc>
          <w:tcPr>
            <w:tcMar>
              <w:top w:w="100.0" w:type="dxa"/>
              <w:left w:w="100.0" w:type="dxa"/>
              <w:bottom w:w="100.0" w:type="dxa"/>
              <w:right w:w="100.0" w:type="dxa"/>
            </w:tcMar>
            <w:vAlign w:val="top"/>
          </w:tcPr>
          <w:p w:rsidR="00000000" w:rsidDel="00000000" w:rsidP="00000000" w:rsidRDefault="00000000" w:rsidRPr="00000000" w14:paraId="0000030B">
            <w:pPr>
              <w:jc w:val="both"/>
              <w:rPr/>
            </w:pPr>
            <w:r w:rsidDel="00000000" w:rsidR="00000000" w:rsidRPr="00000000">
              <w:rPr>
                <w:rtl w:val="0"/>
              </w:rPr>
              <w:t xml:space="preserve">cadena</w:t>
            </w:r>
          </w:p>
        </w:tc>
        <w:tc>
          <w:tcPr>
            <w:tcMar>
              <w:top w:w="100.0" w:type="dxa"/>
              <w:left w:w="100.0" w:type="dxa"/>
              <w:bottom w:w="100.0" w:type="dxa"/>
              <w:right w:w="100.0" w:type="dxa"/>
            </w:tcMar>
            <w:vAlign w:val="top"/>
          </w:tcPr>
          <w:p w:rsidR="00000000" w:rsidDel="00000000" w:rsidP="00000000" w:rsidRDefault="00000000" w:rsidRPr="00000000" w14:paraId="0000030C">
            <w:pPr>
              <w:jc w:val="both"/>
              <w:rPr/>
            </w:pPr>
            <w:r w:rsidDel="00000000" w:rsidR="00000000" w:rsidRPr="00000000">
              <w:rPr>
                <w:rtl w:val="0"/>
              </w:rPr>
              <w:t xml:space="preserve">global</w:t>
            </w:r>
          </w:p>
        </w:tc>
        <w:tc>
          <w:tcPr>
            <w:tcMar>
              <w:top w:w="100.0" w:type="dxa"/>
              <w:left w:w="100.0" w:type="dxa"/>
              <w:bottom w:w="100.0" w:type="dxa"/>
              <w:right w:w="100.0" w:type="dxa"/>
            </w:tcMar>
            <w:vAlign w:val="top"/>
          </w:tcPr>
          <w:p w:rsidR="00000000" w:rsidDel="00000000" w:rsidP="00000000" w:rsidRDefault="00000000" w:rsidRPr="00000000" w14:paraId="0000030D">
            <w:pPr>
              <w:jc w:val="both"/>
              <w:rPr/>
            </w:pPr>
            <w:r w:rsidDel="00000000" w:rsidR="00000000" w:rsidRPr="00000000">
              <w:rPr>
                <w:rtl w:val="0"/>
              </w:rPr>
              <w:t xml:space="preserve">"123"</w:t>
            </w:r>
          </w:p>
        </w:tc>
        <w:tc>
          <w:tcPr>
            <w:tcMar>
              <w:top w:w="100.0" w:type="dxa"/>
              <w:left w:w="100.0" w:type="dxa"/>
              <w:bottom w:w="100.0" w:type="dxa"/>
              <w:right w:w="100.0" w:type="dxa"/>
            </w:tcMar>
            <w:vAlign w:val="top"/>
          </w:tcPr>
          <w:p w:rsidR="00000000" w:rsidDel="00000000" w:rsidP="00000000" w:rsidRDefault="00000000" w:rsidRPr="00000000" w14:paraId="0000030E">
            <w:pPr>
              <w:jc w:val="both"/>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30F">
            <w:pPr>
              <w:jc w:val="both"/>
              <w:rPr/>
            </w:pPr>
            <w:r w:rsidDel="00000000" w:rsidR="00000000" w:rsidRPr="00000000">
              <w:rPr>
                <w:rtl w:val="0"/>
              </w:rPr>
              <w:t xml:space="preserve">5</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0">
            <w:pPr>
              <w:jc w:val="both"/>
              <w:rPr/>
            </w:pPr>
            <w:r w:rsidDel="00000000" w:rsidR="00000000" w:rsidRPr="00000000">
              <w:rPr>
                <w:rtl w:val="0"/>
              </w:rPr>
              <w:t xml:space="preserve">string1</w:t>
            </w:r>
          </w:p>
        </w:tc>
        <w:tc>
          <w:tcPr>
            <w:tcMar>
              <w:top w:w="100.0" w:type="dxa"/>
              <w:left w:w="100.0" w:type="dxa"/>
              <w:bottom w:w="100.0" w:type="dxa"/>
              <w:right w:w="100.0" w:type="dxa"/>
            </w:tcMar>
            <w:vAlign w:val="top"/>
          </w:tcPr>
          <w:p w:rsidR="00000000" w:rsidDel="00000000" w:rsidP="00000000" w:rsidRDefault="00000000" w:rsidRPr="00000000" w14:paraId="00000311">
            <w:pPr>
              <w:jc w:val="both"/>
              <w:rPr/>
            </w:pPr>
            <w:r w:rsidDel="00000000" w:rsidR="00000000" w:rsidRPr="00000000">
              <w:rPr>
                <w:rtl w:val="0"/>
              </w:rPr>
              <w:t xml:space="preserve">arreglo</w:t>
            </w:r>
          </w:p>
        </w:tc>
        <w:tc>
          <w:tcPr>
            <w:tcMar>
              <w:top w:w="100.0" w:type="dxa"/>
              <w:left w:w="100.0" w:type="dxa"/>
              <w:bottom w:w="100.0" w:type="dxa"/>
              <w:right w:w="100.0" w:type="dxa"/>
            </w:tcMar>
            <w:vAlign w:val="top"/>
          </w:tcPr>
          <w:p w:rsidR="00000000" w:rsidDel="00000000" w:rsidP="00000000" w:rsidRDefault="00000000" w:rsidRPr="00000000" w14:paraId="00000312">
            <w:pPr>
              <w:jc w:val="both"/>
              <w:rPr/>
            </w:pPr>
            <w:r w:rsidDel="00000000" w:rsidR="00000000" w:rsidRPr="00000000">
              <w:rPr>
                <w:rtl w:val="0"/>
              </w:rPr>
              <w:t xml:space="preserve">global</w:t>
            </w:r>
          </w:p>
        </w:tc>
        <w:tc>
          <w:tcPr>
            <w:tcMar>
              <w:top w:w="100.0" w:type="dxa"/>
              <w:left w:w="100.0" w:type="dxa"/>
              <w:bottom w:w="100.0" w:type="dxa"/>
              <w:right w:w="100.0" w:type="dxa"/>
            </w:tcMar>
            <w:vAlign w:val="top"/>
          </w:tcPr>
          <w:p w:rsidR="00000000" w:rsidDel="00000000" w:rsidP="00000000" w:rsidRDefault="00000000" w:rsidRPr="00000000" w14:paraId="00000313">
            <w:pPr>
              <w:jc w:val="both"/>
              <w:rPr/>
            </w:pPr>
            <w:r w:rsidDel="00000000" w:rsidR="00000000" w:rsidRPr="00000000">
              <w:rPr>
                <w:rtl w:val="0"/>
              </w:rPr>
              <w:t xml:space="preserve">{5,3,8,1,2}</w:t>
            </w:r>
          </w:p>
        </w:tc>
        <w:tc>
          <w:tcPr>
            <w:tcMar>
              <w:top w:w="100.0" w:type="dxa"/>
              <w:left w:w="100.0" w:type="dxa"/>
              <w:bottom w:w="100.0" w:type="dxa"/>
              <w:right w:w="100.0" w:type="dxa"/>
            </w:tcMar>
            <w:vAlign w:val="top"/>
          </w:tcPr>
          <w:p w:rsidR="00000000" w:rsidDel="00000000" w:rsidP="00000000" w:rsidRDefault="00000000" w:rsidRPr="00000000" w14:paraId="00000314">
            <w:pPr>
              <w:jc w:val="both"/>
              <w:rPr/>
            </w:pPr>
            <w:r w:rsidDel="00000000" w:rsidR="00000000" w:rsidRPr="00000000">
              <w:rPr>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315">
            <w:pPr>
              <w:jc w:val="both"/>
              <w:rPr/>
            </w:pPr>
            <w:r w:rsidDel="00000000" w:rsidR="00000000" w:rsidRPr="00000000">
              <w:rPr>
                <w:rtl w:val="0"/>
              </w:rPr>
              <w:t xml:space="preserve">5</w:t>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2"/>
        <w:numPr>
          <w:ilvl w:val="1"/>
          <w:numId w:val="8"/>
        </w:numPr>
        <w:spacing w:after="240" w:before="240" w:line="276" w:lineRule="auto"/>
      </w:pPr>
      <w:bookmarkStart w:colFirst="0" w:colLast="0" w:name="_htcs4g8angtt" w:id="35"/>
      <w:bookmarkEnd w:id="35"/>
      <w:r w:rsidDel="00000000" w:rsidR="00000000" w:rsidRPr="00000000">
        <w:rPr>
          <w:rtl w:val="0"/>
        </w:rPr>
        <w:t xml:space="preserve">Alcance del proyecto</w:t>
      </w:r>
    </w:p>
    <w:p w:rsidR="00000000" w:rsidDel="00000000" w:rsidP="00000000" w:rsidRDefault="00000000" w:rsidRPr="00000000" w14:paraId="00000318">
      <w:pPr>
        <w:spacing w:after="240" w:before="240" w:line="276" w:lineRule="auto"/>
        <w:rPr/>
      </w:pPr>
      <w:r w:rsidDel="00000000" w:rsidR="00000000" w:rsidRPr="00000000">
        <w:rPr>
          <w:rtl w:val="0"/>
        </w:rPr>
        <w:t xml:space="preserve">Para que los estudiantes sepan hasta dónde deben llegar para una correcta calificación se establecen los siguientes alcances.</w:t>
      </w:r>
    </w:p>
    <w:p w:rsidR="00000000" w:rsidDel="00000000" w:rsidP="00000000" w:rsidRDefault="00000000" w:rsidRPr="00000000" w14:paraId="00000319">
      <w:pPr>
        <w:spacing w:before="240" w:line="276" w:lineRule="auto"/>
        <w:ind w:left="0" w:firstLine="0"/>
        <w:rPr>
          <w:b w:val="1"/>
          <w:bCs w:val="1"/>
        </w:rPr>
      </w:pPr>
      <w:r w:rsidDel="00000000" w:rsidR="00000000" w:rsidRPr="00000000">
        <w:rPr>
          <w:b w:val="1"/>
          <w:bCs w:val="1"/>
          <w:rtl w:val="0"/>
        </w:rPr>
        <w:t xml:space="preserve">Alcance obligatorio (Funcionalidades esenciales)</w:t>
      </w:r>
    </w:p>
    <w:p w:rsidR="00000000" w:rsidDel="00000000" w:rsidP="00000000" w:rsidRDefault="00000000" w:rsidRPr="00000000" w14:paraId="0000031A">
      <w:pPr>
        <w:numPr>
          <w:ilvl w:val="0"/>
          <w:numId w:val="5"/>
        </w:numPr>
        <w:spacing w:after="0" w:afterAutospacing="0" w:before="240" w:line="276" w:lineRule="auto"/>
        <w:ind w:left="720" w:hanging="360"/>
        <w:jc w:val="both"/>
      </w:pPr>
      <w:r w:rsidDel="00000000" w:rsidR="00000000" w:rsidRPr="00000000">
        <w:rPr>
          <w:rtl w:val="0"/>
        </w:rPr>
        <w:t xml:space="preserve">Editor de código: La aplicación debe permitir crear, abrir, editar y guardar archivos.</w:t>
      </w:r>
    </w:p>
    <w:p w:rsidR="00000000" w:rsidDel="00000000" w:rsidP="00000000" w:rsidRDefault="00000000" w:rsidRPr="00000000" w14:paraId="0000031B">
      <w:pPr>
        <w:numPr>
          <w:ilvl w:val="0"/>
          <w:numId w:val="5"/>
        </w:numPr>
        <w:spacing w:after="0" w:afterAutospacing="0" w:before="0" w:beforeAutospacing="0" w:line="276" w:lineRule="auto"/>
        <w:ind w:left="720" w:hanging="360"/>
        <w:jc w:val="both"/>
      </w:pPr>
      <w:r w:rsidDel="00000000" w:rsidR="00000000" w:rsidRPr="00000000">
        <w:rPr>
          <w:rtl w:val="0"/>
        </w:rPr>
        <w:t xml:space="preserve">Análisis léxico y sintáctico para el lenguaje de entrada.</w:t>
      </w:r>
    </w:p>
    <w:p w:rsidR="00000000" w:rsidDel="00000000" w:rsidP="00000000" w:rsidRDefault="00000000" w:rsidRPr="00000000" w14:paraId="0000031C">
      <w:pPr>
        <w:numPr>
          <w:ilvl w:val="0"/>
          <w:numId w:val="5"/>
        </w:numPr>
        <w:spacing w:after="0" w:afterAutospacing="0" w:before="0" w:beforeAutospacing="0" w:line="276" w:lineRule="auto"/>
        <w:ind w:left="720" w:hanging="360"/>
        <w:jc w:val="both"/>
      </w:pPr>
      <w:r w:rsidDel="00000000" w:rsidR="00000000" w:rsidRPr="00000000">
        <w:rPr>
          <w:rtl w:val="0"/>
        </w:rPr>
        <w:t xml:space="preserve">Análisis semántico: validación de tipos, declaración y alcance (scope) de identificadores, manejo de entornos.</w:t>
      </w:r>
    </w:p>
    <w:p w:rsidR="00000000" w:rsidDel="00000000" w:rsidP="00000000" w:rsidRDefault="00000000" w:rsidRPr="00000000" w14:paraId="0000031D">
      <w:pPr>
        <w:numPr>
          <w:ilvl w:val="0"/>
          <w:numId w:val="5"/>
        </w:numPr>
        <w:spacing w:after="0" w:afterAutospacing="0" w:before="0" w:beforeAutospacing="0" w:line="276" w:lineRule="auto"/>
        <w:ind w:left="720" w:hanging="360"/>
        <w:jc w:val="both"/>
      </w:pPr>
      <w:r w:rsidDel="00000000" w:rsidR="00000000" w:rsidRPr="00000000">
        <w:rPr>
          <w:rtl w:val="0"/>
        </w:rPr>
        <w:t xml:space="preserve">Ejecución: el intérprete localiza la función principal y la ejecuta.</w:t>
      </w:r>
    </w:p>
    <w:p w:rsidR="00000000" w:rsidDel="00000000" w:rsidP="00000000" w:rsidRDefault="00000000" w:rsidRPr="00000000" w14:paraId="0000031E">
      <w:pPr>
        <w:numPr>
          <w:ilvl w:val="0"/>
          <w:numId w:val="5"/>
        </w:numPr>
        <w:spacing w:after="0" w:afterAutospacing="0" w:before="0" w:beforeAutospacing="0" w:line="276" w:lineRule="auto"/>
        <w:ind w:left="720" w:hanging="360"/>
        <w:jc w:val="both"/>
        <w:rPr>
          <w:u w:val="none"/>
        </w:rPr>
      </w:pPr>
      <w:r w:rsidDel="00000000" w:rsidR="00000000" w:rsidRPr="00000000">
        <w:rPr>
          <w:rtl w:val="0"/>
        </w:rPr>
        <w:t xml:space="preserve">Se debe agregar al auxiliar al repositorio de Github/GitLab:</w:t>
      </w:r>
    </w:p>
    <w:p w:rsidR="00000000" w:rsidDel="00000000" w:rsidP="00000000" w:rsidRDefault="00000000" w:rsidRPr="00000000" w14:paraId="0000031F">
      <w:pPr>
        <w:numPr>
          <w:ilvl w:val="1"/>
          <w:numId w:val="5"/>
        </w:numPr>
        <w:spacing w:after="0" w:afterAutospacing="0" w:before="0" w:beforeAutospacing="0" w:line="276" w:lineRule="auto"/>
        <w:ind w:left="1440" w:hanging="360"/>
        <w:jc w:val="both"/>
        <w:rPr>
          <w:u w:val="none"/>
        </w:rPr>
      </w:pPr>
      <w:r w:rsidDel="00000000" w:rsidR="00000000" w:rsidRPr="00000000">
        <w:rPr>
          <w:rtl w:val="0"/>
        </w:rPr>
        <w:t xml:space="preserve">Sección A: DiegoCali</w:t>
      </w:r>
    </w:p>
    <w:p w:rsidR="00000000" w:rsidDel="00000000" w:rsidP="00000000" w:rsidRDefault="00000000" w:rsidRPr="00000000" w14:paraId="00000320">
      <w:pPr>
        <w:numPr>
          <w:ilvl w:val="1"/>
          <w:numId w:val="5"/>
        </w:numPr>
        <w:spacing w:after="0" w:afterAutospacing="0" w:before="0" w:beforeAutospacing="0" w:line="276" w:lineRule="auto"/>
        <w:ind w:left="1440" w:hanging="360"/>
        <w:jc w:val="both"/>
        <w:rPr>
          <w:u w:val="none"/>
        </w:rPr>
      </w:pPr>
      <w:r w:rsidDel="00000000" w:rsidR="00000000" w:rsidRPr="00000000">
        <w:rPr>
          <w:rtl w:val="0"/>
        </w:rPr>
        <w:t xml:space="preserve">Sección B: rubenralda</w:t>
      </w:r>
    </w:p>
    <w:p w:rsidR="00000000" w:rsidDel="00000000" w:rsidP="00000000" w:rsidRDefault="00000000" w:rsidRPr="00000000" w14:paraId="00000321">
      <w:pPr>
        <w:numPr>
          <w:ilvl w:val="1"/>
          <w:numId w:val="5"/>
        </w:numPr>
        <w:spacing w:after="240" w:before="0" w:beforeAutospacing="0" w:line="276" w:lineRule="auto"/>
        <w:ind w:left="1440" w:hanging="360"/>
        <w:jc w:val="both"/>
        <w:rPr>
          <w:u w:val="none"/>
        </w:rPr>
      </w:pPr>
      <w:r w:rsidDel="00000000" w:rsidR="00000000" w:rsidRPr="00000000">
        <w:rPr>
          <w:rtl w:val="0"/>
        </w:rPr>
        <w:t xml:space="preserve">Sección N: AllVides</w:t>
      </w:r>
    </w:p>
    <w:p w:rsidR="00000000" w:rsidDel="00000000" w:rsidP="00000000" w:rsidRDefault="00000000" w:rsidRPr="00000000" w14:paraId="00000322">
      <w:pPr>
        <w:spacing w:after="240" w:line="276" w:lineRule="auto"/>
        <w:ind w:left="0" w:firstLine="0"/>
        <w:rPr/>
      </w:pPr>
      <w:r w:rsidDel="00000000" w:rsidR="00000000" w:rsidRPr="00000000">
        <w:rPr>
          <w:rtl w:val="0"/>
        </w:rPr>
        <w:t xml:space="preserve">Realizar todas las operaciones aritméticas, lógicas, declaración de variables con todos los tipos, función de imprimir en consola,  ya que será lo mínimo en todos los archivos de entrada de calificación que se va a utilizar.</w:t>
      </w:r>
      <w:r w:rsidDel="00000000" w:rsidR="00000000" w:rsidRPr="00000000">
        <w:rPr>
          <w:rtl w:val="0"/>
        </w:rPr>
      </w:r>
    </w:p>
    <w:p w:rsidR="00000000" w:rsidDel="00000000" w:rsidP="00000000" w:rsidRDefault="00000000" w:rsidRPr="00000000" w14:paraId="00000323">
      <w:pPr>
        <w:pStyle w:val="Heading2"/>
        <w:numPr>
          <w:ilvl w:val="1"/>
          <w:numId w:val="8"/>
        </w:numPr>
        <w:spacing w:after="240" w:before="240" w:line="276" w:lineRule="auto"/>
        <w:rPr>
          <w:u w:val="none"/>
        </w:rPr>
      </w:pPr>
      <w:bookmarkStart w:colFirst="0" w:colLast="0" w:name="_8kvgyw4k85vw" w:id="36"/>
      <w:bookmarkEnd w:id="36"/>
      <w:r w:rsidDel="00000000" w:rsidR="00000000" w:rsidRPr="00000000">
        <w:rPr>
          <w:rtl w:val="0"/>
        </w:rPr>
        <w:t xml:space="preserve">E</w:t>
      </w:r>
      <w:r w:rsidDel="00000000" w:rsidR="00000000" w:rsidRPr="00000000">
        <w:rPr>
          <w:rtl w:val="0"/>
        </w:rPr>
        <w:t xml:space="preserve">ntregables</w:t>
      </w:r>
    </w:p>
    <w:tbl>
      <w:tblPr>
        <w:tblStyle w:val="Table5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276" w:lineRule="auto"/>
              <w:rPr>
                <w:sz w:val="24"/>
                <w:szCs w:val="24"/>
              </w:rPr>
            </w:pPr>
            <w:r w:rsidDel="00000000" w:rsidR="00000000" w:rsidRPr="00000000">
              <w:rPr>
                <w:sz w:val="24"/>
                <w:szCs w:val="24"/>
                <w:rtl w:val="0"/>
              </w:rPr>
              <w:t xml:space="preserve">Desarrollo de una versión funcional inicial del proyecto.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line="276" w:lineRule="auto"/>
              <w:jc w:val="both"/>
              <w:rPr>
                <w:sz w:val="24"/>
                <w:szCs w:val="24"/>
              </w:rPr>
            </w:pPr>
            <w:r w:rsidDel="00000000" w:rsidR="00000000" w:rsidRPr="00000000">
              <w:rPr>
                <w:sz w:val="24"/>
                <w:szCs w:val="24"/>
                <w:rtl w:val="0"/>
              </w:rPr>
              <w:t xml:space="preserve">Documento en Markdown que describa:</w:t>
            </w:r>
          </w:p>
          <w:p w:rsidR="00000000" w:rsidDel="00000000" w:rsidP="00000000" w:rsidRDefault="00000000" w:rsidRPr="00000000" w14:paraId="0000032A">
            <w:pPr>
              <w:numPr>
                <w:ilvl w:val="0"/>
                <w:numId w:val="4"/>
              </w:numPr>
              <w:spacing w:line="276" w:lineRule="auto"/>
              <w:ind w:left="720" w:hanging="360"/>
              <w:jc w:val="both"/>
              <w:rPr>
                <w:sz w:val="26"/>
                <w:szCs w:val="26"/>
              </w:rPr>
            </w:pPr>
            <w:r w:rsidDel="00000000" w:rsidR="00000000" w:rsidRPr="00000000">
              <w:rPr>
                <w:sz w:val="26"/>
                <w:szCs w:val="26"/>
                <w:rtl w:val="0"/>
              </w:rPr>
              <w:t xml:space="preserve">Gramática formal de Golampi</w:t>
            </w:r>
          </w:p>
          <w:p w:rsidR="00000000" w:rsidDel="00000000" w:rsidP="00000000" w:rsidRDefault="00000000" w:rsidRPr="00000000" w14:paraId="0000032B">
            <w:pPr>
              <w:numPr>
                <w:ilvl w:val="0"/>
                <w:numId w:val="4"/>
              </w:numPr>
              <w:spacing w:line="276" w:lineRule="auto"/>
              <w:ind w:left="720" w:hanging="360"/>
              <w:rPr>
                <w:sz w:val="24"/>
                <w:szCs w:val="24"/>
              </w:rPr>
            </w:pPr>
            <w:r w:rsidDel="00000000" w:rsidR="00000000" w:rsidRPr="00000000">
              <w:rPr>
                <w:sz w:val="26"/>
                <w:szCs w:val="26"/>
                <w:rtl w:val="0"/>
              </w:rPr>
              <w:t xml:space="preserve">Diagrama de clases y de flujo de procesamiento (tabla de símbolos).</w:t>
            </w:r>
            <w:r w:rsidDel="00000000" w:rsidR="00000000" w:rsidRPr="00000000">
              <w:rPr>
                <w:rtl w:val="0"/>
              </w:rPr>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D">
            <w:pPr>
              <w:spacing w:line="276" w:lineRule="auto"/>
              <w:jc w:val="both"/>
              <w:rPr>
                <w:sz w:val="24"/>
                <w:szCs w:val="24"/>
              </w:rPr>
            </w:pPr>
            <w:r w:rsidDel="00000000" w:rsidR="00000000" w:rsidRPr="00000000">
              <w:rPr>
                <w:sz w:val="24"/>
                <w:szCs w:val="24"/>
                <w:rtl w:val="0"/>
              </w:rPr>
              <w:t xml:space="preserve">Repositorio Git organizado (GitHub) con todo el código.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numPr>
                <w:ilvl w:val="0"/>
                <w:numId w:val="12"/>
              </w:numPr>
              <w:spacing w:after="0" w:afterAutospacing="0" w:before="240" w:line="276" w:lineRule="auto"/>
              <w:ind w:left="720" w:hanging="360"/>
              <w:rPr>
                <w:sz w:val="24"/>
                <w:szCs w:val="24"/>
              </w:rPr>
            </w:pPr>
            <w:r w:rsidDel="00000000" w:rsidR="00000000" w:rsidRPr="00000000">
              <w:rPr>
                <w:sz w:val="24"/>
                <w:szCs w:val="24"/>
                <w:rtl w:val="0"/>
              </w:rPr>
              <w:t xml:space="preserve">Manual paso a paso para instalar y usar la herramienta</w:t>
            </w:r>
          </w:p>
          <w:p w:rsidR="00000000" w:rsidDel="00000000" w:rsidP="00000000" w:rsidRDefault="00000000" w:rsidRPr="00000000" w14:paraId="00000330">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Instrucciones para crear, editar y ejecutar código, así como para interpretar los reportes (tabla de símbolos y errores).</w:t>
            </w:r>
          </w:p>
          <w:p w:rsidR="00000000" w:rsidDel="00000000" w:rsidP="00000000" w:rsidRDefault="00000000" w:rsidRPr="00000000" w14:paraId="00000331">
            <w:pPr>
              <w:numPr>
                <w:ilvl w:val="0"/>
                <w:numId w:val="12"/>
              </w:numPr>
              <w:spacing w:after="240" w:before="0" w:beforeAutospacing="0" w:line="276" w:lineRule="auto"/>
              <w:ind w:left="720" w:hanging="360"/>
              <w:rPr>
                <w:sz w:val="24"/>
                <w:szCs w:val="24"/>
              </w:rPr>
            </w:pPr>
            <w:r w:rsidDel="00000000" w:rsidR="00000000" w:rsidRPr="00000000">
              <w:rPr>
                <w:sz w:val="24"/>
                <w:szCs w:val="24"/>
                <w:rtl w:val="0"/>
              </w:rPr>
              <w:t xml:space="preserve">Capturas de pantalla de la interfaz y ejemplos de sesión de uso.</w:t>
            </w:r>
          </w:p>
        </w:tc>
      </w:tr>
    </w:tbl>
    <w:p w:rsidR="00000000" w:rsidDel="00000000" w:rsidP="00000000" w:rsidRDefault="00000000" w:rsidRPr="00000000" w14:paraId="00000332">
      <w:pPr>
        <w:spacing w:after="240" w:before="240" w:line="276" w:lineRule="auto"/>
        <w:rPr/>
      </w:pPr>
      <w:r w:rsidDel="00000000" w:rsidR="00000000" w:rsidRPr="00000000">
        <w:rPr>
          <w:rtl w:val="0"/>
        </w:rPr>
      </w:r>
    </w:p>
    <w:p w:rsidR="00000000" w:rsidDel="00000000" w:rsidP="00000000" w:rsidRDefault="00000000" w:rsidRPr="00000000" w14:paraId="00000333">
      <w:pPr>
        <w:pStyle w:val="Heading1"/>
        <w:numPr>
          <w:ilvl w:val="0"/>
          <w:numId w:val="8"/>
        </w:numPr>
        <w:ind w:left="720" w:hanging="360"/>
        <w:rPr>
          <w:u w:val="none"/>
        </w:rPr>
      </w:pPr>
      <w:bookmarkStart w:colFirst="0" w:colLast="0" w:name="_n5wc3zfjfant" w:id="37"/>
      <w:bookmarkEnd w:id="37"/>
      <w:r w:rsidDel="00000000" w:rsidR="00000000" w:rsidRPr="00000000">
        <w:rPr>
          <w:rtl w:val="0"/>
        </w:rPr>
        <w:t xml:space="preserve">Material de apoyo</w:t>
      </w:r>
    </w:p>
    <w:p w:rsidR="00000000" w:rsidDel="00000000" w:rsidP="00000000" w:rsidRDefault="00000000" w:rsidRPr="00000000" w14:paraId="00000334">
      <w:pPr>
        <w:rPr/>
      </w:pPr>
      <w:r w:rsidDel="00000000" w:rsidR="00000000" w:rsidRPr="00000000">
        <w:rPr>
          <w:rtl w:val="0"/>
        </w:rPr>
        <w:t xml:space="preserve">La documentación de la herramienta para generar el análisis sintáctico se encuentra en este link </w:t>
      </w:r>
      <w:hyperlink r:id="rId10">
        <w:r w:rsidDel="00000000" w:rsidR="00000000" w:rsidRPr="00000000">
          <w:rPr>
            <w:color w:val="1155cc"/>
            <w:u w:val="single"/>
            <w:rtl w:val="0"/>
          </w:rPr>
          <w:t xml:space="preserve">https://github.com/antlr/antlr4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5">
      <w:pPr>
        <w:pStyle w:val="Heading1"/>
        <w:keepNext w:val="0"/>
        <w:keepLines w:val="0"/>
        <w:numPr>
          <w:ilvl w:val="0"/>
          <w:numId w:val="8"/>
        </w:numPr>
        <w:spacing w:before="280" w:line="276" w:lineRule="auto"/>
        <w:ind w:left="720" w:hanging="360"/>
        <w:rPr>
          <w:u w:val="none"/>
        </w:rPr>
      </w:pPr>
      <w:bookmarkStart w:colFirst="0" w:colLast="0" w:name="_3dy6vkm" w:id="38"/>
      <w:bookmarkEnd w:id="38"/>
      <w:r w:rsidDel="00000000" w:rsidR="00000000" w:rsidRPr="00000000">
        <w:rPr>
          <w:rtl w:val="0"/>
        </w:rPr>
        <w:t xml:space="preserve">Metodología</w:t>
      </w:r>
    </w:p>
    <w:p w:rsidR="00000000" w:rsidDel="00000000" w:rsidP="00000000" w:rsidRDefault="00000000" w:rsidRPr="00000000" w14:paraId="00000336">
      <w:pPr>
        <w:numPr>
          <w:ilvl w:val="0"/>
          <w:numId w:val="14"/>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Revisar conceptos de teoría de compiladores como el análisis léxico, sintáctico y semántico. Estudiar ejemplos básicos de gramática. Configurar el entorno para ejecutar el programa y repositorio Git.</w:t>
      </w:r>
    </w:p>
    <w:p w:rsidR="00000000" w:rsidDel="00000000" w:rsidP="00000000" w:rsidRDefault="00000000" w:rsidRPr="00000000" w14:paraId="00000337">
      <w:pPr>
        <w:numPr>
          <w:ilvl w:val="0"/>
          <w:numId w:val="14"/>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Definir la gramática formal, cubriendo variables, estructuras de control, arreglos, funciones etc. Documentar la estructura de carpetas y el patrón arquitectónico a utilizar o flujo del desarrollo.</w:t>
      </w:r>
    </w:p>
    <w:p w:rsidR="00000000" w:rsidDel="00000000" w:rsidP="00000000" w:rsidRDefault="00000000" w:rsidRPr="00000000" w14:paraId="00000338">
      <w:pPr>
        <w:numPr>
          <w:ilvl w:val="0"/>
          <w:numId w:val="14"/>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w:t>
      </w:r>
    </w:p>
    <w:p w:rsidR="00000000" w:rsidDel="00000000" w:rsidP="00000000" w:rsidRDefault="00000000" w:rsidRPr="00000000" w14:paraId="00000339">
      <w:pPr>
        <w:numPr>
          <w:ilvl w:val="1"/>
          <w:numId w:val="14"/>
        </w:numPr>
        <w:spacing w:after="0" w:afterAutospacing="0" w:line="276" w:lineRule="auto"/>
        <w:ind w:left="1440" w:hanging="360"/>
      </w:pPr>
      <w:r w:rsidDel="00000000" w:rsidR="00000000" w:rsidRPr="00000000">
        <w:rPr>
          <w:b w:val="1"/>
          <w:bCs w:val="1"/>
          <w:rtl w:val="0"/>
        </w:rPr>
        <w:t xml:space="preserve">Bloque 1</w:t>
      </w:r>
      <w:r w:rsidDel="00000000" w:rsidR="00000000" w:rsidRPr="00000000">
        <w:rPr>
          <w:rtl w:val="0"/>
        </w:rPr>
        <w:t xml:space="preserve">: </w:t>
      </w:r>
      <w:r w:rsidDel="00000000" w:rsidR="00000000" w:rsidRPr="00000000">
        <w:rPr>
          <w:rtl w:val="0"/>
        </w:rPr>
        <w:t xml:space="preserve">Implementar y probar el analizador léxico.</w:t>
      </w:r>
    </w:p>
    <w:p w:rsidR="00000000" w:rsidDel="00000000" w:rsidP="00000000" w:rsidRDefault="00000000" w:rsidRPr="00000000" w14:paraId="0000033A">
      <w:pPr>
        <w:numPr>
          <w:ilvl w:val="1"/>
          <w:numId w:val="14"/>
        </w:numPr>
        <w:spacing w:after="0" w:afterAutospacing="0" w:before="0" w:beforeAutospacing="0" w:line="276" w:lineRule="auto"/>
        <w:ind w:left="1440" w:hanging="360"/>
        <w:jc w:val="both"/>
      </w:pPr>
      <w:r w:rsidDel="00000000" w:rsidR="00000000" w:rsidRPr="00000000">
        <w:rPr>
          <w:b w:val="1"/>
          <w:bCs w:val="1"/>
          <w:rtl w:val="0"/>
        </w:rPr>
        <w:t xml:space="preserve">Bloque 2</w:t>
      </w:r>
      <w:r w:rsidDel="00000000" w:rsidR="00000000" w:rsidRPr="00000000">
        <w:rPr>
          <w:rtl w:val="0"/>
        </w:rPr>
        <w:t xml:space="preserve">: Generación del analizador sintáctico mediante ANTLRv4.</w:t>
      </w:r>
      <w:r w:rsidDel="00000000" w:rsidR="00000000" w:rsidRPr="00000000">
        <w:rPr>
          <w:rtl w:val="0"/>
        </w:rPr>
      </w:r>
    </w:p>
    <w:p w:rsidR="00000000" w:rsidDel="00000000" w:rsidP="00000000" w:rsidRDefault="00000000" w:rsidRPr="00000000" w14:paraId="0000033B">
      <w:pPr>
        <w:numPr>
          <w:ilvl w:val="1"/>
          <w:numId w:val="14"/>
        </w:numPr>
        <w:spacing w:after="0" w:afterAutospacing="0" w:before="0" w:beforeAutospacing="0" w:line="276" w:lineRule="auto"/>
        <w:ind w:left="1440" w:hanging="360"/>
        <w:jc w:val="both"/>
      </w:pPr>
      <w:r w:rsidDel="00000000" w:rsidR="00000000" w:rsidRPr="00000000">
        <w:rPr>
          <w:b w:val="1"/>
          <w:bCs w:val="1"/>
          <w:rtl w:val="0"/>
        </w:rPr>
        <w:t xml:space="preserve">Bloque 3</w:t>
      </w:r>
      <w:r w:rsidDel="00000000" w:rsidR="00000000" w:rsidRPr="00000000">
        <w:rPr>
          <w:rtl w:val="0"/>
        </w:rPr>
        <w:t xml:space="preserve">: Implementar el análisis semántico (tabla de símbolos, validaciones de tipos). Crear casos de prueba para semántica y manejo de errores.</w:t>
      </w:r>
    </w:p>
    <w:p w:rsidR="00000000" w:rsidDel="00000000" w:rsidP="00000000" w:rsidRDefault="00000000" w:rsidRPr="00000000" w14:paraId="0000033C">
      <w:pPr>
        <w:numPr>
          <w:ilvl w:val="1"/>
          <w:numId w:val="14"/>
        </w:numPr>
        <w:spacing w:after="0" w:afterAutospacing="0" w:before="0" w:beforeAutospacing="0" w:line="276" w:lineRule="auto"/>
        <w:ind w:left="1440" w:hanging="360"/>
        <w:jc w:val="both"/>
      </w:pPr>
      <w:r w:rsidDel="00000000" w:rsidR="00000000" w:rsidRPr="00000000">
        <w:rPr>
          <w:b w:val="1"/>
          <w:bCs w:val="1"/>
          <w:rtl w:val="0"/>
        </w:rPr>
        <w:t xml:space="preserve">Bloque 4</w:t>
      </w:r>
      <w:r w:rsidDel="00000000" w:rsidR="00000000" w:rsidRPr="00000000">
        <w:rPr>
          <w:rtl w:val="0"/>
        </w:rPr>
        <w:t xml:space="preserve">: Desarrollar la GUI. Integrar el intérprete con la interfaz.</w:t>
      </w:r>
    </w:p>
    <w:p w:rsidR="00000000" w:rsidDel="00000000" w:rsidP="00000000" w:rsidRDefault="00000000" w:rsidRPr="00000000" w14:paraId="0000033D">
      <w:pPr>
        <w:numPr>
          <w:ilvl w:val="0"/>
          <w:numId w:val="14"/>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w:t>
      </w:r>
    </w:p>
    <w:p w:rsidR="00000000" w:rsidDel="00000000" w:rsidP="00000000" w:rsidRDefault="00000000" w:rsidRPr="00000000" w14:paraId="0000033E">
      <w:pPr>
        <w:pStyle w:val="Heading1"/>
        <w:keepNext w:val="0"/>
        <w:keepLines w:val="0"/>
        <w:rPr/>
      </w:pPr>
      <w:bookmarkStart w:colFirst="0" w:colLast="0" w:name="_9bwwonvolhm" w:id="39"/>
      <w:bookmarkEnd w:id="39"/>
      <w:r w:rsidDel="00000000" w:rsidR="00000000" w:rsidRPr="00000000">
        <w:rPr>
          <w:rtl w:val="0"/>
        </w:rPr>
        <w:t xml:space="preserve">6. Recursos y herramientas a utilizar</w:t>
      </w:r>
    </w:p>
    <w:p w:rsidR="00000000" w:rsidDel="00000000" w:rsidP="00000000" w:rsidRDefault="00000000" w:rsidRPr="00000000" w14:paraId="0000033F">
      <w:pPr>
        <w:spacing w:after="240" w:before="240" w:line="276" w:lineRule="auto"/>
        <w:rPr/>
      </w:pPr>
      <w:r w:rsidDel="00000000" w:rsidR="00000000" w:rsidRPr="00000000">
        <w:rPr>
          <w:rtl w:val="0"/>
        </w:rPr>
        <w:t xml:space="preserve">Los estudiantes deberán emplear las siguientes tecnologías y herramientas en el desarrollo:</w:t>
      </w:r>
    </w:p>
    <w:p w:rsidR="00000000" w:rsidDel="00000000" w:rsidP="00000000" w:rsidRDefault="00000000" w:rsidRPr="00000000" w14:paraId="00000340">
      <w:pPr>
        <w:numPr>
          <w:ilvl w:val="0"/>
          <w:numId w:val="6"/>
        </w:numPr>
        <w:spacing w:after="0" w:afterAutospacing="0" w:before="240" w:line="276" w:lineRule="auto"/>
        <w:ind w:left="720" w:hanging="360"/>
      </w:pPr>
      <w:r w:rsidDel="00000000" w:rsidR="00000000" w:rsidRPr="00000000">
        <w:rPr>
          <w:rtl w:val="0"/>
        </w:rPr>
        <w:t xml:space="preserve">Lenguaje de entrada: Golang</w:t>
      </w:r>
    </w:p>
    <w:p w:rsidR="00000000" w:rsidDel="00000000" w:rsidP="00000000" w:rsidRDefault="00000000" w:rsidRPr="00000000" w14:paraId="00000341">
      <w:pPr>
        <w:numPr>
          <w:ilvl w:val="0"/>
          <w:numId w:val="6"/>
        </w:numPr>
        <w:spacing w:after="0" w:afterAutospacing="0" w:before="0" w:beforeAutospacing="0" w:line="276" w:lineRule="auto"/>
        <w:ind w:left="720" w:hanging="360"/>
      </w:pPr>
      <w:r w:rsidDel="00000000" w:rsidR="00000000" w:rsidRPr="00000000">
        <w:rPr>
          <w:rtl w:val="0"/>
        </w:rPr>
        <w:t xml:space="preserve">Lenguaje de implementación: PHP</w:t>
      </w:r>
    </w:p>
    <w:p w:rsidR="00000000" w:rsidDel="00000000" w:rsidP="00000000" w:rsidRDefault="00000000" w:rsidRPr="00000000" w14:paraId="00000342">
      <w:pPr>
        <w:numPr>
          <w:ilvl w:val="0"/>
          <w:numId w:val="6"/>
        </w:numPr>
        <w:spacing w:after="0" w:afterAutospacing="0" w:before="0" w:beforeAutospacing="0" w:line="276" w:lineRule="auto"/>
        <w:ind w:left="720" w:hanging="360"/>
      </w:pPr>
      <w:r w:rsidDel="00000000" w:rsidR="00000000" w:rsidRPr="00000000">
        <w:rPr>
          <w:rtl w:val="0"/>
        </w:rPr>
        <w:t xml:space="preserve">Generación de analizadores léxico y sintáctico: ANTLRv4.</w:t>
      </w:r>
    </w:p>
    <w:p w:rsidR="00000000" w:rsidDel="00000000" w:rsidP="00000000" w:rsidRDefault="00000000" w:rsidRPr="00000000" w14:paraId="00000343">
      <w:pPr>
        <w:numPr>
          <w:ilvl w:val="0"/>
          <w:numId w:val="6"/>
        </w:numPr>
        <w:spacing w:after="240" w:before="0" w:beforeAutospacing="0" w:line="276" w:lineRule="auto"/>
        <w:ind w:left="720" w:hanging="360"/>
      </w:pPr>
      <w:r w:rsidDel="00000000" w:rsidR="00000000" w:rsidRPr="00000000">
        <w:rPr>
          <w:rtl w:val="0"/>
        </w:rPr>
        <w:t xml:space="preserve">Interfaz gráfica de usuario: HTML y CSS como base.</w:t>
      </w:r>
    </w:p>
    <w:p w:rsidR="00000000" w:rsidDel="00000000" w:rsidP="00000000" w:rsidRDefault="00000000" w:rsidRPr="00000000" w14:paraId="00000344">
      <w:pPr>
        <w:pStyle w:val="Heading1"/>
        <w:keepNext w:val="0"/>
        <w:keepLines w:val="0"/>
        <w:spacing w:before="280" w:line="276" w:lineRule="auto"/>
        <w:rPr/>
      </w:pPr>
      <w:bookmarkStart w:colFirst="0" w:colLast="0" w:name="_1t3h5sf" w:id="40"/>
      <w:bookmarkEnd w:id="40"/>
      <w:r w:rsidDel="00000000" w:rsidR="00000000" w:rsidRPr="00000000">
        <w:rPr>
          <w:rtl w:val="0"/>
        </w:rPr>
        <w:t xml:space="preserve">7. Desarrollo de Habilidades Blandas</w:t>
      </w:r>
    </w:p>
    <w:p w:rsidR="00000000" w:rsidDel="00000000" w:rsidP="00000000" w:rsidRDefault="00000000" w:rsidRPr="00000000" w14:paraId="00000345">
      <w:pPr>
        <w:spacing w:after="240" w:before="240" w:line="276" w:lineRule="auto"/>
        <w:ind w:left="0" w:firstLine="0"/>
        <w:jc w:val="both"/>
        <w:rPr/>
      </w:pPr>
      <w:r w:rsidDel="00000000" w:rsidR="00000000" w:rsidRPr="00000000">
        <w:rPr>
          <w:rtl w:val="0"/>
        </w:rPr>
        <w:t xml:space="preserve">En los proyectos individuales, cada estudiante asume plenamente la planificación, ejecución y entrega, promoviendo no solo habilidades técnicas sino también Profesionales y de aprendizaje continuo.</w:t>
      </w:r>
    </w:p>
    <w:p w:rsidR="00000000" w:rsidDel="00000000" w:rsidP="00000000" w:rsidRDefault="00000000" w:rsidRPr="00000000" w14:paraId="00000346">
      <w:pPr>
        <w:spacing w:after="240" w:before="240" w:line="276" w:lineRule="auto"/>
        <w:ind w:left="0" w:firstLine="0"/>
        <w:jc w:val="both"/>
        <w:rPr/>
      </w:pPr>
      <w:r w:rsidDel="00000000" w:rsidR="00000000" w:rsidRPr="00000000">
        <w:rPr>
          <w:b w:val="1"/>
          <w:bCs w:val="1"/>
          <w:rtl w:val="0"/>
        </w:rPr>
        <w:t xml:space="preserve">6.1.1 Gestión del tiempo</w:t>
        <w:br w:type="textWrapping"/>
      </w:r>
      <w:r w:rsidDel="00000000" w:rsidR="00000000" w:rsidRPr="00000000">
        <w:rPr>
          <w:rtl w:val="0"/>
        </w:rPr>
        <w:t xml:space="preserve">Planificar tareas y establecer hitos propios para asegurar el avance constante y la entrega puntual de cada fase del intérprete.</w:t>
      </w:r>
    </w:p>
    <w:p w:rsidR="00000000" w:rsidDel="00000000" w:rsidP="00000000" w:rsidRDefault="00000000" w:rsidRPr="00000000" w14:paraId="00000347">
      <w:pPr>
        <w:spacing w:after="240" w:before="240" w:line="276" w:lineRule="auto"/>
        <w:ind w:left="0" w:firstLine="0"/>
        <w:jc w:val="both"/>
        <w:rPr/>
      </w:pPr>
      <w:r w:rsidDel="00000000" w:rsidR="00000000" w:rsidRPr="00000000">
        <w:rPr>
          <w:b w:val="1"/>
          <w:bCs w:val="1"/>
          <w:rtl w:val="0"/>
        </w:rPr>
        <w:t xml:space="preserve">6.1.2 Autonomía en la investigación</w:t>
        <w:br w:type="textWrapping"/>
      </w:r>
      <w:r w:rsidDel="00000000" w:rsidR="00000000" w:rsidRPr="00000000">
        <w:rPr>
          <w:rtl w:val="0"/>
        </w:rPr>
        <w:t xml:space="preserve">Buscar y seleccionar recursos, ejemplos de gramáticas y buenas prácticas para resolver dudas y guiar el diseño sin depender de supervisión constante.</w:t>
      </w:r>
    </w:p>
    <w:p w:rsidR="00000000" w:rsidDel="00000000" w:rsidP="00000000" w:rsidRDefault="00000000" w:rsidRPr="00000000" w14:paraId="00000348">
      <w:pPr>
        <w:spacing w:after="240" w:before="240" w:line="276" w:lineRule="auto"/>
        <w:ind w:left="0" w:firstLine="0"/>
        <w:jc w:val="both"/>
        <w:rPr/>
      </w:pPr>
      <w:r w:rsidDel="00000000" w:rsidR="00000000" w:rsidRPr="00000000">
        <w:rPr>
          <w:b w:val="1"/>
          <w:bCs w:val="1"/>
          <w:rtl w:val="0"/>
        </w:rPr>
        <w:t xml:space="preserve">6.1.3 Resolución creativa de problemas</w:t>
        <w:br w:type="textWrapping"/>
      </w:r>
      <w:r w:rsidDel="00000000" w:rsidR="00000000" w:rsidRPr="00000000">
        <w:rPr>
          <w:rtl w:val="0"/>
        </w:rPr>
        <w:t xml:space="preserve">Enfrentar errores en la gramática, el parser o la lógica de ejecución con iniciativas propias: diseñar casos de prueba, depurar paso a paso y ajustar la implementación.</w:t>
      </w:r>
    </w:p>
    <w:p w:rsidR="00000000" w:rsidDel="00000000" w:rsidP="00000000" w:rsidRDefault="00000000" w:rsidRPr="00000000" w14:paraId="00000349">
      <w:pPr>
        <w:spacing w:after="240" w:before="240" w:line="276" w:lineRule="auto"/>
        <w:ind w:left="0" w:firstLine="0"/>
        <w:jc w:val="both"/>
        <w:rPr>
          <w:b w:val="1"/>
          <w:bCs w:val="1"/>
        </w:rPr>
      </w:pPr>
      <w:r w:rsidDel="00000000" w:rsidR="00000000" w:rsidRPr="00000000">
        <w:rPr>
          <w:b w:val="1"/>
          <w:bCs w:val="1"/>
          <w:rtl w:val="0"/>
        </w:rPr>
        <w:t xml:space="preserve">6.1.4 Calidad de la documentación y pruebas</w:t>
        <w:br w:type="textWrapping"/>
      </w:r>
      <w:r w:rsidDel="00000000" w:rsidR="00000000" w:rsidRPr="00000000">
        <w:rPr>
          <w:rtl w:val="0"/>
        </w:rPr>
        <w:t xml:space="preserve">Mantener un README claro y documentar adecuadamente los módulos del sistema (léxico, sintáctico, semántico e interfaz gráfica), facilitando el mantenimiento, la comprensión del proyecto y su evaluación, junto con evidencia de pruebas funcionales.</w:t>
      </w:r>
      <w:r w:rsidDel="00000000" w:rsidR="00000000" w:rsidRPr="00000000">
        <w:rPr>
          <w:rtl w:val="0"/>
        </w:rPr>
      </w:r>
    </w:p>
    <w:p w:rsidR="00000000" w:rsidDel="00000000" w:rsidP="00000000" w:rsidRDefault="00000000" w:rsidRPr="00000000" w14:paraId="0000034A">
      <w:pPr>
        <w:pStyle w:val="Heading1"/>
        <w:keepNext w:val="0"/>
        <w:keepLines w:val="0"/>
        <w:spacing w:before="280" w:line="276" w:lineRule="auto"/>
        <w:rPr/>
      </w:pPr>
      <w:bookmarkStart w:colFirst="0" w:colLast="0" w:name="_17dp8vu" w:id="41"/>
      <w:bookmarkEnd w:id="41"/>
      <w:r w:rsidDel="00000000" w:rsidR="00000000" w:rsidRPr="00000000">
        <w:rPr>
          <w:rtl w:val="0"/>
        </w:rPr>
        <w:t xml:space="preserve">8. Cronograma</w:t>
      </w:r>
    </w:p>
    <w:p w:rsidR="00000000" w:rsidDel="00000000" w:rsidP="00000000" w:rsidRDefault="00000000" w:rsidRPr="00000000" w14:paraId="0000034B">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53"/>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t xml:space="preserve">Fecha Fin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highlight w:val="white"/>
                <w:rtl w:val="0"/>
              </w:rPr>
              <w:t xml:space="preserve">2/02/2026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highlight w:val="white"/>
                <w:rtl w:val="0"/>
              </w:rPr>
              <w:t xml:space="preserve">12/03/2026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highlight w:val="white"/>
                <w:rtl w:val="0"/>
              </w:rPr>
              <w:t xml:space="preserve">13/03/2026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highlight w:val="white"/>
                <w:rtl w:val="0"/>
              </w:rPr>
              <w:t xml:space="preserve">28/03/2026</w:t>
            </w:r>
            <w:r w:rsidDel="00000000" w:rsidR="00000000" w:rsidRPr="00000000">
              <w:rPr>
                <w:rtl w:val="0"/>
              </w:rPr>
            </w:r>
          </w:p>
        </w:tc>
      </w:tr>
    </w:tbl>
    <w:p w:rsidR="00000000" w:rsidDel="00000000" w:rsidP="00000000" w:rsidRDefault="00000000" w:rsidRPr="00000000" w14:paraId="00000355">
      <w:pPr>
        <w:spacing w:line="276" w:lineRule="auto"/>
        <w:rPr/>
      </w:pP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rPr>
        <w:b w:val="1"/>
        <w:bCs w:val="1"/>
        <w:u w:val="single"/>
      </w:rPr>
    </w:pPr>
    <w:r w:rsidDel="00000000" w:rsidR="00000000" w:rsidRPr="00000000">
      <w:rPr>
        <w:rtl w:val="0"/>
      </w:rPr>
      <w:t xml:space="preserve">Organización de Lenguajes y Compiladores 2</w:t>
    </w:r>
    <w:r w:rsidDel="00000000" w:rsidR="00000000" w:rsidRPr="00000000">
      <w:rPr>
        <w:rtl w:val="0"/>
      </w:rPr>
    </w:r>
  </w:p>
  <w:p w:rsidR="00000000" w:rsidDel="00000000" w:rsidP="00000000" w:rsidRDefault="00000000" w:rsidRPr="00000000" w14:paraId="00000357">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3"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antlr/antlr4"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