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Análisis y Aplicación de los Elementos de Diseño en una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diseño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Identificar y aplicar patrones de diseño apropiados según el contexto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Entender los principios clave de diseño de software para crear sistemas modulares y escalables.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Desarrollar arquitectura basada en principios sólidos de diseño.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Aplicar patrones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3615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470"/>
            <w:gridCol w:w="3615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Patrones de diseño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 patrones de diseño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Importancia y Aplicabilidad de Patrones de diseño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Notaciones de patrones de diseño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Ejemplos de patrones de diseño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Contexto de diseño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Principios de diseño de software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2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3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pwGX+7v8vK4NwPIO79fjfQ3Xw==">CgMxLjA4AHIhMXRqbUR2OFEyZGhIRzlPdHVhVWdFcWNhYmNVdlF5X19O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