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Análisis y Aplicación de los Elementos de Diseño en una 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Elementos de diseño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Dominar la implementación de patrones creacionales como Factory Method y Abstract Factory.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Utilizar el patrón Builder para construir objetos complejos y Prototype para optimizar la clonación de objetos en situaciones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Adaptar el diseño de software a requisitos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Creacional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Factory Method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Abstact Factory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ggsQBt2zhbllhd/bopydl+zKg==">CgMxLjA4AHIhMTczVkxRSmVGdFE0SHU0T3oyWmlsMHFuTXR2Q1UxcXZU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