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Aplicación de Patrones de Arquitectura para el Diseño y Desarrollo de Software Eficiente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Patrones de arquitectura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Comprender y aplicar el patrón de arquitectura por capas y el modelo MVC para organizar la lógica del software de manera modular y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arquitectura 4+1 vistas para documentar y analizar sistemas complejos desde diferentes perspectivas (lógica, desarrollo, física, proceso, y escenarios).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arquitectura basada en principios sólidos de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Comprender los principios fundamentales de los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Cliente-Servidor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Centrada en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por capas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en flujo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MVC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24:37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cómo se da en el curso, para que esta unidad presente un apoyo a lo visto en la clase, debe estar muy bien acoplada al curso.  Verlo con la profesora.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presentación no sigue un orden y le falta mucho detalle para saber si domina el tema.</w:t>
      </w:r>
    </w:p>
  </w:comment>
  <w:comment w:author="Claudia Rojas" w:id="1" w:date="2024-11-13T21:24:37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cómo se da en el curso, para que esta unidad presente un apoyo a lo visto en la clase, debe estar muy bien acoplada al curso.  Verlo con la profesora.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presentación no sigue un orden y le falta mucho detalle para saber si domina el tema.</w:t>
      </w:r>
    </w:p>
  </w:comment>
  <w:comment w:author="Claudia Rojas" w:id="2" w:date="2024-11-13T21:24:37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cómo se da en el curso, para que esta unidad presente un apoyo a lo visto en la clase, debe estar muy bien acoplada al curso.  Verlo con la profesora.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presentación no sigue un orden y le falta mucho detalle para saber si domina el tema.</w:t>
      </w:r>
    </w:p>
  </w:comment>
  <w:comment w:author="Claudia Rojas" w:id="3" w:date="2024-11-13T21:24:37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cómo se da en el curso, para que esta unidad presente un apoyo a lo visto en la clase, debe estar muy bien acoplada al curso.  Verlo con la profesora.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presentación no sigue un orden y le falta mucho detalle para saber si domina el tema.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2" w15:done="0"/>
  <w15:commentEx w15:paraId="00000074" w15:done="0"/>
  <w15:commentEx w15:paraId="00000076" w15:done="0"/>
  <w15:commentEx w15:paraId="0000007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eaf+5HTBos3sbaKNntSSQjSiQ==">CgMxLjAaJwoBMBIiCiAIBCocCgtBQUFCWWFoVHJHZxAIGgtBQUFCWWFoVHJHZxonCgExEiIKIAgEKhwKC0FBQUJZYWhUckdnEAgaC0FBQUJZYWhUckdnGicKATISIgogCAQqHAoLQUFBQllhaFRyR2cQCBoLQUFBQllhaFRyR2caJwoBMxIiCiAIBCocCgtBQUFCWWFoVHJHZxAIGgtBQUFCWWFoVHJHZyLQBwoLQUFBQllhaFRyR2cSngcKC0FBQUJZYWhUckdnEgtBQUFCWWFoVHJHZxqLAgoJdGV4dC9odG1sEv0BUmV2aXNhciBjw7NtbyBzZSBkYSBlbiBlbCBjdXJzbywgcGFyYSBxdWUgZXN0YSB1bmlkYWQgcHJlc2VudGUgdW4gYXBveW8gYSBsbyB2aXN0byBlbiBsYSBjbGFzZSwgZGViZSBlc3RhciBtdXkgYmllbiBhY29wbGFkYSBhbCBjdXJzby4gwqBWZXJsbyBjb24gbGEgcHJvZmVzb3JhLjxicj5MYSBwcmVzZW50YWNpw7NuIG5vIHNpZ3VlIHVuIG9yZGVuIHkgbGUgZmFsdGEgbXVjaG8gZGV0YWxsZSBwYXJhIHNhYmVyIHNpIGRvbWluYSBlbCB0ZW1hLiKJAgoKdGV4dC9wbGFpbhL6AVJldmlzYXIgY8OzbW8gc2UgZGEgZW4gZWwgY3Vyc28sIHBhcmEgcXVlIGVzdGEgdW5pZGFkIHByZXNlbnRlIHVuIGFwb3lvIGEgbG8gdmlzdG8gZW4gbGEgY2xhc2UsIGRlYmUgZXN0YXIgbXV5IGJpZW4gYWNvcGxhZGEgYWwgY3Vyc28uIMKgVmVybG8gY29uIGxhIHByb2Zlc29yYS4KTGEgcHJlc2VudGFjacOzbiBubyBzaWd1ZSB1biBvcmRlbiB5IGxlIGZhbHRhIG11Y2hvIGRldGFsbGUgcGFyYSBzYWJlciBzaSBkb21pbmEgZWwgdGVtYS4qGyIVMTA3MzI0MjQ2MzUzMjEwNDQ4NzQ2KAA4ADDu+6e7sjI4/qKtu7IyShcKCnRleHQvcGxhaW4SCU9iamV0aXZvc1oLNjRmMDE0aDFlN3ByAiAAeACaAQYIABAAGACqAYACEv0BUmV2aXNhciBjw7NtbyBzZSBkYSBlbiBlbCBjdXJzbywgcGFyYSBxdWUgZXN0YSB1bmlkYWQgcHJlc2VudGUgdW4gYXBveW8gYSBsbyB2aXN0byBlbiBsYSBjbGFzZSwgZGViZSBlc3RhciBtdXkgYmllbiBhY29wbGFkYSBhbCBjdXJzby4gwqBWZXJsbyBjb24gbGEgcHJvZmVzb3JhLjxicj5MYSBwcmVzZW50YWNpw7NuIG5vIHNpZ3VlIHVuIG9yZGVuIHkgbGUgZmFsdGEgbXVjaG8gZGV0YWxsZSBwYXJhIHNhYmVyIHNpIGRvbWluYSBlbCB0ZW1hLrABALgBABju+6e7sjIg/qKtu7IyMABCEGtpeC5hMGE2Ymc0MGY1N2Q4AHIhMUt6Q3hnTG0xUG1ad1ZVckl0SnhFNVczVVVOY24xdG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