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Metodologías y Estrategias de Pruebas en el Desarrollo de Software: Pruebas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Pruebas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Implementar pruebas funcionales para asegurar que el software cumpla con los requisitos definidos.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Comprender la importancia de las pruebas funcionales dentro de la arquitectura de software y cómo estas contribuyen a verificar que los componentes cumplen con los requisitos funcionales establecidos, tanto de forma individual como en su interacción conjunta.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Desarrollar arquitectura basada en principios S.O.L.I.D de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Integrar prácticas de pruebas en el diseño arquitectónico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3900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185"/>
            <w:gridCol w:w="3900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¿Qué son las pruebas funcionales?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98.9550781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y aplicabilidad dentro de una arquitectura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unitarias?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pruebas de aceptación?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integración?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son las pruebas de regresión?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de los temas con casos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de clase (kahoot)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32:14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1" w:date="2024-11-13T21:32:14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2" w:date="2024-11-13T21:32:14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3" w:date="2024-11-13T21:32:14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4" w:date="2024-11-13T21:32:14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5" w:date="2024-11-13T21:32:14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  <w:comment w:author="Claudia Rojas" w:id="6" w:date="2024-11-13T21:32:14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Aconsejable un caso-ejemplo y una actividad práctica del día.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F" w15:done="0"/>
  <w15:commentEx w15:paraId="00000090" w15:done="0"/>
  <w15:commentEx w15:paraId="00000091" w15:done="0"/>
  <w15:commentEx w15:paraId="00000092" w15:done="0"/>
  <w15:commentEx w15:paraId="00000093" w15:done="0"/>
  <w15:commentEx w15:paraId="00000094" w15:done="0"/>
  <w15:commentEx w15:paraId="0000009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KaKufsmrQgmglHfKbpZx7LZtw==">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