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114300" distT="114300" distL="114300" distR="114300">
            <wp:extent cx="4991100" cy="1079500"/>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Proxima Nova" w:cs="Proxima Nova" w:eastAsia="Proxima Nova" w:hAnsi="Proxima Nova"/>
          <w:b w:val="1"/>
          <w:color w:val="404040"/>
          <w:sz w:val="72"/>
          <w:szCs w:val="72"/>
        </w:rPr>
      </w:pPr>
      <w:r w:rsidDel="00000000" w:rsidR="00000000" w:rsidRPr="00000000">
        <w:rPr>
          <w:sz w:val="24"/>
          <w:szCs w:val="24"/>
          <w:rtl w:val="0"/>
        </w:rPr>
        <w:t xml:space="preserve"> </w:t>
      </w:r>
      <w:r w:rsidDel="00000000" w:rsidR="00000000" w:rsidRPr="00000000">
        <w:rPr>
          <w:rFonts w:ascii="Proxima Nova" w:cs="Proxima Nova" w:eastAsia="Proxima Nova" w:hAnsi="Proxima Nova"/>
          <w:color w:val="039be5"/>
          <w:sz w:val="72"/>
          <w:szCs w:val="72"/>
          <w:rtl w:val="0"/>
        </w:rPr>
        <w:t xml:space="preserve">Actividad #4</w:t>
        <w:tab/>
      </w:r>
      <w:r w:rsidDel="00000000" w:rsidR="00000000" w:rsidRPr="00000000">
        <w:rPr>
          <w:rFonts w:ascii="Proxima Nova" w:cs="Proxima Nova" w:eastAsia="Proxima Nova" w:hAnsi="Proxima Nova"/>
          <w:b w:val="1"/>
          <w:color w:val="404040"/>
          <w:sz w:val="96"/>
          <w:szCs w:val="96"/>
          <w:rtl w:val="0"/>
        </w:rPr>
        <w:br w:type="textWrapping"/>
      </w:r>
      <w:r w:rsidDel="00000000" w:rsidR="00000000" w:rsidRPr="00000000">
        <w:rPr>
          <w:rFonts w:ascii="Proxima Nova" w:cs="Proxima Nova" w:eastAsia="Proxima Nova" w:hAnsi="Proxima Nova"/>
          <w:b w:val="1"/>
          <w:color w:val="404040"/>
          <w:sz w:val="72"/>
          <w:szCs w:val="72"/>
          <w:rtl w:val="0"/>
        </w:rPr>
        <w:t xml:space="preserve">La Gestión del Conocimiento</w:t>
      </w:r>
    </w:p>
    <w:p w:rsidR="00000000" w:rsidDel="00000000" w:rsidP="00000000" w:rsidRDefault="00000000" w:rsidRPr="00000000" w14:paraId="00000007">
      <w:pPr>
        <w:spacing w:after="3600" w:before="200" w:line="240" w:lineRule="auto"/>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1" name="image3.png"/>
            <a:graphic>
              <a:graphicData uri="http://schemas.openxmlformats.org/drawingml/2006/picture">
                <pic:pic>
                  <pic:nvPicPr>
                    <pic:cNvPr descr="línea corta" id="0" name="image3.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UNIVERSIDAD DE SAN CARLOS DE GUATEMALA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FACULTAD DE INGENIERÍA EN CIENCIAS Y SISTEMAS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tbl>
      <w:tblPr>
        <w:tblStyle w:val="Table1"/>
        <w:tblW w:w="90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335"/>
        <w:gridCol w:w="7665"/>
        <w:tblGridChange w:id="0">
          <w:tblGrid>
            <w:gridCol w:w="1335"/>
            <w:gridCol w:w="7665"/>
          </w:tblGrid>
        </w:tblGridChange>
      </w:tblGrid>
      <w:tr>
        <w:trPr>
          <w:cantSplit w:val="0"/>
          <w:trHeight w:val="56.69291338582678" w:hRule="atLeast"/>
          <w:tblHeader w:val="0"/>
        </w:trPr>
        <w:tc>
          <w:tcPr>
            <w:gridSpan w:val="2"/>
            <w:shd w:fill="4a86e8" w:val="clear"/>
            <w:tcMar>
              <w:top w:w="-807.3070866141733" w:type="dxa"/>
              <w:left w:w="-807.3070866141733" w:type="dxa"/>
              <w:bottom w:w="-807.3070866141733" w:type="dxa"/>
              <w:right w:w="-807.3070866141733" w:type="dxa"/>
            </w:tcMar>
            <w:vAlign w:val="top"/>
          </w:tcPr>
          <w:p w:rsidR="00000000" w:rsidDel="00000000" w:rsidP="00000000" w:rsidRDefault="00000000" w:rsidRPr="00000000" w14:paraId="0000000E">
            <w:pPr>
              <w:widowControl w:val="0"/>
              <w:spacing w:line="240" w:lineRule="auto"/>
              <w:rPr>
                <w:sz w:val="24"/>
                <w:szCs w:val="24"/>
              </w:rPr>
            </w:pPr>
            <w:r w:rsidDel="00000000" w:rsidR="00000000" w:rsidRPr="00000000">
              <w:rPr>
                <w:rtl w:val="0"/>
              </w:rPr>
            </w:r>
          </w:p>
        </w:tc>
      </w:tr>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b w:val="1"/>
                <w:sz w:val="36"/>
                <w:szCs w:val="36"/>
              </w:rPr>
            </w:pPr>
            <w:r w:rsidDel="00000000" w:rsidR="00000000" w:rsidRPr="00000000">
              <w:rPr>
                <w:b w:val="1"/>
                <w:sz w:val="36"/>
                <w:szCs w:val="36"/>
                <w:rtl w:val="0"/>
              </w:rPr>
              <w:t xml:space="preserve">EJERCICIOS EN CLASE</w:t>
            </w:r>
          </w:p>
        </w:tc>
      </w:tr>
    </w:tbl>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tbl>
      <w:tblPr>
        <w:tblStyle w:val="Table2"/>
        <w:tblW w:w="9000.0" w:type="dxa"/>
        <w:jc w:val="left"/>
        <w:tblBorders>
          <w:top w:color="f4cccc" w:space="0" w:sz="8" w:val="single"/>
          <w:left w:color="f4cccc" w:space="0" w:sz="8" w:val="single"/>
          <w:bottom w:color="f4cccc" w:space="0" w:sz="8" w:val="single"/>
          <w:right w:color="f4cccc" w:space="0" w:sz="8" w:val="single"/>
          <w:insideH w:color="f4cccc" w:space="0" w:sz="8" w:val="single"/>
          <w:insideV w:color="f4cccc" w:space="0" w:sz="8" w:val="single"/>
        </w:tblBorders>
        <w:tblLayout w:type="fixed"/>
        <w:tblLook w:val="0600"/>
      </w:tblPr>
      <w:tblGrid>
        <w:gridCol w:w="2910"/>
        <w:gridCol w:w="6090"/>
        <w:tblGridChange w:id="0">
          <w:tblGrid>
            <w:gridCol w:w="2910"/>
            <w:gridCol w:w="6090"/>
          </w:tblGrid>
        </w:tblGridChange>
      </w:tblGrid>
      <w:tr>
        <w:trPr>
          <w:cantSplit w:val="0"/>
          <w:tblHeader w:val="0"/>
        </w:trPr>
        <w:tc>
          <w:tcPr>
            <w:shd w:fill="e06666"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sz w:val="24"/>
                <w:szCs w:val="24"/>
              </w:rPr>
            </w:pPr>
            <w:r w:rsidDel="00000000" w:rsidR="00000000" w:rsidRPr="00000000">
              <w:rPr>
                <w:sz w:val="24"/>
                <w:szCs w:val="24"/>
                <w:rtl w:val="0"/>
              </w:rPr>
              <w:t xml:space="preserve">Descripción </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sz w:val="24"/>
                <w:szCs w:val="24"/>
              </w:rPr>
            </w:pPr>
            <w:r w:rsidDel="00000000" w:rsidR="00000000" w:rsidRPr="00000000">
              <w:rPr>
                <w:rtl w:val="0"/>
              </w:rPr>
            </w:r>
          </w:p>
        </w:tc>
      </w:tr>
      <w:tr>
        <w:trPr>
          <w:cantSplit w:val="0"/>
          <w:trHeight w:val="1725" w:hRule="atLeast"/>
          <w:tblHeader w:val="0"/>
        </w:trPr>
        <w:tc>
          <w:tcPr>
            <w:gridSpan w:val="2"/>
            <w:shd w:fill="f4cccc" w:val="clear"/>
            <w:tcMar>
              <w:top w:w="100.0" w:type="dxa"/>
              <w:left w:w="100.0" w:type="dxa"/>
              <w:bottom w:w="100.0" w:type="dxa"/>
              <w:right w:w="100.0" w:type="dxa"/>
            </w:tcMar>
            <w:vAlign w:val="top"/>
          </w:tcPr>
          <w:p w:rsidR="00000000" w:rsidDel="00000000" w:rsidP="00000000" w:rsidRDefault="00000000" w:rsidRPr="00000000" w14:paraId="00000015">
            <w:pPr>
              <w:widowControl w:val="0"/>
              <w:spacing w:after="240" w:before="240" w:line="240" w:lineRule="auto"/>
              <w:rPr>
                <w:i w:val="1"/>
                <w:sz w:val="24"/>
                <w:szCs w:val="24"/>
              </w:rPr>
            </w:pPr>
            <w:r w:rsidDel="00000000" w:rsidR="00000000" w:rsidRPr="00000000">
              <w:rPr>
                <w:b w:val="1"/>
                <w:sz w:val="24"/>
                <w:szCs w:val="24"/>
                <w:rtl w:val="0"/>
              </w:rPr>
              <w:t xml:space="preserve">Mini Estudio de Caso:</w:t>
              <w:br w:type="textWrapping"/>
              <w:br w:type="textWrapping"/>
              <w:br w:type="textWrapping"/>
            </w:r>
            <w:r w:rsidDel="00000000" w:rsidR="00000000" w:rsidRPr="00000000">
              <w:rPr>
                <w:sz w:val="24"/>
                <w:szCs w:val="24"/>
                <w:rtl w:val="0"/>
              </w:rPr>
              <w:t xml:space="preserve"> </w:t>
            </w:r>
            <w:r w:rsidDel="00000000" w:rsidR="00000000" w:rsidRPr="00000000">
              <w:rPr>
                <w:i w:val="1"/>
                <w:sz w:val="24"/>
                <w:szCs w:val="24"/>
                <w:rtl w:val="0"/>
              </w:rPr>
              <w:t xml:space="preserve">Una empresa de desarrollo de software tiene alta rotación de personal y cada vez que un empleado se va, se pierde gran parte del conocimiento sobre proyectos anteriores. La dirección desea implementar una estrategia de gestión del conocimiento para evitar que esta información se pierda.</w:t>
              <w:br w:type="textWrapping"/>
              <w:br w:type="textWrapping"/>
            </w:r>
          </w:p>
          <w:p w:rsidR="00000000" w:rsidDel="00000000" w:rsidP="00000000" w:rsidRDefault="00000000" w:rsidRPr="00000000" w14:paraId="00000016">
            <w:pPr>
              <w:widowControl w:val="0"/>
              <w:spacing w:after="240" w:before="240" w:line="240" w:lineRule="auto"/>
              <w:rPr>
                <w:b w:val="1"/>
                <w:sz w:val="24"/>
                <w:szCs w:val="24"/>
              </w:rPr>
            </w:pPr>
            <w:r w:rsidDel="00000000" w:rsidR="00000000" w:rsidRPr="00000000">
              <w:rPr>
                <w:b w:val="1"/>
                <w:sz w:val="24"/>
                <w:szCs w:val="24"/>
                <w:rtl w:val="0"/>
              </w:rPr>
              <w:t xml:space="preserve">Responde lo siguiente:</w:t>
              <w:br w:type="textWrapping"/>
            </w:r>
          </w:p>
          <w:p w:rsidR="00000000" w:rsidDel="00000000" w:rsidP="00000000" w:rsidRDefault="00000000" w:rsidRPr="00000000" w14:paraId="00000017">
            <w:pPr>
              <w:widowControl w:val="0"/>
              <w:numPr>
                <w:ilvl w:val="0"/>
                <w:numId w:val="2"/>
              </w:numPr>
              <w:spacing w:after="0" w:afterAutospacing="0" w:before="240" w:line="240" w:lineRule="auto"/>
              <w:ind w:left="720" w:hanging="360"/>
              <w:rPr>
                <w:sz w:val="24"/>
                <w:szCs w:val="24"/>
              </w:rPr>
            </w:pPr>
            <w:r w:rsidDel="00000000" w:rsidR="00000000" w:rsidRPr="00000000">
              <w:rPr>
                <w:sz w:val="24"/>
                <w:szCs w:val="24"/>
                <w:rtl w:val="0"/>
              </w:rPr>
              <w:t xml:space="preserve">a) ¿Qué herramientas tecnológicas sugerirías para almacenar y compartir el conocimiento en esta empresa? (menciona al menos 2).</w:t>
              <w:br w:type="textWrapping"/>
            </w:r>
          </w:p>
          <w:p w:rsidR="00000000" w:rsidDel="00000000" w:rsidP="00000000" w:rsidRDefault="00000000" w:rsidRPr="00000000" w14:paraId="00000018">
            <w:pPr>
              <w:widowControl w:val="0"/>
              <w:numPr>
                <w:ilvl w:val="0"/>
                <w:numId w:val="2"/>
              </w:numPr>
              <w:spacing w:after="0" w:afterAutospacing="0" w:before="0" w:beforeAutospacing="0" w:line="240" w:lineRule="auto"/>
              <w:ind w:left="720" w:hanging="360"/>
              <w:rPr>
                <w:sz w:val="24"/>
                <w:szCs w:val="24"/>
              </w:rPr>
            </w:pPr>
            <w:r w:rsidDel="00000000" w:rsidR="00000000" w:rsidRPr="00000000">
              <w:rPr>
                <w:sz w:val="24"/>
                <w:szCs w:val="24"/>
                <w:rtl w:val="0"/>
              </w:rPr>
              <w:t xml:space="preserve">b) ¿Qué impacto tendría una buena gestión del conocimiento en esta situación?</w:t>
              <w:br w:type="textWrapping"/>
            </w:r>
          </w:p>
          <w:p w:rsidR="00000000" w:rsidDel="00000000" w:rsidP="00000000" w:rsidRDefault="00000000" w:rsidRPr="00000000" w14:paraId="00000019">
            <w:pPr>
              <w:widowControl w:val="0"/>
              <w:numPr>
                <w:ilvl w:val="0"/>
                <w:numId w:val="2"/>
              </w:numPr>
              <w:spacing w:after="0" w:afterAutospacing="0" w:before="0" w:beforeAutospacing="0" w:line="240" w:lineRule="auto"/>
              <w:ind w:left="720" w:hanging="360"/>
              <w:rPr>
                <w:sz w:val="24"/>
                <w:szCs w:val="24"/>
              </w:rPr>
            </w:pPr>
            <w:r w:rsidDel="00000000" w:rsidR="00000000" w:rsidRPr="00000000">
              <w:rPr>
                <w:sz w:val="24"/>
                <w:szCs w:val="24"/>
                <w:rtl w:val="0"/>
              </w:rPr>
              <w:t xml:space="preserve">c) Da un ejemplo de cómo se podría aplicar esta estrategia en un área específica de la empresa (por ejemplo: soporte técnico, desarrollo, RRHH).</w:t>
              <w:br w:type="textWrapping"/>
            </w:r>
          </w:p>
          <w:p w:rsidR="00000000" w:rsidDel="00000000" w:rsidP="00000000" w:rsidRDefault="00000000" w:rsidRPr="00000000" w14:paraId="0000001A">
            <w:pPr>
              <w:widowControl w:val="0"/>
              <w:numPr>
                <w:ilvl w:val="0"/>
                <w:numId w:val="2"/>
              </w:numPr>
              <w:spacing w:after="240" w:before="0" w:beforeAutospacing="0" w:line="240" w:lineRule="auto"/>
              <w:ind w:left="720" w:hanging="360"/>
              <w:rPr>
                <w:sz w:val="24"/>
                <w:szCs w:val="24"/>
              </w:rPr>
            </w:pPr>
            <w:r w:rsidDel="00000000" w:rsidR="00000000" w:rsidRPr="00000000">
              <w:rPr>
                <w:sz w:val="24"/>
                <w:szCs w:val="24"/>
                <w:rtl w:val="0"/>
              </w:rPr>
              <w:t xml:space="preserve">d) En tu opinión, ¿qué crees que será lo más importante en el futuro de la gestión del conocimiento?</w:t>
            </w:r>
            <w:r w:rsidDel="00000000" w:rsidR="00000000" w:rsidRPr="00000000">
              <w:rPr>
                <w:rtl w:val="0"/>
              </w:rPr>
            </w:r>
          </w:p>
        </w:tc>
      </w:tr>
    </w:tbl>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br w:type="textWrapping"/>
      </w:r>
    </w:p>
    <w:tbl>
      <w:tblPr>
        <w:tblStyle w:val="Table3"/>
        <w:tblW w:w="9000.0" w:type="dxa"/>
        <w:jc w:val="left"/>
        <w:tblBorders>
          <w:top w:color="f4cccc" w:space="0" w:sz="8" w:val="single"/>
          <w:left w:color="f4cccc" w:space="0" w:sz="8" w:val="single"/>
          <w:bottom w:color="f4cccc" w:space="0" w:sz="8" w:val="single"/>
          <w:right w:color="f4cccc" w:space="0" w:sz="8" w:val="single"/>
          <w:insideH w:color="f4cccc" w:space="0" w:sz="8" w:val="single"/>
          <w:insideV w:color="f4cccc" w:space="0" w:sz="8" w:val="single"/>
        </w:tblBorders>
        <w:tblLayout w:type="fixed"/>
        <w:tblLook w:val="0600"/>
      </w:tblPr>
      <w:tblGrid>
        <w:gridCol w:w="2910"/>
        <w:gridCol w:w="6090"/>
        <w:tblGridChange w:id="0">
          <w:tblGrid>
            <w:gridCol w:w="2910"/>
            <w:gridCol w:w="6090"/>
          </w:tblGrid>
        </w:tblGridChange>
      </w:tblGrid>
      <w:tr>
        <w:trPr>
          <w:cantSplit w:val="0"/>
          <w:tblHeader w:val="0"/>
        </w:trPr>
        <w:tc>
          <w:tcPr>
            <w:shd w:fill="e06666"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sz w:val="24"/>
                <w:szCs w:val="24"/>
              </w:rPr>
            </w:pPr>
            <w:r w:rsidDel="00000000" w:rsidR="00000000" w:rsidRPr="00000000">
              <w:rPr>
                <w:sz w:val="24"/>
                <w:szCs w:val="24"/>
                <w:rtl w:val="0"/>
              </w:rPr>
              <w:t xml:space="preserve">Entrega</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sz w:val="24"/>
                <w:szCs w:val="24"/>
              </w:rPr>
            </w:pPr>
            <w:r w:rsidDel="00000000" w:rsidR="00000000" w:rsidRPr="00000000">
              <w:rPr>
                <w:rtl w:val="0"/>
              </w:rPr>
            </w:r>
          </w:p>
        </w:tc>
      </w:tr>
      <w:tr>
        <w:trPr>
          <w:cantSplit w:val="0"/>
          <w:trHeight w:val="1725" w:hRule="atLeast"/>
          <w:tblHeader w:val="0"/>
        </w:trPr>
        <w:tc>
          <w:tcPr>
            <w:gridSpan w:val="2"/>
            <w:shd w:fill="f4cccc" w:val="clear"/>
            <w:tcMar>
              <w:top w:w="100.0" w:type="dxa"/>
              <w:left w:w="100.0" w:type="dxa"/>
              <w:bottom w:w="100.0" w:type="dxa"/>
              <w:right w:w="100.0" w:type="dxa"/>
            </w:tcMar>
            <w:vAlign w:val="top"/>
          </w:tcPr>
          <w:p w:rsidR="00000000" w:rsidDel="00000000" w:rsidP="00000000" w:rsidRDefault="00000000" w:rsidRPr="00000000" w14:paraId="0000001F">
            <w:pPr>
              <w:widowControl w:val="0"/>
              <w:spacing w:after="240" w:before="240" w:line="240" w:lineRule="auto"/>
              <w:rPr>
                <w:b w:val="1"/>
                <w:sz w:val="24"/>
                <w:szCs w:val="24"/>
              </w:rPr>
            </w:pPr>
            <w:r w:rsidDel="00000000" w:rsidR="00000000" w:rsidRPr="00000000">
              <w:rPr>
                <w:b w:val="1"/>
                <w:sz w:val="24"/>
                <w:szCs w:val="24"/>
                <w:rtl w:val="0"/>
              </w:rPr>
              <w:t xml:space="preserve">Entrega:</w:t>
              <w:br w:type="textWrapping"/>
            </w:r>
          </w:p>
          <w:p w:rsidR="00000000" w:rsidDel="00000000" w:rsidP="00000000" w:rsidRDefault="00000000" w:rsidRPr="00000000" w14:paraId="00000020">
            <w:pPr>
              <w:widowControl w:val="0"/>
              <w:numPr>
                <w:ilvl w:val="0"/>
                <w:numId w:val="1"/>
              </w:numPr>
              <w:spacing w:after="240" w:before="240" w:line="240" w:lineRule="auto"/>
              <w:ind w:left="720" w:hanging="360"/>
              <w:rPr>
                <w:sz w:val="24"/>
                <w:szCs w:val="24"/>
              </w:rPr>
            </w:pPr>
            <w:r w:rsidDel="00000000" w:rsidR="00000000" w:rsidRPr="00000000">
              <w:rPr>
                <w:sz w:val="24"/>
                <w:szCs w:val="24"/>
                <w:rtl w:val="0"/>
              </w:rPr>
              <w:t xml:space="preserve">Hoja escrita o archivo digital, entregado al final del ejercicio.</w:t>
            </w:r>
          </w:p>
          <w:p w:rsidR="00000000" w:rsidDel="00000000" w:rsidP="00000000" w:rsidRDefault="00000000" w:rsidRPr="00000000" w14:paraId="00000021">
            <w:pPr>
              <w:widowControl w:val="0"/>
              <w:spacing w:after="240" w:before="240" w:line="240" w:lineRule="auto"/>
              <w:ind w:left="0" w:firstLine="0"/>
              <w:rPr>
                <w:b w:val="1"/>
                <w:sz w:val="24"/>
                <w:szCs w:val="24"/>
              </w:rPr>
            </w:pPr>
            <w:r w:rsidDel="00000000" w:rsidR="00000000" w:rsidRPr="00000000">
              <w:rPr>
                <w:rtl w:val="0"/>
              </w:rPr>
            </w:r>
          </w:p>
        </w:tc>
      </w:tr>
    </w:tbl>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br w:type="textWrapping"/>
        <w:t xml:space="preserve"> </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tbl>
      <w:tblPr>
        <w:tblStyle w:val="Table4"/>
        <w:tblW w:w="90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335"/>
        <w:gridCol w:w="7665"/>
        <w:tblGridChange w:id="0">
          <w:tblGrid>
            <w:gridCol w:w="1335"/>
            <w:gridCol w:w="7665"/>
          </w:tblGrid>
        </w:tblGridChange>
      </w:tblGrid>
      <w:tr>
        <w:trPr>
          <w:cantSplit w:val="0"/>
          <w:trHeight w:val="56.69291338582678" w:hRule="atLeast"/>
          <w:tblHeader w:val="0"/>
        </w:trPr>
        <w:tc>
          <w:tcPr>
            <w:gridSpan w:val="2"/>
            <w:shd w:fill="4a86e8" w:val="clear"/>
            <w:tcMar>
              <w:top w:w="-807.3070866141733" w:type="dxa"/>
              <w:left w:w="-807.3070866141733" w:type="dxa"/>
              <w:bottom w:w="-807.3070866141733" w:type="dxa"/>
              <w:right w:w="-807.3070866141733" w:type="dxa"/>
            </w:tcMar>
            <w:vAlign w:val="top"/>
          </w:tcPr>
          <w:p w:rsidR="00000000" w:rsidDel="00000000" w:rsidP="00000000" w:rsidRDefault="00000000" w:rsidRPr="00000000" w14:paraId="00000026">
            <w:pPr>
              <w:widowControl w:val="0"/>
              <w:spacing w:line="240" w:lineRule="auto"/>
              <w:rPr>
                <w:sz w:val="24"/>
                <w:szCs w:val="24"/>
              </w:rPr>
            </w:pPr>
            <w:r w:rsidDel="00000000" w:rsidR="00000000" w:rsidRPr="00000000">
              <w:rPr>
                <w:rtl w:val="0"/>
              </w:rPr>
            </w:r>
          </w:p>
        </w:tc>
      </w:tr>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b w:val="1"/>
                <w:sz w:val="36"/>
                <w:szCs w:val="36"/>
              </w:rPr>
            </w:pPr>
            <w:r w:rsidDel="00000000" w:rsidR="00000000" w:rsidRPr="00000000">
              <w:rPr>
                <w:b w:val="1"/>
                <w:sz w:val="36"/>
                <w:szCs w:val="36"/>
                <w:rtl w:val="0"/>
              </w:rPr>
              <w:t xml:space="preserve">VALORES Y ACTITUDES</w:t>
            </w:r>
          </w:p>
        </w:tc>
      </w:tr>
    </w:tbl>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left"/>
        <w:rPr>
          <w:sz w:val="24"/>
          <w:szCs w:val="24"/>
        </w:rPr>
      </w:pPr>
      <w:r w:rsidDel="00000000" w:rsidR="00000000" w:rsidRPr="00000000">
        <w:rPr>
          <w:sz w:val="24"/>
          <w:szCs w:val="24"/>
          <w:rtl w:val="0"/>
        </w:rPr>
        <w:t xml:space="preserve"> </w:t>
      </w:r>
      <w:r w:rsidDel="00000000" w:rsidR="00000000" w:rsidRPr="00000000">
        <w:rPr>
          <w:sz w:val="36"/>
          <w:szCs w:val="36"/>
          <w:rtl w:val="0"/>
        </w:rPr>
        <w:t xml:space="preserve"> </w:t>
      </w:r>
      <w:r w:rsidDel="00000000" w:rsidR="00000000" w:rsidRPr="00000000">
        <w:rPr>
          <w:rtl w:val="0"/>
        </w:rPr>
      </w:r>
    </w:p>
    <w:tbl>
      <w:tblPr>
        <w:tblStyle w:val="Table5"/>
        <w:tblW w:w="9000.0" w:type="dxa"/>
        <w:jc w:val="left"/>
        <w:tblBorders>
          <w:top w:color="d9d9d9" w:space="0" w:sz="8" w:val="single"/>
          <w:left w:color="d9d9d9" w:space="0" w:sz="8" w:val="single"/>
          <w:bottom w:color="d9d9d9" w:space="0" w:sz="8" w:val="single"/>
          <w:right w:color="d9d9d9" w:space="0" w:sz="8" w:val="single"/>
          <w:insideH w:color="d9d9d9" w:space="0" w:sz="8" w:val="single"/>
          <w:insideV w:color="d9d9d9" w:space="0" w:sz="8" w:val="single"/>
        </w:tblBorders>
        <w:tblLayout w:type="fixed"/>
        <w:tblLook w:val="0600"/>
      </w:tblPr>
      <w:tblGrid>
        <w:gridCol w:w="2910"/>
        <w:gridCol w:w="6090"/>
        <w:tblGridChange w:id="0">
          <w:tblGrid>
            <w:gridCol w:w="2910"/>
            <w:gridCol w:w="6090"/>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sz w:val="24"/>
                <w:szCs w:val="24"/>
              </w:rPr>
            </w:pPr>
            <w:r w:rsidDel="00000000" w:rsidR="00000000" w:rsidRPr="00000000">
              <w:rPr>
                <w:sz w:val="24"/>
                <w:szCs w:val="24"/>
                <w:rtl w:val="0"/>
              </w:rPr>
              <w:t xml:space="preserve">Aplicación de Valores </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sz w:val="24"/>
                <w:szCs w:val="24"/>
              </w:rPr>
            </w:pPr>
            <w:r w:rsidDel="00000000" w:rsidR="00000000" w:rsidRPr="00000000">
              <w:rPr>
                <w:rtl w:val="0"/>
              </w:rPr>
            </w:r>
          </w:p>
        </w:tc>
      </w:tr>
      <w:tr>
        <w:trPr>
          <w:cantSplit w:val="0"/>
          <w:trHeight w:val="1725"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sz w:val="24"/>
                <w:szCs w:val="24"/>
              </w:rPr>
            </w:pPr>
            <w:r w:rsidDel="00000000" w:rsidR="00000000" w:rsidRPr="00000000">
              <w:rPr>
                <w:sz w:val="24"/>
                <w:szCs w:val="24"/>
                <w:rtl w:val="0"/>
              </w:rPr>
              <w:t xml:space="preserve">Compromiso con el aprendizaje: Valorar el conocimiento como recurso estratégico.</w:t>
              <w:br w:type="textWrapping"/>
            </w:r>
          </w:p>
          <w:p w:rsidR="00000000" w:rsidDel="00000000" w:rsidP="00000000" w:rsidRDefault="00000000" w:rsidRPr="00000000" w14:paraId="0000002F">
            <w:pPr>
              <w:widowControl w:val="0"/>
              <w:spacing w:line="240" w:lineRule="auto"/>
              <w:rPr>
                <w:sz w:val="24"/>
                <w:szCs w:val="24"/>
              </w:rPr>
            </w:pPr>
            <w:r w:rsidDel="00000000" w:rsidR="00000000" w:rsidRPr="00000000">
              <w:rPr>
                <w:sz w:val="24"/>
                <w:szCs w:val="24"/>
                <w:rtl w:val="0"/>
              </w:rPr>
              <w:t xml:space="preserve">Colaboración: Entender el beneficio de compartir el conocimiento entre personas y equipos.</w:t>
            </w:r>
          </w:p>
          <w:p w:rsidR="00000000" w:rsidDel="00000000" w:rsidP="00000000" w:rsidRDefault="00000000" w:rsidRPr="00000000" w14:paraId="00000030">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br w:type="textWrapping"/>
        <w:t xml:space="preserve">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sectPr>
      <w:headerReference r:id="rId8" w:type="default"/>
      <w:foot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jc w:val="right"/>
      <w:rPr/>
    </w:pPr>
    <w:r w:rsidDel="00000000" w:rsidR="00000000" w:rsidRPr="00000000">
      <w:rPr/>
      <w:drawing>
        <wp:inline distB="114300" distT="114300" distL="114300" distR="114300">
          <wp:extent cx="381000" cy="495300"/>
          <wp:effectExtent b="0" l="0" r="0" t="0"/>
          <wp:docPr id="4"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3810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-1066799</wp:posOffset>
          </wp:positionH>
          <wp:positionV relativeFrom="paragraph">
            <wp:posOffset>260624</wp:posOffset>
          </wp:positionV>
          <wp:extent cx="7781925" cy="409575"/>
          <wp:effectExtent b="0" l="0" r="0" t="0"/>
          <wp:wrapNone/>
          <wp:docPr descr="pie de página" id="5" name="image7.png"/>
          <a:graphic>
            <a:graphicData uri="http://schemas.openxmlformats.org/drawingml/2006/picture">
              <pic:pic>
                <pic:nvPicPr>
                  <pic:cNvPr descr="pie de página" id="0" name="image7.png"/>
                  <pic:cNvPicPr preferRelativeResize="0"/>
                </pic:nvPicPr>
                <pic:blipFill>
                  <a:blip r:embed="rId2"/>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rPr/>
    </w:pPr>
    <w:r w:rsidDel="00000000" w:rsidR="00000000" w:rsidRPr="00000000">
      <w:rPr>
        <w:rtl w:val="0"/>
      </w:rPr>
      <w:t xml:space="preserve">Sistemas Gerenciales y Organizacionales 1</w:t>
    </w:r>
  </w:p>
  <w:p w:rsidR="00000000" w:rsidDel="00000000" w:rsidP="00000000" w:rsidRDefault="00000000" w:rsidRPr="00000000" w14:paraId="0000003A">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-1123949</wp:posOffset>
          </wp:positionH>
          <wp:positionV relativeFrom="paragraph">
            <wp:posOffset>72437</wp:posOffset>
          </wp:positionV>
          <wp:extent cx="7781925" cy="95250"/>
          <wp:effectExtent b="0" l="0" r="0" t="0"/>
          <wp:wrapNone/>
          <wp:docPr descr="horizontal line" id="3" name="image5.png"/>
          <a:graphic>
            <a:graphicData uri="http://schemas.openxmlformats.org/drawingml/2006/picture">
              <pic:pic>
                <pic:nvPicPr>
                  <pic:cNvPr descr="horizontal line" id="0" name="image5.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