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39C4" w14:textId="4CE38E5A" w:rsidR="00D91720" w:rsidRDefault="00804343">
      <w:pPr>
        <w:pStyle w:val="Ttulo"/>
        <w:pBdr>
          <w:top w:val="nil"/>
          <w:left w:val="nil"/>
          <w:bottom w:val="nil"/>
          <w:right w:val="nil"/>
          <w:between w:val="nil"/>
        </w:pBdr>
      </w:pPr>
      <w:r>
        <w:rPr>
          <w:b w:val="0"/>
          <w:color w:val="039BE5"/>
          <w:sz w:val="72"/>
          <w:szCs w:val="72"/>
        </w:rPr>
        <w:t>Las Proposiciones</w:t>
      </w:r>
    </w:p>
    <w:p w14:paraId="7CE8E892" w14:textId="77777777" w:rsidR="00D91720" w:rsidRDefault="00000000">
      <w:r>
        <w:rPr>
          <w:noProof/>
        </w:rPr>
        <w:drawing>
          <wp:inline distT="114300" distB="114300" distL="114300" distR="114300" wp14:anchorId="1617F9CC" wp14:editId="30D6C8D3">
            <wp:extent cx="447675" cy="57150"/>
            <wp:effectExtent l="0" t="0" r="0" b="0"/>
            <wp:docPr id="9"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0E2F171D" w14:textId="7847B22B" w:rsidR="00D91720" w:rsidRDefault="00804343">
      <w:r>
        <w:t>Lógica de Sistemas</w:t>
      </w:r>
      <w:r w:rsidR="00000000">
        <w:br/>
      </w:r>
    </w:p>
    <w:p w14:paraId="3F966091" w14:textId="77777777" w:rsidR="00D91720" w:rsidRDefault="00D91720"/>
    <w:p w14:paraId="07037AE3" w14:textId="77777777" w:rsidR="00D91720" w:rsidRDefault="00D91720"/>
    <w:p w14:paraId="2B8E12A2" w14:textId="77777777" w:rsidR="00D91720" w:rsidRDefault="00D91720"/>
    <w:p w14:paraId="046DA53A" w14:textId="77777777" w:rsidR="00D91720" w:rsidRDefault="00000000">
      <w:r>
        <w:rPr>
          <w:noProof/>
        </w:rPr>
        <w:drawing>
          <wp:inline distT="114300" distB="114300" distL="114300" distR="114300" wp14:anchorId="3AE30598" wp14:editId="325A61E0">
            <wp:extent cx="5943600" cy="622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7D684369" w14:textId="77777777" w:rsidR="00D91720" w:rsidRDefault="00D91720"/>
    <w:p w14:paraId="23EF0CD5" w14:textId="77777777" w:rsidR="00D91720" w:rsidRDefault="00D91720"/>
    <w:p w14:paraId="24CBFA42" w14:textId="77777777" w:rsidR="00D91720" w:rsidRDefault="00D91720"/>
    <w:p w14:paraId="404C7644" w14:textId="77777777" w:rsidR="00D91720" w:rsidRDefault="00D91720"/>
    <w:p w14:paraId="5061E2B2" w14:textId="247A727D" w:rsidR="00D91720" w:rsidRDefault="00D91720"/>
    <w:p w14:paraId="5642B841" w14:textId="3F4BEEDD" w:rsidR="00D91720" w:rsidRDefault="00804343">
      <w:pPr>
        <w:jc w:val="center"/>
        <w:rPr>
          <w:sz w:val="28"/>
          <w:szCs w:val="28"/>
        </w:rPr>
      </w:pPr>
      <w:r>
        <w:rPr>
          <w:noProof/>
        </w:rPr>
        <w:drawing>
          <wp:anchor distT="114300" distB="114300" distL="114300" distR="114300" simplePos="0" relativeHeight="251658240" behindDoc="0" locked="0" layoutInCell="1" hidden="0" allowOverlap="1" wp14:anchorId="5069970E" wp14:editId="4A1C6327">
            <wp:simplePos x="0" y="0"/>
            <wp:positionH relativeFrom="column">
              <wp:posOffset>4103370</wp:posOffset>
            </wp:positionH>
            <wp:positionV relativeFrom="paragraph">
              <wp:posOffset>72390</wp:posOffset>
            </wp:positionV>
            <wp:extent cx="300038" cy="300038"/>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0038" cy="300038"/>
                    </a:xfrm>
                    <a:prstGeom prst="rect">
                      <a:avLst/>
                    </a:prstGeom>
                    <a:ln/>
                  </pic:spPr>
                </pic:pic>
              </a:graphicData>
            </a:graphic>
          </wp:anchor>
        </w:drawing>
      </w:r>
      <w:r w:rsidR="00000000">
        <w:rPr>
          <w:sz w:val="28"/>
          <w:szCs w:val="28"/>
        </w:rPr>
        <w:t>Tiempo aproximado:</w:t>
      </w:r>
      <w:r>
        <w:rPr>
          <w:sz w:val="28"/>
          <w:szCs w:val="28"/>
        </w:rPr>
        <w:t xml:space="preserve"> 5 </w:t>
      </w:r>
      <w:r w:rsidR="00000000">
        <w:rPr>
          <w:sz w:val="28"/>
          <w:szCs w:val="28"/>
        </w:rPr>
        <w:t>min</w:t>
      </w:r>
    </w:p>
    <w:p w14:paraId="58A37D8A" w14:textId="77777777" w:rsidR="00D91720" w:rsidRDefault="00D91720"/>
    <w:p w14:paraId="1313EE81" w14:textId="77777777" w:rsidR="00D91720" w:rsidRDefault="00000000">
      <w:r>
        <w:br/>
        <w:t xml:space="preserve">Universidad San Carlos de Guatemala </w:t>
      </w:r>
    </w:p>
    <w:p w14:paraId="7EB17665" w14:textId="77777777" w:rsidR="00D91720" w:rsidRDefault="00000000">
      <w:r>
        <w:t>Facultad de ingeniería.</w:t>
      </w:r>
    </w:p>
    <w:p w14:paraId="7917EEFC" w14:textId="77777777" w:rsidR="00D91720" w:rsidRDefault="00000000">
      <w:pPr>
        <w:rPr>
          <w:color w:val="039BE5"/>
          <w:sz w:val="36"/>
          <w:szCs w:val="36"/>
        </w:rPr>
      </w:pPr>
      <w:r>
        <w:t>Ingeniería en ciencias y sistemas</w:t>
      </w:r>
      <w:r>
        <w:br w:type="page"/>
      </w:r>
    </w:p>
    <w:p w14:paraId="263821C6" w14:textId="77777777" w:rsidR="00D91720" w:rsidRDefault="00000000">
      <w:pPr>
        <w:pStyle w:val="Ttulo1"/>
        <w:numPr>
          <w:ilvl w:val="0"/>
          <w:numId w:val="1"/>
        </w:numPr>
      </w:pPr>
      <w:bookmarkStart w:id="0" w:name="_k1d1swi451i0" w:colFirst="0" w:colLast="0"/>
      <w:bookmarkEnd w:id="0"/>
      <w:r>
        <w:lastRenderedPageBreak/>
        <w:t xml:space="preserve">MARCO FORMATIVO </w:t>
      </w:r>
    </w:p>
    <w:p w14:paraId="527475E1" w14:textId="77777777" w:rsidR="00D91720" w:rsidRDefault="00000000">
      <w:pPr>
        <w:pStyle w:val="Ttulo2"/>
        <w:numPr>
          <w:ilvl w:val="1"/>
          <w:numId w:val="1"/>
        </w:numPr>
        <w:spacing w:before="0"/>
      </w:pPr>
      <w:bookmarkStart w:id="1" w:name="_ph1lihtw76wz" w:colFirst="0" w:colLast="0"/>
      <w:bookmarkEnd w:id="1"/>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D91720" w14:paraId="45B6CE92" w14:textId="77777777">
        <w:tc>
          <w:tcPr>
            <w:tcW w:w="2250" w:type="dxa"/>
            <w:tcMar>
              <w:top w:w="100" w:type="dxa"/>
              <w:left w:w="100" w:type="dxa"/>
              <w:bottom w:w="100" w:type="dxa"/>
              <w:right w:w="100" w:type="dxa"/>
            </w:tcMar>
          </w:tcPr>
          <w:p w14:paraId="58DB277B" w14:textId="77777777" w:rsidR="00D91720"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6A86855A" w14:textId="77777777" w:rsidR="00D91720"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D91720" w14:paraId="1DDBC2EB" w14:textId="77777777">
        <w:tc>
          <w:tcPr>
            <w:tcW w:w="2250" w:type="dxa"/>
            <w:tcMar>
              <w:top w:w="100" w:type="dxa"/>
              <w:left w:w="100" w:type="dxa"/>
              <w:bottom w:w="100" w:type="dxa"/>
              <w:right w:w="100" w:type="dxa"/>
            </w:tcMar>
          </w:tcPr>
          <w:p w14:paraId="111FA111" w14:textId="196455BA" w:rsidR="00D91720" w:rsidRDefault="00804343">
            <w:pPr>
              <w:widowControl w:val="0"/>
              <w:spacing w:before="0" w:line="240" w:lineRule="auto"/>
              <w:rPr>
                <w:color w:val="039BE5"/>
                <w:sz w:val="36"/>
                <w:szCs w:val="36"/>
              </w:rPr>
            </w:pPr>
            <w:r>
              <w:t>Responsabilidad</w:t>
            </w:r>
          </w:p>
        </w:tc>
        <w:tc>
          <w:tcPr>
            <w:tcW w:w="7110" w:type="dxa"/>
            <w:tcMar>
              <w:top w:w="100" w:type="dxa"/>
              <w:left w:w="100" w:type="dxa"/>
              <w:bottom w:w="100" w:type="dxa"/>
              <w:right w:w="100" w:type="dxa"/>
            </w:tcMar>
          </w:tcPr>
          <w:p w14:paraId="0572BD7B" w14:textId="4E3078F9" w:rsidR="00D91720" w:rsidRDefault="00804343">
            <w:pPr>
              <w:widowControl w:val="0"/>
              <w:spacing w:before="0" w:line="240" w:lineRule="auto"/>
              <w:rPr>
                <w:color w:val="039BE5"/>
                <w:sz w:val="36"/>
                <w:szCs w:val="36"/>
              </w:rPr>
            </w:pPr>
            <w:r>
              <w:rPr>
                <w:rFonts w:ascii="Arial" w:hAnsi="Arial" w:cs="Arial"/>
                <w:sz w:val="20"/>
                <w:szCs w:val="20"/>
              </w:rPr>
              <w:t>Asumir con compromiso el estudio, la preparación y la presentación del parcial, cumpliendo con los tiempos y criterios establecidos.</w:t>
            </w:r>
          </w:p>
        </w:tc>
      </w:tr>
    </w:tbl>
    <w:p w14:paraId="12D183CC" w14:textId="77777777" w:rsidR="00D91720" w:rsidRDefault="00D91720">
      <w:pPr>
        <w:pStyle w:val="Ttulo2"/>
      </w:pPr>
      <w:bookmarkStart w:id="2" w:name="_2qb0c2xoxm9h" w:colFirst="0" w:colLast="0"/>
      <w:bookmarkEnd w:id="2"/>
    </w:p>
    <w:p w14:paraId="1630C519" w14:textId="646885A6" w:rsidR="00D91720" w:rsidRPr="00804343" w:rsidRDefault="00000000" w:rsidP="00804343">
      <w:pPr>
        <w:pStyle w:val="Ttulo2"/>
        <w:numPr>
          <w:ilvl w:val="1"/>
          <w:numId w:val="1"/>
        </w:numPr>
      </w:pPr>
      <w:bookmarkStart w:id="3" w:name="_rkumsa8kgnrx" w:colFirst="0" w:colLast="0"/>
      <w:bookmarkEnd w:id="3"/>
      <w:r>
        <w:t>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D91720" w14:paraId="00BD9E43" w14:textId="77777777">
        <w:tc>
          <w:tcPr>
            <w:tcW w:w="2715" w:type="dxa"/>
            <w:tcMar>
              <w:top w:w="100" w:type="dxa"/>
              <w:left w:w="100" w:type="dxa"/>
              <w:bottom w:w="100" w:type="dxa"/>
              <w:right w:w="100" w:type="dxa"/>
            </w:tcMar>
          </w:tcPr>
          <w:p w14:paraId="68061F94" w14:textId="77777777" w:rsidR="00D91720"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4DF66641" w14:textId="77777777" w:rsidR="00D91720" w:rsidRDefault="00D91720">
            <w:pPr>
              <w:widowControl w:val="0"/>
              <w:spacing w:before="0" w:line="240" w:lineRule="auto"/>
              <w:rPr>
                <w:rFonts w:ascii="Times New Roman" w:eastAsia="Times New Roman" w:hAnsi="Times New Roman" w:cs="Times New Roman"/>
              </w:rPr>
            </w:pPr>
          </w:p>
        </w:tc>
      </w:tr>
      <w:tr w:rsidR="00D91720" w14:paraId="15220EE6" w14:textId="77777777">
        <w:tc>
          <w:tcPr>
            <w:tcW w:w="2715" w:type="dxa"/>
            <w:tcMar>
              <w:top w:w="100" w:type="dxa"/>
              <w:left w:w="100" w:type="dxa"/>
              <w:bottom w:w="100" w:type="dxa"/>
              <w:right w:w="100" w:type="dxa"/>
            </w:tcMar>
          </w:tcPr>
          <w:p w14:paraId="056D313B" w14:textId="77777777" w:rsidR="00D91720"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49066373" w14:textId="0A2E8E8B" w:rsidR="00D91720" w:rsidRPr="00804343" w:rsidRDefault="00804343" w:rsidP="00804343">
            <w:pPr>
              <w:rPr>
                <w:rFonts w:ascii="Arial" w:hAnsi="Arial" w:cs="Arial"/>
                <w:sz w:val="20"/>
                <w:szCs w:val="20"/>
              </w:rPr>
            </w:pPr>
            <w:r>
              <w:rPr>
                <w:rFonts w:ascii="Arial" w:hAnsi="Arial" w:cs="Arial"/>
                <w:sz w:val="20"/>
                <w:szCs w:val="20"/>
              </w:rPr>
              <w:t>Aplica principios básicos de ingeniería, ciencias de computación y sistemas de información y comunicación, en la formulación y resolución adecuada de problemas complejos.</w:t>
            </w:r>
          </w:p>
        </w:tc>
      </w:tr>
      <w:tr w:rsidR="00D91720" w14:paraId="06C5B4F4" w14:textId="77777777">
        <w:tc>
          <w:tcPr>
            <w:tcW w:w="2715" w:type="dxa"/>
            <w:tcMar>
              <w:top w:w="100" w:type="dxa"/>
              <w:left w:w="100" w:type="dxa"/>
              <w:bottom w:w="100" w:type="dxa"/>
              <w:right w:w="100" w:type="dxa"/>
            </w:tcMar>
          </w:tcPr>
          <w:p w14:paraId="56A25928" w14:textId="77777777" w:rsidR="00D91720"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2D4337F0" w14:textId="39AAE7BD" w:rsidR="00D91720" w:rsidRPr="00804343" w:rsidRDefault="00804343" w:rsidP="00804343">
            <w:pPr>
              <w:rPr>
                <w:rFonts w:ascii="Arial" w:hAnsi="Arial" w:cs="Arial"/>
                <w:sz w:val="20"/>
                <w:szCs w:val="20"/>
              </w:rPr>
            </w:pPr>
            <w:r>
              <w:rPr>
                <w:rFonts w:ascii="Arial" w:hAnsi="Arial" w:cs="Arial"/>
                <w:sz w:val="20"/>
                <w:szCs w:val="20"/>
              </w:rPr>
              <w:t>Demuestra pensamiento crítico, actitud investigativa y rigor analítico en el planteamiento y la resolución de problemas complejos.</w:t>
            </w:r>
          </w:p>
        </w:tc>
      </w:tr>
    </w:tbl>
    <w:p w14:paraId="69BBA20C" w14:textId="77777777" w:rsidR="00D91720" w:rsidRDefault="00D91720"/>
    <w:p w14:paraId="5E44830B" w14:textId="77777777" w:rsidR="00D91720" w:rsidRDefault="00D91720"/>
    <w:p w14:paraId="0564314A" w14:textId="77777777" w:rsidR="00D91720" w:rsidRDefault="00D91720"/>
    <w:p w14:paraId="6FC393C2" w14:textId="77777777" w:rsidR="00D91720" w:rsidRDefault="00D91720"/>
    <w:p w14:paraId="3D087C4D" w14:textId="77777777" w:rsidR="00D91720" w:rsidRDefault="00D91720"/>
    <w:p w14:paraId="09957583" w14:textId="77777777" w:rsidR="00D91720" w:rsidRDefault="00D91720"/>
    <w:p w14:paraId="45C9C668" w14:textId="77777777" w:rsidR="00D91720" w:rsidRDefault="00D91720"/>
    <w:p w14:paraId="68CD56E0" w14:textId="77777777" w:rsidR="00D91720" w:rsidRDefault="00D91720"/>
    <w:p w14:paraId="288ABA13" w14:textId="77777777" w:rsidR="00D91720" w:rsidRDefault="00D91720"/>
    <w:p w14:paraId="6D11378D" w14:textId="77777777" w:rsidR="00D91720" w:rsidRDefault="00D91720"/>
    <w:p w14:paraId="488D1575" w14:textId="77777777" w:rsidR="00D91720" w:rsidRDefault="00D91720"/>
    <w:p w14:paraId="677CFF72" w14:textId="77777777" w:rsidR="00D91720" w:rsidRDefault="00000000">
      <w:pPr>
        <w:pStyle w:val="Ttulo1"/>
        <w:numPr>
          <w:ilvl w:val="0"/>
          <w:numId w:val="1"/>
        </w:numPr>
      </w:pPr>
      <w:bookmarkStart w:id="4" w:name="_33ath0p4jju6" w:colFirst="0" w:colLast="0"/>
      <w:bookmarkEnd w:id="4"/>
      <w:r>
        <w:lastRenderedPageBreak/>
        <w:t xml:space="preserve">ABSTRACT </w:t>
      </w:r>
    </w:p>
    <w:p w14:paraId="41609F5E" w14:textId="22423980" w:rsidR="00D91720" w:rsidRDefault="00804343" w:rsidP="00804343">
      <w:pPr>
        <w:widowControl w:val="0"/>
        <w:spacing w:before="0" w:line="276" w:lineRule="auto"/>
        <w:jc w:val="both"/>
      </w:pPr>
      <w:r w:rsidRPr="00804343">
        <w:t>La lectura aborda el papel fundamental de las proposiciones dentro del pensamiento lógico y racional. Explica que una proposición es un enunciado que puede ser verdadero o falso, lo que la convierte en la base del razonamiento lógico. Se analiza su clasificación según cantidad, cualidad, modalidad y relación, mostrando cómo cada tipo contribuye a la claridad y precisión de los argumentos. Además, se explica la relación entre las funciones del lenguaje (informativa, expresiva, directiva y mixta) y su relevancia en la lógica formal. Comprender estos elementos permite distinguir entre hechos y opiniones, desarrollar pensamiento crítico y fortalecer la comunicación racional y argumentativa.</w:t>
      </w:r>
    </w:p>
    <w:p w14:paraId="32CEA2A7" w14:textId="77777777" w:rsidR="00D91720" w:rsidRDefault="00000000">
      <w:pPr>
        <w:pStyle w:val="Ttulo1"/>
        <w:numPr>
          <w:ilvl w:val="0"/>
          <w:numId w:val="1"/>
        </w:numPr>
      </w:pPr>
      <w:bookmarkStart w:id="5" w:name="_z4elditt87no" w:colFirst="0" w:colLast="0"/>
      <w:bookmarkEnd w:id="5"/>
      <w:r>
        <w:t>REFERENCIAS</w:t>
      </w:r>
    </w:p>
    <w:p w14:paraId="3C42C1C7" w14:textId="49467057" w:rsidR="00D91720" w:rsidRPr="00804343" w:rsidRDefault="00804343" w:rsidP="00804343">
      <w:pPr>
        <w:spacing w:line="276" w:lineRule="auto"/>
        <w:ind w:left="360"/>
        <w:jc w:val="both"/>
        <w:rPr>
          <w:rFonts w:ascii="Arial" w:hAnsi="Arial" w:cs="Arial"/>
          <w:sz w:val="24"/>
          <w:szCs w:val="24"/>
          <w:lang w:val="es-ES"/>
        </w:rPr>
      </w:pPr>
      <w:r w:rsidRPr="00804343">
        <w:rPr>
          <w:rFonts w:ascii="Arial" w:hAnsi="Arial" w:cs="Arial"/>
          <w:sz w:val="24"/>
          <w:szCs w:val="24"/>
          <w:lang w:val="es-ES"/>
        </w:rPr>
        <w:t xml:space="preserve">Universidad de San Carlos de Guatemala. (s.f.). Unidad </w:t>
      </w:r>
      <w:r>
        <w:rPr>
          <w:rFonts w:ascii="Arial" w:hAnsi="Arial" w:cs="Arial"/>
          <w:sz w:val="24"/>
          <w:szCs w:val="24"/>
          <w:lang w:val="es-ES"/>
        </w:rPr>
        <w:t>4</w:t>
      </w:r>
      <w:r w:rsidRPr="00804343">
        <w:rPr>
          <w:rFonts w:ascii="Arial" w:hAnsi="Arial" w:cs="Arial"/>
          <w:sz w:val="24"/>
          <w:szCs w:val="24"/>
          <w:lang w:val="es-ES"/>
        </w:rPr>
        <w:t xml:space="preserve">: </w:t>
      </w:r>
      <w:r>
        <w:rPr>
          <w:rFonts w:ascii="Arial" w:hAnsi="Arial" w:cs="Arial"/>
          <w:sz w:val="24"/>
          <w:szCs w:val="24"/>
          <w:lang w:val="es-ES"/>
        </w:rPr>
        <w:t>El lenguaje y la lógica de las proposiciones</w:t>
      </w:r>
      <w:r w:rsidRPr="00804343">
        <w:rPr>
          <w:rFonts w:ascii="Arial" w:hAnsi="Arial" w:cs="Arial"/>
          <w:sz w:val="24"/>
          <w:szCs w:val="24"/>
          <w:lang w:val="es-ES"/>
        </w:rPr>
        <w:t xml:space="preserve"> [Material del curso Lógica de Sistemas, Facultad de Ingeniería]. Plataforma UEDI.</w:t>
      </w:r>
    </w:p>
    <w:p w14:paraId="6810B25A" w14:textId="3C6E0B7C" w:rsidR="00D91720" w:rsidRDefault="00000000">
      <w:pPr>
        <w:pStyle w:val="Ttulo1"/>
        <w:numPr>
          <w:ilvl w:val="0"/>
          <w:numId w:val="1"/>
        </w:numPr>
      </w:pPr>
      <w:bookmarkStart w:id="6" w:name="_noueqo9zxgwq" w:colFirst="0" w:colLast="0"/>
      <w:bookmarkEnd w:id="6"/>
      <w:r>
        <w:t>CONTENIDO</w:t>
      </w:r>
    </w:p>
    <w:p w14:paraId="39F2DAF6" w14:textId="519AEA95" w:rsidR="009415CE" w:rsidRPr="009415CE" w:rsidRDefault="009415CE" w:rsidP="009415CE">
      <w:pPr>
        <w:pBdr>
          <w:top w:val="nil"/>
          <w:left w:val="nil"/>
          <w:bottom w:val="nil"/>
          <w:right w:val="nil"/>
          <w:between w:val="nil"/>
        </w:pBdr>
        <w:jc w:val="center"/>
        <w:rPr>
          <w:color w:val="666666"/>
        </w:rPr>
      </w:pPr>
      <w:r>
        <w:rPr>
          <w:noProof/>
        </w:rPr>
        <w:drawing>
          <wp:inline distT="0" distB="0" distL="0" distR="0" wp14:anchorId="22FA9EB5" wp14:editId="546A5B0C">
            <wp:extent cx="4518660" cy="3192780"/>
            <wp:effectExtent l="0" t="0" r="0" b="7620"/>
            <wp:docPr id="864844273" name="Imagen 2"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r las imágenes de orig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8660" cy="3192780"/>
                    </a:xfrm>
                    <a:prstGeom prst="rect">
                      <a:avLst/>
                    </a:prstGeom>
                    <a:noFill/>
                    <a:ln>
                      <a:noFill/>
                    </a:ln>
                  </pic:spPr>
                </pic:pic>
              </a:graphicData>
            </a:graphic>
          </wp:inline>
        </w:drawing>
      </w:r>
    </w:p>
    <w:p w14:paraId="550A1B85" w14:textId="77777777" w:rsidR="009415CE" w:rsidRPr="00811B19" w:rsidRDefault="009415CE" w:rsidP="009415CE">
      <w:pPr>
        <w:pStyle w:val="Ttulo2"/>
      </w:pPr>
      <w:bookmarkStart w:id="7" w:name="_Toc199024641"/>
      <w:r w:rsidRPr="004020E7">
        <w:rPr>
          <w:b/>
          <w:bCs/>
          <w:color w:val="auto"/>
        </w:rPr>
        <w:lastRenderedPageBreak/>
        <w:t>Las Proposiciones y la Lógica del Razonamiento</w:t>
      </w:r>
      <w:bookmarkEnd w:id="7"/>
    </w:p>
    <w:p w14:paraId="7FCEA2D7"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En el estudio de la lógica, las proposiciones constituyen uno de los elementos fundamentales. Una proposición es una expresión del lenguaje que afirma o niega algo de manera que pueda considerarse verdadera o falsa. Esta capacidad de asumir un valor de verdad es precisamente lo que las hace relevantes dentro de la lógica formal. Por ejemplo, enunciados como "La Tierra gira alrededor del Sol" o "Algunos mamíferos no son carnívoros" son proposiciones, ya que pueden ser evaluados en función de su veracidad.</w:t>
      </w:r>
    </w:p>
    <w:p w14:paraId="354A1707"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La lógica del razonamiento estudia la manera en que las proposiciones se relacionan para formar argumentos. Un argumento es un conjunto de proposiciones, donde algunas (llamadas premisas) respaldan o justifican la veracidad de otra proposición (la conclusión). La validez de un razonamiento no depende de la verdad de sus proposiciones, sino de la estructura de este: si las premisas son verdaderas, entonces la conclusión también debe serlo.</w:t>
      </w:r>
    </w:p>
    <w:p w14:paraId="76624A5F" w14:textId="77777777" w:rsidR="009415CE" w:rsidRPr="004020E7" w:rsidRDefault="009415CE" w:rsidP="009415CE">
      <w:pPr>
        <w:pStyle w:val="Ttulo2"/>
        <w:rPr>
          <w:b/>
          <w:bCs/>
          <w:color w:val="auto"/>
        </w:rPr>
      </w:pPr>
      <w:bookmarkStart w:id="8" w:name="_Toc199024642"/>
      <w:r w:rsidRPr="004020E7">
        <w:rPr>
          <w:b/>
          <w:bCs/>
          <w:color w:val="auto"/>
        </w:rPr>
        <w:t>Clasificación de las Proposiciones</w:t>
      </w:r>
      <w:bookmarkEnd w:id="8"/>
    </w:p>
    <w:p w14:paraId="33CC0EC1"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Las proposiciones pueden clasificarse de distintas formas, según diferentes criterios: cantidad, cualidad, modalidad y relación.</w:t>
      </w:r>
    </w:p>
    <w:p w14:paraId="365EDFD9"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b/>
          <w:bCs/>
          <w:sz w:val="24"/>
          <w:szCs w:val="24"/>
        </w:rPr>
        <w:t>1. Por su Cantidad</w:t>
      </w:r>
    </w:p>
    <w:p w14:paraId="70BE6A96"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Esta clasificación hace referencia al alcance del sujeto dentro de la proposición:</w:t>
      </w:r>
    </w:p>
    <w:p w14:paraId="540BE5C4" w14:textId="77777777" w:rsidR="009415CE" w:rsidRPr="004020E7" w:rsidRDefault="009415CE" w:rsidP="009415CE">
      <w:pPr>
        <w:numPr>
          <w:ilvl w:val="0"/>
          <w:numId w:val="4"/>
        </w:numPr>
        <w:spacing w:before="0" w:after="160" w:line="276" w:lineRule="auto"/>
        <w:jc w:val="both"/>
        <w:rPr>
          <w:rFonts w:ascii="Arial" w:hAnsi="Arial" w:cs="Arial"/>
          <w:sz w:val="24"/>
          <w:szCs w:val="24"/>
        </w:rPr>
      </w:pPr>
      <w:r w:rsidRPr="004020E7">
        <w:rPr>
          <w:rFonts w:ascii="Arial" w:hAnsi="Arial" w:cs="Arial"/>
          <w:b/>
          <w:bCs/>
          <w:sz w:val="24"/>
          <w:szCs w:val="24"/>
        </w:rPr>
        <w:t>Universales</w:t>
      </w:r>
      <w:r w:rsidRPr="004020E7">
        <w:rPr>
          <w:rFonts w:ascii="Arial" w:hAnsi="Arial" w:cs="Arial"/>
          <w:sz w:val="24"/>
          <w:szCs w:val="24"/>
        </w:rPr>
        <w:t>: Abarcan la totalidad de los elementos del conjunto mencionado. Se introducen comúnmente con palabras como "todos", "ninguno" o expresiones equivalentes. Ejemplo: "Todos los triángulos tienen tres lados".</w:t>
      </w:r>
    </w:p>
    <w:p w14:paraId="677A71FC" w14:textId="77777777" w:rsidR="009415CE" w:rsidRPr="004020E7" w:rsidRDefault="009415CE" w:rsidP="009415CE">
      <w:pPr>
        <w:numPr>
          <w:ilvl w:val="0"/>
          <w:numId w:val="4"/>
        </w:numPr>
        <w:spacing w:before="0" w:after="160" w:line="276" w:lineRule="auto"/>
        <w:jc w:val="both"/>
        <w:rPr>
          <w:rFonts w:ascii="Arial" w:hAnsi="Arial" w:cs="Arial"/>
          <w:sz w:val="24"/>
          <w:szCs w:val="24"/>
        </w:rPr>
      </w:pPr>
      <w:r w:rsidRPr="004020E7">
        <w:rPr>
          <w:rFonts w:ascii="Arial" w:hAnsi="Arial" w:cs="Arial"/>
          <w:b/>
          <w:bCs/>
          <w:sz w:val="24"/>
          <w:szCs w:val="24"/>
        </w:rPr>
        <w:t>Particulares</w:t>
      </w:r>
      <w:r w:rsidRPr="004020E7">
        <w:rPr>
          <w:rFonts w:ascii="Arial" w:hAnsi="Arial" w:cs="Arial"/>
          <w:sz w:val="24"/>
          <w:szCs w:val="24"/>
        </w:rPr>
        <w:t>: Se refieren solo a una parte del conjunto. Generalmente se usan cuantificadores como "algunos", "ciertos" o frases que indican excepciones. Ejemplo: "Algunos metales no son magnéticos".</w:t>
      </w:r>
    </w:p>
    <w:p w14:paraId="5F73ABF5" w14:textId="77777777" w:rsidR="009415CE" w:rsidRPr="004020E7" w:rsidRDefault="009415CE" w:rsidP="009415CE">
      <w:pPr>
        <w:numPr>
          <w:ilvl w:val="0"/>
          <w:numId w:val="4"/>
        </w:numPr>
        <w:spacing w:before="0" w:after="160" w:line="276" w:lineRule="auto"/>
        <w:jc w:val="both"/>
        <w:rPr>
          <w:rFonts w:ascii="Arial" w:hAnsi="Arial" w:cs="Arial"/>
          <w:sz w:val="24"/>
          <w:szCs w:val="24"/>
        </w:rPr>
      </w:pPr>
      <w:r w:rsidRPr="004020E7">
        <w:rPr>
          <w:rFonts w:ascii="Arial" w:hAnsi="Arial" w:cs="Arial"/>
          <w:b/>
          <w:bCs/>
          <w:sz w:val="24"/>
          <w:szCs w:val="24"/>
        </w:rPr>
        <w:t>Individuales</w:t>
      </w:r>
      <w:r w:rsidRPr="004020E7">
        <w:rPr>
          <w:rFonts w:ascii="Arial" w:hAnsi="Arial" w:cs="Arial"/>
          <w:sz w:val="24"/>
          <w:szCs w:val="24"/>
        </w:rPr>
        <w:t>: Aluden a un único elemento del conjunto. Ejemplo: "El Everest es la montaña más alta del mundo".</w:t>
      </w:r>
    </w:p>
    <w:p w14:paraId="7398C6EB"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b/>
          <w:bCs/>
          <w:sz w:val="24"/>
          <w:szCs w:val="24"/>
        </w:rPr>
        <w:t>2. Por su Cualidad</w:t>
      </w:r>
    </w:p>
    <w:p w14:paraId="47141B4F"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La cualidad hace referencia a si la proposición afirma o niega algo del sujeto:</w:t>
      </w:r>
    </w:p>
    <w:p w14:paraId="69687BF1" w14:textId="77777777" w:rsidR="009415CE" w:rsidRPr="004020E7" w:rsidRDefault="009415CE" w:rsidP="009415CE">
      <w:pPr>
        <w:numPr>
          <w:ilvl w:val="0"/>
          <w:numId w:val="5"/>
        </w:numPr>
        <w:spacing w:before="0" w:after="160" w:line="276" w:lineRule="auto"/>
        <w:jc w:val="both"/>
        <w:rPr>
          <w:rFonts w:ascii="Arial" w:hAnsi="Arial" w:cs="Arial"/>
          <w:sz w:val="24"/>
          <w:szCs w:val="24"/>
        </w:rPr>
      </w:pPr>
      <w:r w:rsidRPr="004020E7">
        <w:rPr>
          <w:rFonts w:ascii="Arial" w:hAnsi="Arial" w:cs="Arial"/>
          <w:b/>
          <w:bCs/>
          <w:sz w:val="24"/>
          <w:szCs w:val="24"/>
        </w:rPr>
        <w:t>Afirmativas</w:t>
      </w:r>
      <w:r w:rsidRPr="004020E7">
        <w:rPr>
          <w:rFonts w:ascii="Arial" w:hAnsi="Arial" w:cs="Arial"/>
          <w:sz w:val="24"/>
          <w:szCs w:val="24"/>
        </w:rPr>
        <w:t>: El predicado se atribuye al sujeto. Ejemplo: "El agua hierve a 100 grados Celsius".</w:t>
      </w:r>
    </w:p>
    <w:p w14:paraId="6867A903" w14:textId="77777777" w:rsidR="009415CE" w:rsidRPr="004020E7" w:rsidRDefault="009415CE" w:rsidP="009415CE">
      <w:pPr>
        <w:numPr>
          <w:ilvl w:val="0"/>
          <w:numId w:val="5"/>
        </w:numPr>
        <w:spacing w:before="0" w:after="160" w:line="276" w:lineRule="auto"/>
        <w:jc w:val="both"/>
        <w:rPr>
          <w:rFonts w:ascii="Arial" w:hAnsi="Arial" w:cs="Arial"/>
          <w:sz w:val="24"/>
          <w:szCs w:val="24"/>
        </w:rPr>
      </w:pPr>
      <w:r w:rsidRPr="004020E7">
        <w:rPr>
          <w:rFonts w:ascii="Arial" w:hAnsi="Arial" w:cs="Arial"/>
          <w:b/>
          <w:bCs/>
          <w:sz w:val="24"/>
          <w:szCs w:val="24"/>
        </w:rPr>
        <w:t>Negativas</w:t>
      </w:r>
      <w:r w:rsidRPr="004020E7">
        <w:rPr>
          <w:rFonts w:ascii="Arial" w:hAnsi="Arial" w:cs="Arial"/>
          <w:sz w:val="24"/>
          <w:szCs w:val="24"/>
        </w:rPr>
        <w:t>: Se niega la relación entre sujeto y predicado. Ejemplo: "Ningún cuadrado tiene lados desiguales".</w:t>
      </w:r>
    </w:p>
    <w:p w14:paraId="6BCBB779" w14:textId="77777777" w:rsidR="009415CE" w:rsidRPr="004020E7" w:rsidRDefault="009415CE" w:rsidP="009415CE">
      <w:pPr>
        <w:numPr>
          <w:ilvl w:val="0"/>
          <w:numId w:val="5"/>
        </w:numPr>
        <w:spacing w:before="0" w:after="160" w:line="276" w:lineRule="auto"/>
        <w:jc w:val="both"/>
        <w:rPr>
          <w:rFonts w:ascii="Arial" w:hAnsi="Arial" w:cs="Arial"/>
          <w:sz w:val="24"/>
          <w:szCs w:val="24"/>
        </w:rPr>
      </w:pPr>
      <w:r w:rsidRPr="004020E7">
        <w:rPr>
          <w:rFonts w:ascii="Arial" w:hAnsi="Arial" w:cs="Arial"/>
          <w:b/>
          <w:bCs/>
          <w:sz w:val="24"/>
          <w:szCs w:val="24"/>
        </w:rPr>
        <w:lastRenderedPageBreak/>
        <w:t>Indeterminadas</w:t>
      </w:r>
      <w:r w:rsidRPr="004020E7">
        <w:rPr>
          <w:rFonts w:ascii="Arial" w:hAnsi="Arial" w:cs="Arial"/>
          <w:sz w:val="24"/>
          <w:szCs w:val="24"/>
        </w:rPr>
        <w:t>: No afirman ni niegan directamente, sino que se refieren a categorías poco definidas. Ejemplo: "Algunos objetos son no-metálicos".</w:t>
      </w:r>
    </w:p>
    <w:p w14:paraId="014A7F91"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b/>
          <w:bCs/>
          <w:sz w:val="24"/>
          <w:szCs w:val="24"/>
        </w:rPr>
        <w:t>3. Por su Modalidad</w:t>
      </w:r>
    </w:p>
    <w:p w14:paraId="220C92A7"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Esta clasificación se refiere al grado de certeza con el que se hace la afirmación:</w:t>
      </w:r>
    </w:p>
    <w:p w14:paraId="5762D441" w14:textId="77777777" w:rsidR="009415CE" w:rsidRPr="004020E7" w:rsidRDefault="009415CE" w:rsidP="009415CE">
      <w:pPr>
        <w:numPr>
          <w:ilvl w:val="0"/>
          <w:numId w:val="6"/>
        </w:numPr>
        <w:spacing w:before="0" w:after="160" w:line="276" w:lineRule="auto"/>
        <w:jc w:val="both"/>
        <w:rPr>
          <w:rFonts w:ascii="Arial" w:hAnsi="Arial" w:cs="Arial"/>
          <w:sz w:val="24"/>
          <w:szCs w:val="24"/>
        </w:rPr>
      </w:pPr>
      <w:r w:rsidRPr="004020E7">
        <w:rPr>
          <w:rFonts w:ascii="Arial" w:hAnsi="Arial" w:cs="Arial"/>
          <w:b/>
          <w:bCs/>
          <w:sz w:val="24"/>
          <w:szCs w:val="24"/>
        </w:rPr>
        <w:t>Problemáticas</w:t>
      </w:r>
      <w:r w:rsidRPr="004020E7">
        <w:rPr>
          <w:rFonts w:ascii="Arial" w:hAnsi="Arial" w:cs="Arial"/>
          <w:sz w:val="24"/>
          <w:szCs w:val="24"/>
        </w:rPr>
        <w:t>: Expresan posibilidad, no certeza. Ejemplo: "Las semillas pueden germinar en condiciones húmedas".</w:t>
      </w:r>
    </w:p>
    <w:p w14:paraId="0575A0D0" w14:textId="77777777" w:rsidR="009415CE" w:rsidRPr="004020E7" w:rsidRDefault="009415CE" w:rsidP="009415CE">
      <w:pPr>
        <w:numPr>
          <w:ilvl w:val="0"/>
          <w:numId w:val="6"/>
        </w:numPr>
        <w:spacing w:before="0" w:after="160" w:line="276" w:lineRule="auto"/>
        <w:jc w:val="both"/>
        <w:rPr>
          <w:rFonts w:ascii="Arial" w:hAnsi="Arial" w:cs="Arial"/>
          <w:sz w:val="24"/>
          <w:szCs w:val="24"/>
        </w:rPr>
      </w:pPr>
      <w:r w:rsidRPr="004020E7">
        <w:rPr>
          <w:rFonts w:ascii="Arial" w:hAnsi="Arial" w:cs="Arial"/>
          <w:b/>
          <w:bCs/>
          <w:sz w:val="24"/>
          <w:szCs w:val="24"/>
        </w:rPr>
        <w:t>Asertóricas</w:t>
      </w:r>
      <w:r w:rsidRPr="004020E7">
        <w:rPr>
          <w:rFonts w:ascii="Arial" w:hAnsi="Arial" w:cs="Arial"/>
          <w:sz w:val="24"/>
          <w:szCs w:val="24"/>
        </w:rPr>
        <w:t>: Expresan hechos reales o cotidianos. Ejemplo: "La fotosíntesis ocurre en las hojas verdes".</w:t>
      </w:r>
    </w:p>
    <w:p w14:paraId="0CA7099B" w14:textId="77777777" w:rsidR="009415CE" w:rsidRPr="004020E7" w:rsidRDefault="009415CE" w:rsidP="009415CE">
      <w:pPr>
        <w:numPr>
          <w:ilvl w:val="0"/>
          <w:numId w:val="6"/>
        </w:numPr>
        <w:spacing w:before="0" w:after="160" w:line="276" w:lineRule="auto"/>
        <w:jc w:val="both"/>
        <w:rPr>
          <w:rFonts w:ascii="Arial" w:hAnsi="Arial" w:cs="Arial"/>
          <w:sz w:val="24"/>
          <w:szCs w:val="24"/>
        </w:rPr>
      </w:pPr>
      <w:r w:rsidRPr="004020E7">
        <w:rPr>
          <w:rFonts w:ascii="Arial" w:hAnsi="Arial" w:cs="Arial"/>
          <w:b/>
          <w:bCs/>
          <w:sz w:val="24"/>
          <w:szCs w:val="24"/>
        </w:rPr>
        <w:t>Apodícticas</w:t>
      </w:r>
      <w:r w:rsidRPr="004020E7">
        <w:rPr>
          <w:rFonts w:ascii="Arial" w:hAnsi="Arial" w:cs="Arial"/>
          <w:sz w:val="24"/>
          <w:szCs w:val="24"/>
        </w:rPr>
        <w:t>: Expresan necesidad lógica o matemática. Ejemplo: "El área de un rectángulo es base por altura".</w:t>
      </w:r>
    </w:p>
    <w:p w14:paraId="7F284211"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b/>
          <w:bCs/>
          <w:sz w:val="24"/>
          <w:szCs w:val="24"/>
        </w:rPr>
        <w:t>4. Por su Relación</w:t>
      </w:r>
    </w:p>
    <w:p w14:paraId="467B804F"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Según el tipo de conexión que existe entre los conceptos o proposiciones:</w:t>
      </w:r>
    </w:p>
    <w:p w14:paraId="0AF6338A" w14:textId="77777777" w:rsidR="009415CE" w:rsidRPr="004020E7" w:rsidRDefault="009415CE" w:rsidP="009415CE">
      <w:pPr>
        <w:numPr>
          <w:ilvl w:val="0"/>
          <w:numId w:val="7"/>
        </w:numPr>
        <w:spacing w:before="0" w:after="160" w:line="276" w:lineRule="auto"/>
        <w:jc w:val="both"/>
        <w:rPr>
          <w:rFonts w:ascii="Arial" w:hAnsi="Arial" w:cs="Arial"/>
          <w:sz w:val="24"/>
          <w:szCs w:val="24"/>
        </w:rPr>
      </w:pPr>
      <w:r w:rsidRPr="004020E7">
        <w:rPr>
          <w:rFonts w:ascii="Arial" w:hAnsi="Arial" w:cs="Arial"/>
          <w:b/>
          <w:bCs/>
          <w:sz w:val="24"/>
          <w:szCs w:val="24"/>
        </w:rPr>
        <w:t>Categóricas</w:t>
      </w:r>
      <w:r w:rsidRPr="004020E7">
        <w:rPr>
          <w:rFonts w:ascii="Arial" w:hAnsi="Arial" w:cs="Arial"/>
          <w:sz w:val="24"/>
          <w:szCs w:val="24"/>
        </w:rPr>
        <w:t>: Establecen una relación directa entre sujeto y predicado. Ejemplo: "El corazón es un órgano vital".</w:t>
      </w:r>
    </w:p>
    <w:p w14:paraId="2223EAA2" w14:textId="77777777" w:rsidR="009415CE" w:rsidRPr="004020E7" w:rsidRDefault="009415CE" w:rsidP="009415CE">
      <w:pPr>
        <w:numPr>
          <w:ilvl w:val="0"/>
          <w:numId w:val="7"/>
        </w:numPr>
        <w:spacing w:before="0" w:after="160" w:line="276" w:lineRule="auto"/>
        <w:jc w:val="both"/>
        <w:rPr>
          <w:rFonts w:ascii="Arial" w:hAnsi="Arial" w:cs="Arial"/>
          <w:sz w:val="24"/>
          <w:szCs w:val="24"/>
        </w:rPr>
      </w:pPr>
      <w:r w:rsidRPr="004020E7">
        <w:rPr>
          <w:rFonts w:ascii="Arial" w:hAnsi="Arial" w:cs="Arial"/>
          <w:b/>
          <w:bCs/>
          <w:sz w:val="24"/>
          <w:szCs w:val="24"/>
        </w:rPr>
        <w:t>Hipotéticas</w:t>
      </w:r>
      <w:r w:rsidRPr="004020E7">
        <w:rPr>
          <w:rFonts w:ascii="Arial" w:hAnsi="Arial" w:cs="Arial"/>
          <w:sz w:val="24"/>
          <w:szCs w:val="24"/>
        </w:rPr>
        <w:t>: Plantean una condición. Ejemplo: "Si el cuerpo se calienta, entonces se dilata".</w:t>
      </w:r>
    </w:p>
    <w:p w14:paraId="56ED16DA" w14:textId="77777777" w:rsidR="009415CE" w:rsidRPr="004020E7" w:rsidRDefault="009415CE" w:rsidP="009415CE">
      <w:pPr>
        <w:numPr>
          <w:ilvl w:val="0"/>
          <w:numId w:val="7"/>
        </w:numPr>
        <w:spacing w:before="0" w:after="160" w:line="276" w:lineRule="auto"/>
        <w:jc w:val="both"/>
        <w:rPr>
          <w:rFonts w:ascii="Arial" w:hAnsi="Arial" w:cs="Arial"/>
          <w:sz w:val="24"/>
          <w:szCs w:val="24"/>
        </w:rPr>
      </w:pPr>
      <w:r w:rsidRPr="004020E7">
        <w:rPr>
          <w:rFonts w:ascii="Arial" w:hAnsi="Arial" w:cs="Arial"/>
          <w:b/>
          <w:bCs/>
          <w:sz w:val="24"/>
          <w:szCs w:val="24"/>
        </w:rPr>
        <w:t>Disyuntivas</w:t>
      </w:r>
      <w:r w:rsidRPr="004020E7">
        <w:rPr>
          <w:rFonts w:ascii="Arial" w:hAnsi="Arial" w:cs="Arial"/>
          <w:sz w:val="24"/>
          <w:szCs w:val="24"/>
        </w:rPr>
        <w:t>: Presentan alternativas excluyentes. Ejemplo: "Un número es par o impar".</w:t>
      </w:r>
    </w:p>
    <w:p w14:paraId="60928668" w14:textId="77777777" w:rsidR="009415CE" w:rsidRPr="004020E7" w:rsidRDefault="009415CE" w:rsidP="009415CE">
      <w:pPr>
        <w:pStyle w:val="Ttulo2"/>
        <w:rPr>
          <w:b/>
          <w:bCs/>
          <w:color w:val="auto"/>
        </w:rPr>
      </w:pPr>
      <w:bookmarkStart w:id="9" w:name="_Toc199024643"/>
      <w:r w:rsidRPr="004020E7">
        <w:rPr>
          <w:b/>
          <w:bCs/>
          <w:color w:val="auto"/>
        </w:rPr>
        <w:t>Funciones del Lenguaje y la Lógica</w:t>
      </w:r>
      <w:bookmarkEnd w:id="9"/>
    </w:p>
    <w:p w14:paraId="703B1C1E"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El lenguaje humano cumple distintas funciones según la intención del hablante. Estas funciones también condicionan su uso dentro del razonamiento lógico.</w:t>
      </w:r>
    </w:p>
    <w:p w14:paraId="26B2B106" w14:textId="77777777" w:rsidR="009415CE" w:rsidRPr="004020E7" w:rsidRDefault="009415CE" w:rsidP="009415CE">
      <w:pPr>
        <w:numPr>
          <w:ilvl w:val="0"/>
          <w:numId w:val="8"/>
        </w:numPr>
        <w:spacing w:before="0" w:after="160" w:line="276" w:lineRule="auto"/>
        <w:jc w:val="both"/>
        <w:rPr>
          <w:rFonts w:ascii="Arial" w:hAnsi="Arial" w:cs="Arial"/>
          <w:sz w:val="24"/>
          <w:szCs w:val="24"/>
        </w:rPr>
      </w:pPr>
      <w:r w:rsidRPr="004020E7">
        <w:rPr>
          <w:rFonts w:ascii="Arial" w:hAnsi="Arial" w:cs="Arial"/>
          <w:b/>
          <w:bCs/>
          <w:sz w:val="24"/>
          <w:szCs w:val="24"/>
        </w:rPr>
        <w:t>Lenguaje Informativo</w:t>
      </w:r>
      <w:r w:rsidRPr="004020E7">
        <w:rPr>
          <w:rFonts w:ascii="Arial" w:hAnsi="Arial" w:cs="Arial"/>
          <w:sz w:val="24"/>
          <w:szCs w:val="24"/>
        </w:rPr>
        <w:t>: Su propósito es transmitir información que puede verificarse como verdadera o falsa. Este es el tipo de lenguaje que interesa a la lógica. Ejemplo: "El hierro es un metal conductor".</w:t>
      </w:r>
    </w:p>
    <w:p w14:paraId="303DEC0D" w14:textId="77777777" w:rsidR="009415CE" w:rsidRPr="004020E7" w:rsidRDefault="009415CE" w:rsidP="009415CE">
      <w:pPr>
        <w:numPr>
          <w:ilvl w:val="0"/>
          <w:numId w:val="8"/>
        </w:numPr>
        <w:spacing w:before="0" w:after="160" w:line="276" w:lineRule="auto"/>
        <w:jc w:val="both"/>
        <w:rPr>
          <w:rFonts w:ascii="Arial" w:hAnsi="Arial" w:cs="Arial"/>
          <w:sz w:val="24"/>
          <w:szCs w:val="24"/>
        </w:rPr>
      </w:pPr>
      <w:r w:rsidRPr="004020E7">
        <w:rPr>
          <w:rFonts w:ascii="Arial" w:hAnsi="Arial" w:cs="Arial"/>
          <w:b/>
          <w:bCs/>
          <w:sz w:val="24"/>
          <w:szCs w:val="24"/>
        </w:rPr>
        <w:t>Lenguaje Expresivo</w:t>
      </w:r>
      <w:r w:rsidRPr="004020E7">
        <w:rPr>
          <w:rFonts w:ascii="Arial" w:hAnsi="Arial" w:cs="Arial"/>
          <w:sz w:val="24"/>
          <w:szCs w:val="24"/>
        </w:rPr>
        <w:t>: Manifiesta emociones o estados de ánimo. Ejemplo: "¡Qué frío hace hoy!". No puede evaluarse en términos lógicos, ya que no transmite información objetiva.</w:t>
      </w:r>
    </w:p>
    <w:p w14:paraId="52958364" w14:textId="77777777" w:rsidR="009415CE" w:rsidRPr="004020E7" w:rsidRDefault="009415CE" w:rsidP="009415CE">
      <w:pPr>
        <w:numPr>
          <w:ilvl w:val="0"/>
          <w:numId w:val="8"/>
        </w:numPr>
        <w:spacing w:before="0" w:after="160" w:line="276" w:lineRule="auto"/>
        <w:jc w:val="both"/>
        <w:rPr>
          <w:rFonts w:ascii="Arial" w:hAnsi="Arial" w:cs="Arial"/>
          <w:sz w:val="24"/>
          <w:szCs w:val="24"/>
        </w:rPr>
      </w:pPr>
      <w:r w:rsidRPr="004020E7">
        <w:rPr>
          <w:rFonts w:ascii="Arial" w:hAnsi="Arial" w:cs="Arial"/>
          <w:b/>
          <w:bCs/>
          <w:sz w:val="24"/>
          <w:szCs w:val="24"/>
        </w:rPr>
        <w:t>Lenguaje Directivo</w:t>
      </w:r>
      <w:r w:rsidRPr="004020E7">
        <w:rPr>
          <w:rFonts w:ascii="Arial" w:hAnsi="Arial" w:cs="Arial"/>
          <w:sz w:val="24"/>
          <w:szCs w:val="24"/>
        </w:rPr>
        <w:t>: Se utiliza para dar órdenes, instrucciones o peticiones. Ejemplo: "Cierra la puerta, por favor". No se considera relevante para la lógica formal, ya que no afirma ni niega hechos.</w:t>
      </w:r>
    </w:p>
    <w:p w14:paraId="4CDE76E8" w14:textId="77777777" w:rsidR="009415CE" w:rsidRPr="004020E7" w:rsidRDefault="009415CE" w:rsidP="009415CE">
      <w:pPr>
        <w:numPr>
          <w:ilvl w:val="0"/>
          <w:numId w:val="8"/>
        </w:numPr>
        <w:spacing w:before="0" w:after="160" w:line="276" w:lineRule="auto"/>
        <w:jc w:val="both"/>
        <w:rPr>
          <w:rFonts w:ascii="Arial" w:hAnsi="Arial" w:cs="Arial"/>
          <w:sz w:val="24"/>
          <w:szCs w:val="24"/>
        </w:rPr>
      </w:pPr>
      <w:r w:rsidRPr="004020E7">
        <w:rPr>
          <w:rFonts w:ascii="Arial" w:hAnsi="Arial" w:cs="Arial"/>
          <w:b/>
          <w:bCs/>
          <w:sz w:val="24"/>
          <w:szCs w:val="24"/>
        </w:rPr>
        <w:t>Lenguaje Mixto</w:t>
      </w:r>
      <w:r w:rsidRPr="004020E7">
        <w:rPr>
          <w:rFonts w:ascii="Arial" w:hAnsi="Arial" w:cs="Arial"/>
          <w:sz w:val="24"/>
          <w:szCs w:val="24"/>
        </w:rPr>
        <w:t>: Es frecuente que un mismo enunciado combine varias funciones del lenguaje. Por ejemplo, una frase puede ser informativa y directiva a la vez: "Debes tomar dos litros de agua al día".</w:t>
      </w:r>
    </w:p>
    <w:p w14:paraId="0D848B7C"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lastRenderedPageBreak/>
        <w:t>La lógica se ocupa exclusivamente de los enunciados informativos, ya que solo estos permiten establecer un valor de verdad y, por tanto, son útiles para la construcción de argumentos y el análisis racional.</w:t>
      </w:r>
    </w:p>
    <w:p w14:paraId="30E7C86C" w14:textId="77777777" w:rsidR="009415CE" w:rsidRPr="004020E7" w:rsidRDefault="009415CE" w:rsidP="009415CE">
      <w:pPr>
        <w:spacing w:line="276" w:lineRule="auto"/>
        <w:jc w:val="both"/>
        <w:rPr>
          <w:rFonts w:ascii="Arial" w:hAnsi="Arial" w:cs="Arial"/>
          <w:sz w:val="24"/>
          <w:szCs w:val="24"/>
        </w:rPr>
      </w:pPr>
      <w:r w:rsidRPr="004020E7">
        <w:rPr>
          <w:rFonts w:ascii="Arial" w:hAnsi="Arial" w:cs="Arial"/>
          <w:sz w:val="24"/>
          <w:szCs w:val="24"/>
        </w:rPr>
        <w:t>Comprender qué es una proposición y cómo se clasifica permite construir argumentos más claros y coherentes. Así, el estudio de las proposiciones y de la lógica del razonamiento no solo desarrolla habilidades críticas, sino que también mejora nuestra capacidad para comunicar ideas de forma precisa. Reconocer los diferentes tipos de proposiciones, junto con las funciones del lenguaje, es esencial para distinguir entre opiniones, sentimientos, instrucciones e informaciones verificables, lo que constituye la base del pensamiento lógico y racional.</w:t>
      </w:r>
    </w:p>
    <w:p w14:paraId="3AF25614" w14:textId="77777777" w:rsidR="009415CE" w:rsidRDefault="009415CE" w:rsidP="00804343">
      <w:pPr>
        <w:rPr>
          <w:color w:val="B7B7B7"/>
        </w:rPr>
      </w:pPr>
    </w:p>
    <w:p w14:paraId="0A8A0962" w14:textId="1A0B34B9" w:rsidR="00804343" w:rsidRDefault="00000000" w:rsidP="00804343">
      <w:pPr>
        <w:rPr>
          <w:b/>
          <w:bCs/>
        </w:rPr>
      </w:pPr>
      <w:r>
        <w:rPr>
          <w:color w:val="039BE5"/>
          <w:sz w:val="36"/>
          <w:szCs w:val="36"/>
        </w:rPr>
        <w:t>5. Palabras clave / Glosario</w:t>
      </w:r>
      <w:r>
        <w:rPr>
          <w:color w:val="0B5394"/>
          <w:sz w:val="36"/>
          <w:szCs w:val="36"/>
        </w:rPr>
        <w:t xml:space="preserve"> </w:t>
      </w:r>
      <w:r>
        <w:rPr>
          <w:color w:val="039BE5"/>
        </w:rPr>
        <w:br/>
      </w:r>
    </w:p>
    <w:p w14:paraId="01E73A46" w14:textId="2F965BCC" w:rsidR="00804343" w:rsidRDefault="00804343" w:rsidP="00804343">
      <w:pPr>
        <w:pStyle w:val="Prrafodelista"/>
        <w:numPr>
          <w:ilvl w:val="0"/>
          <w:numId w:val="2"/>
        </w:numPr>
        <w:jc w:val="both"/>
        <w:rPr>
          <w:lang w:val="es-GT"/>
        </w:rPr>
      </w:pPr>
      <w:r w:rsidRPr="00804343">
        <w:rPr>
          <w:b/>
          <w:bCs/>
          <w:lang w:val="es-GT"/>
        </w:rPr>
        <w:t>Proposición:</w:t>
      </w:r>
      <w:r>
        <w:rPr>
          <w:lang w:val="es-GT"/>
        </w:rPr>
        <w:t xml:space="preserve"> </w:t>
      </w:r>
      <w:r w:rsidRPr="00804343">
        <w:rPr>
          <w:lang w:val="es-GT"/>
        </w:rPr>
        <w:t>Enunciado que puede evaluarse como verdadero o falso, base del razonamiento lógico.</w:t>
      </w:r>
    </w:p>
    <w:p w14:paraId="4E5F6BF5" w14:textId="2E7A54EF" w:rsidR="00804343" w:rsidRDefault="00804343" w:rsidP="00804343">
      <w:pPr>
        <w:pStyle w:val="Prrafodelista"/>
        <w:numPr>
          <w:ilvl w:val="0"/>
          <w:numId w:val="2"/>
        </w:numPr>
        <w:jc w:val="both"/>
        <w:rPr>
          <w:lang w:val="es-GT"/>
        </w:rPr>
      </w:pPr>
      <w:r w:rsidRPr="00804343">
        <w:rPr>
          <w:b/>
          <w:bCs/>
          <w:lang w:val="es-GT"/>
        </w:rPr>
        <w:t>Razonamiento lógico:</w:t>
      </w:r>
      <w:r>
        <w:rPr>
          <w:lang w:val="es-GT"/>
        </w:rPr>
        <w:t xml:space="preserve"> </w:t>
      </w:r>
      <w:r w:rsidRPr="00804343">
        <w:rPr>
          <w:lang w:val="es-GT"/>
        </w:rPr>
        <w:t>Proceso mediante el cual se conectan proposiciones para obtener conclusiones válidas.</w:t>
      </w:r>
    </w:p>
    <w:p w14:paraId="3EC33362" w14:textId="2DE98F66" w:rsidR="00804343" w:rsidRDefault="00804343" w:rsidP="00804343">
      <w:pPr>
        <w:pStyle w:val="Prrafodelista"/>
        <w:numPr>
          <w:ilvl w:val="0"/>
          <w:numId w:val="2"/>
        </w:numPr>
        <w:jc w:val="both"/>
        <w:rPr>
          <w:lang w:val="es-GT"/>
        </w:rPr>
      </w:pPr>
      <w:r w:rsidRPr="00804343">
        <w:rPr>
          <w:b/>
          <w:bCs/>
          <w:lang w:val="es-GT"/>
        </w:rPr>
        <w:t>Lenguaje informativo:</w:t>
      </w:r>
      <w:r>
        <w:rPr>
          <w:lang w:val="es-GT"/>
        </w:rPr>
        <w:t xml:space="preserve"> </w:t>
      </w:r>
      <w:r w:rsidRPr="00804343">
        <w:rPr>
          <w:lang w:val="es-GT"/>
        </w:rPr>
        <w:t>Tipo de lenguaje que transmite información verificable, esencial para la lógica formal.</w:t>
      </w:r>
    </w:p>
    <w:p w14:paraId="730DAECC" w14:textId="4B0C1F05" w:rsidR="00804343" w:rsidRDefault="00804343" w:rsidP="00804343">
      <w:pPr>
        <w:pStyle w:val="Prrafodelista"/>
        <w:numPr>
          <w:ilvl w:val="0"/>
          <w:numId w:val="2"/>
        </w:numPr>
        <w:jc w:val="both"/>
        <w:rPr>
          <w:lang w:val="es-GT"/>
        </w:rPr>
      </w:pPr>
      <w:r w:rsidRPr="00804343">
        <w:rPr>
          <w:b/>
          <w:bCs/>
          <w:lang w:val="es-GT"/>
        </w:rPr>
        <w:t>Clasificación de proposiciones:</w:t>
      </w:r>
      <w:r>
        <w:rPr>
          <w:lang w:val="es-GT"/>
        </w:rPr>
        <w:t xml:space="preserve"> </w:t>
      </w:r>
      <w:r w:rsidRPr="00804343">
        <w:rPr>
          <w:lang w:val="es-GT"/>
        </w:rPr>
        <w:t>División de las proposiciones según cantidad, cualidad, modalidad y relación, para analizar su estructura.</w:t>
      </w:r>
    </w:p>
    <w:p w14:paraId="109CC567" w14:textId="77777777" w:rsidR="00804343" w:rsidRDefault="00804343" w:rsidP="00804343">
      <w:pPr>
        <w:pStyle w:val="Prrafodelista"/>
        <w:numPr>
          <w:ilvl w:val="0"/>
          <w:numId w:val="2"/>
        </w:numPr>
        <w:jc w:val="both"/>
        <w:rPr>
          <w:lang w:val="es-GT"/>
        </w:rPr>
      </w:pPr>
      <w:r w:rsidRPr="00804343">
        <w:rPr>
          <w:b/>
          <w:bCs/>
          <w:lang w:val="es-GT"/>
        </w:rPr>
        <w:t>Pensamiento crítico:</w:t>
      </w:r>
      <w:r>
        <w:rPr>
          <w:lang w:val="es-GT"/>
        </w:rPr>
        <w:t xml:space="preserve"> </w:t>
      </w:r>
      <w:r w:rsidRPr="00804343">
        <w:rPr>
          <w:lang w:val="es-GT"/>
        </w:rPr>
        <w:t>Capacidad de analizar y evaluar argumentos de manera racional, diferenciando entre hechos y opiniones.</w:t>
      </w:r>
    </w:p>
    <w:p w14:paraId="5D357148" w14:textId="694DAB0D" w:rsidR="00D91720" w:rsidRPr="00804343" w:rsidRDefault="00000000" w:rsidP="00804343">
      <w:pPr>
        <w:ind w:left="360"/>
        <w:jc w:val="both"/>
        <w:rPr>
          <w:lang w:val="es-GT"/>
        </w:rPr>
      </w:pPr>
      <w:r w:rsidRPr="00804343">
        <w:rPr>
          <w:color w:val="0B5394"/>
        </w:rPr>
        <w:br/>
      </w:r>
      <w:r w:rsidRPr="00804343">
        <w:rPr>
          <w:color w:val="039BE5"/>
          <w:sz w:val="36"/>
          <w:szCs w:val="36"/>
        </w:rPr>
        <w:t>6. Preguntas generadoras</w:t>
      </w:r>
    </w:p>
    <w:p w14:paraId="09BFB61B" w14:textId="77777777" w:rsidR="00804343" w:rsidRDefault="00804343" w:rsidP="00804343">
      <w:pPr>
        <w:pStyle w:val="Prrafodelista"/>
        <w:numPr>
          <w:ilvl w:val="0"/>
          <w:numId w:val="3"/>
        </w:numPr>
        <w:rPr>
          <w:lang w:val="es-GT"/>
        </w:rPr>
      </w:pPr>
      <w:r w:rsidRPr="00804343">
        <w:rPr>
          <w:lang w:val="es-GT"/>
        </w:rPr>
        <w:t>¿De qué manera la comprensión de las proposiciones puede mejorar nuestra capacidad para argumentar en la vida cotidiana?</w:t>
      </w:r>
    </w:p>
    <w:p w14:paraId="0B8031C1" w14:textId="77777777" w:rsidR="00804343" w:rsidRDefault="00804343" w:rsidP="00804343">
      <w:pPr>
        <w:pStyle w:val="Prrafodelista"/>
        <w:numPr>
          <w:ilvl w:val="0"/>
          <w:numId w:val="3"/>
        </w:numPr>
        <w:rPr>
          <w:lang w:val="es-GT"/>
        </w:rPr>
      </w:pPr>
      <w:r w:rsidRPr="00804343">
        <w:rPr>
          <w:lang w:val="es-GT"/>
        </w:rPr>
        <w:t>¿Por qué es importante distinguir entre lenguaje informativo, expresivo y directivo al construir razonamientos lógicos?</w:t>
      </w:r>
    </w:p>
    <w:p w14:paraId="66EAFD7B" w14:textId="73FF9006" w:rsidR="00D91720" w:rsidRPr="009415CE" w:rsidRDefault="00804343" w:rsidP="009415CE">
      <w:pPr>
        <w:pStyle w:val="Prrafodelista"/>
        <w:numPr>
          <w:ilvl w:val="0"/>
          <w:numId w:val="3"/>
        </w:numPr>
        <w:rPr>
          <w:lang w:val="es-GT"/>
        </w:rPr>
      </w:pPr>
      <w:r w:rsidRPr="00804343">
        <w:rPr>
          <w:lang w:val="es-GT"/>
        </w:rPr>
        <w:t>¿Qué consecuencias puede tener confundir hechos con opiniones en el análisis de información o en la toma de decisiones?</w:t>
      </w:r>
    </w:p>
    <w:p w14:paraId="600B3C76" w14:textId="77777777" w:rsidR="00D91720" w:rsidRDefault="00000000">
      <w:pPr>
        <w:pStyle w:val="Ttulo2"/>
        <w:rPr>
          <w:color w:val="039BE5"/>
          <w:sz w:val="36"/>
          <w:szCs w:val="36"/>
        </w:rPr>
      </w:pPr>
      <w:bookmarkStart w:id="10" w:name="_qes8u4kmfipu" w:colFirst="0" w:colLast="0"/>
      <w:bookmarkEnd w:id="10"/>
      <w:r>
        <w:rPr>
          <w:color w:val="039BE5"/>
          <w:sz w:val="36"/>
          <w:szCs w:val="36"/>
        </w:rPr>
        <w:lastRenderedPageBreak/>
        <w:t>7. Pongamos en Práctica la Teoría</w:t>
      </w:r>
    </w:p>
    <w:p w14:paraId="6AAC36C7" w14:textId="2E451CFC" w:rsidR="00D91720" w:rsidRDefault="00000000" w:rsidP="009415CE">
      <w:pPr>
        <w:pStyle w:val="Ttulo3"/>
        <w:ind w:firstLine="720"/>
        <w:rPr>
          <w:color w:val="BF9000"/>
        </w:rPr>
      </w:pPr>
      <w:bookmarkStart w:id="11" w:name="_xve4squfge4" w:colFirst="0" w:colLast="0"/>
      <w:bookmarkEnd w:id="11"/>
      <w:r>
        <w:rPr>
          <w:color w:val="BF9000"/>
        </w:rPr>
        <w:t>7.1. Caso de Estudio 1</w:t>
      </w:r>
    </w:p>
    <w:p w14:paraId="3E391565" w14:textId="77777777" w:rsidR="009415CE" w:rsidRPr="009415CE" w:rsidRDefault="009415CE" w:rsidP="009415CE">
      <w:pPr>
        <w:spacing w:line="276" w:lineRule="auto"/>
        <w:ind w:left="1440"/>
        <w:jc w:val="both"/>
        <w:rPr>
          <w:b/>
          <w:bCs/>
          <w:lang w:val="es-GT"/>
        </w:rPr>
      </w:pPr>
      <w:r w:rsidRPr="009415CE">
        <w:rPr>
          <w:b/>
          <w:bCs/>
          <w:lang w:val="es-GT"/>
        </w:rPr>
        <w:t>7.1.1. Problema que dio origen al caso de estudio</w:t>
      </w:r>
    </w:p>
    <w:p w14:paraId="2EF68FE5" w14:textId="77777777" w:rsidR="009415CE" w:rsidRPr="009415CE" w:rsidRDefault="009415CE" w:rsidP="009415CE">
      <w:pPr>
        <w:spacing w:line="276" w:lineRule="auto"/>
        <w:ind w:left="1440"/>
        <w:jc w:val="both"/>
        <w:rPr>
          <w:lang w:val="es-GT"/>
        </w:rPr>
      </w:pPr>
      <w:r w:rsidRPr="009415CE">
        <w:rPr>
          <w:lang w:val="es-GT"/>
        </w:rPr>
        <w:t>En una empresa tecnológica, los equipos de desarrollo y de marketing mantenían discusiones constantes al analizar los resultados de ventas. Los informes estaban llenos de afirmaciones ambiguas y opiniones disfrazadas de hechos, como “el producto fue un éxito” o “los usuarios están satisfechos”. Estas proposiciones no podían evaluarse como verdaderas o falsas, lo que dificultaba la toma de decisiones basadas en datos objetivos.</w:t>
      </w:r>
    </w:p>
    <w:p w14:paraId="43FB139E" w14:textId="77777777" w:rsidR="009415CE" w:rsidRPr="009415CE" w:rsidRDefault="009415CE" w:rsidP="009415CE">
      <w:pPr>
        <w:spacing w:line="276" w:lineRule="auto"/>
        <w:ind w:left="1440"/>
        <w:jc w:val="both"/>
        <w:rPr>
          <w:b/>
          <w:bCs/>
          <w:lang w:val="es-GT"/>
        </w:rPr>
      </w:pPr>
      <w:r w:rsidRPr="009415CE">
        <w:rPr>
          <w:b/>
          <w:bCs/>
          <w:lang w:val="es-GT"/>
        </w:rPr>
        <w:t>7.1.2. Impacto del problema</w:t>
      </w:r>
    </w:p>
    <w:p w14:paraId="122C5C8F" w14:textId="77777777" w:rsidR="009415CE" w:rsidRPr="009415CE" w:rsidRDefault="009415CE" w:rsidP="009415CE">
      <w:pPr>
        <w:spacing w:line="276" w:lineRule="auto"/>
        <w:ind w:left="1440"/>
        <w:jc w:val="both"/>
        <w:rPr>
          <w:lang w:val="es-GT"/>
        </w:rPr>
      </w:pPr>
      <w:r w:rsidRPr="009415CE">
        <w:rPr>
          <w:lang w:val="es-GT"/>
        </w:rPr>
        <w:t>La falta de claridad en los razonamientos provocó decisiones erróneas sobre el presupuesto publicitario, conflictos entre departamentos y pérdida de confianza en los reportes internos. Los proyectos comenzaron a retrasarse y se redujo la productividad general del equipo.</w:t>
      </w:r>
    </w:p>
    <w:p w14:paraId="4AE78A5A" w14:textId="77777777" w:rsidR="009415CE" w:rsidRPr="009415CE" w:rsidRDefault="009415CE" w:rsidP="009415CE">
      <w:pPr>
        <w:spacing w:line="276" w:lineRule="auto"/>
        <w:ind w:left="1440"/>
        <w:jc w:val="both"/>
        <w:rPr>
          <w:b/>
          <w:bCs/>
          <w:lang w:val="es-GT"/>
        </w:rPr>
      </w:pPr>
      <w:r w:rsidRPr="009415CE">
        <w:rPr>
          <w:b/>
          <w:bCs/>
          <w:lang w:val="es-GT"/>
        </w:rPr>
        <w:t>7.1.3. Solución y resultados obtenidos</w:t>
      </w:r>
    </w:p>
    <w:p w14:paraId="7EB5E5F1" w14:textId="71E6109B" w:rsidR="00D91720" w:rsidRPr="009415CE" w:rsidRDefault="009415CE" w:rsidP="009415CE">
      <w:pPr>
        <w:spacing w:line="276" w:lineRule="auto"/>
        <w:ind w:left="1440"/>
        <w:jc w:val="both"/>
        <w:rPr>
          <w:lang w:val="es-GT"/>
        </w:rPr>
      </w:pPr>
      <w:r w:rsidRPr="009415CE">
        <w:rPr>
          <w:lang w:val="es-GT"/>
        </w:rPr>
        <w:t>La dirección decidió capacitar a ambos equipos en lógica del razonamiento y análisis de proposiciones. Se establecieron normas para diferenciar entre afirmaciones verificables y opiniones, priorizando el uso del lenguaje informativo en los reportes.</w:t>
      </w:r>
      <w:r w:rsidRPr="009415CE">
        <w:rPr>
          <w:lang w:val="es-GT"/>
        </w:rPr>
        <w:br/>
        <w:t>Como resultado, las reuniones se volvieron más productivas, los argumentos se basaban en datos comprobables y las decisiones estratégicas fueron más acertadas. La claridad lógica mejoró la comunicación y el trabajo colaborativo entre las áreas.</w:t>
      </w:r>
    </w:p>
    <w:p w14:paraId="23434C82" w14:textId="77777777" w:rsidR="00D91720" w:rsidRDefault="00000000">
      <w:pPr>
        <w:pStyle w:val="Ttulo1"/>
        <w:pBdr>
          <w:top w:val="nil"/>
          <w:left w:val="nil"/>
          <w:bottom w:val="nil"/>
          <w:right w:val="nil"/>
          <w:between w:val="nil"/>
        </w:pBdr>
      </w:pPr>
      <w:bookmarkStart w:id="12" w:name="_i85ws8se9wc5" w:colFirst="0" w:colLast="0"/>
      <w:bookmarkEnd w:id="12"/>
      <w:r>
        <w:t>8. Conclusión</w:t>
      </w:r>
    </w:p>
    <w:p w14:paraId="7C81AEB3" w14:textId="4322732E" w:rsidR="00D91720" w:rsidRPr="009415CE" w:rsidRDefault="009415CE" w:rsidP="009415CE">
      <w:pPr>
        <w:pBdr>
          <w:top w:val="nil"/>
          <w:left w:val="nil"/>
          <w:bottom w:val="nil"/>
          <w:right w:val="nil"/>
          <w:between w:val="nil"/>
        </w:pBdr>
        <w:spacing w:line="276" w:lineRule="auto"/>
        <w:jc w:val="both"/>
        <w:rPr>
          <w:rFonts w:ascii="Arial" w:hAnsi="Arial" w:cs="Arial"/>
          <w:sz w:val="24"/>
          <w:szCs w:val="24"/>
        </w:rPr>
      </w:pPr>
      <w:r w:rsidRPr="00811B19">
        <w:rPr>
          <w:rFonts w:ascii="Arial" w:hAnsi="Arial" w:cs="Arial"/>
          <w:sz w:val="24"/>
          <w:szCs w:val="24"/>
        </w:rPr>
        <w:t>El análisis de las proposiciones y de la lógica del razonamiento es clave para fortalecer nuestras capacidades argumentativas. Reconocer los distintos tipos de proposiciones según cantidad, cualidad, modalidad y relación, así como las funciones del lenguaje, nos permite separar con precisión los enunciados verificables de aquellos que no lo son. Esta comprensión es esencial para el pensamiento lógico, ya que facilita la construcción de argumentos coherentes, la identificación de falacias y la toma de decisiones fundamentadas en información clara y verdadera.</w:t>
      </w:r>
    </w:p>
    <w:sectPr w:rsidR="00D91720" w:rsidRPr="009415CE">
      <w:headerReference w:type="default" r:id="rId11"/>
      <w:footerReference w:type="default" r:id="rId12"/>
      <w:headerReference w:type="first" r:id="rId13"/>
      <w:footerReference w:type="first" r:id="rId14"/>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509D8" w14:textId="77777777" w:rsidR="00646608" w:rsidRDefault="00646608">
      <w:pPr>
        <w:spacing w:before="0" w:line="240" w:lineRule="auto"/>
      </w:pPr>
      <w:r>
        <w:separator/>
      </w:r>
    </w:p>
  </w:endnote>
  <w:endnote w:type="continuationSeparator" w:id="0">
    <w:p w14:paraId="1B88BA4C" w14:textId="77777777" w:rsidR="00646608" w:rsidRDefault="0064660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8A6008FE-2A03-46A8-AB49-E01AFC8ECC8E}"/>
    <w:embedBold r:id="rId2" w:fontKey="{D5469393-8633-41CA-9D74-D9685E76D4F7}"/>
  </w:font>
  <w:font w:name="Trebuchet MS">
    <w:panose1 w:val="020B0603020202020204"/>
    <w:charset w:val="00"/>
    <w:family w:val="swiss"/>
    <w:pitch w:val="variable"/>
    <w:sig w:usb0="00000687" w:usb1="00000000" w:usb2="00000000" w:usb3="00000000" w:csb0="0000009F" w:csb1="00000000"/>
    <w:embedRegular r:id="rId3" w:fontKey="{3B2DE336-EA7E-4E2F-84A0-519FE80ED404}"/>
    <w:embedItalic r:id="rId4" w:fontKey="{9D179363-4DDD-45F0-BB8F-507BB7E25DF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1060932A-4781-4791-B301-BD89C62AF13B}"/>
  </w:font>
  <w:font w:name="Cambria">
    <w:panose1 w:val="02040503050406030204"/>
    <w:charset w:val="00"/>
    <w:family w:val="roman"/>
    <w:pitch w:val="variable"/>
    <w:sig w:usb0="E00006FF" w:usb1="420024FF" w:usb2="02000000" w:usb3="00000000" w:csb0="0000019F" w:csb1="00000000"/>
    <w:embedRegular r:id="rId6" w:fontKey="{F64422EC-EB45-4FEC-B56B-70294E6815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FFC2" w14:textId="77777777" w:rsidR="00D91720" w:rsidRDefault="00000000">
    <w:pPr>
      <w:pBdr>
        <w:top w:val="nil"/>
        <w:left w:val="nil"/>
        <w:bottom w:val="nil"/>
        <w:right w:val="nil"/>
        <w:between w:val="nil"/>
      </w:pBdr>
      <w:jc w:val="right"/>
    </w:pPr>
    <w:r>
      <w:fldChar w:fldCharType="begin"/>
    </w:r>
    <w:r>
      <w:instrText>PAGE</w:instrText>
    </w:r>
    <w:r>
      <w:fldChar w:fldCharType="separate"/>
    </w:r>
    <w:r w:rsidR="00804343">
      <w:rPr>
        <w:noProof/>
      </w:rPr>
      <w:t>1</w:t>
    </w:r>
    <w:r>
      <w:fldChar w:fldCharType="end"/>
    </w:r>
    <w:r>
      <w:rPr>
        <w:noProof/>
      </w:rPr>
      <w:drawing>
        <wp:anchor distT="0" distB="0" distL="0" distR="0" simplePos="0" relativeHeight="251661312" behindDoc="0" locked="0" layoutInCell="1" hidden="0" allowOverlap="1" wp14:anchorId="727D6C0F" wp14:editId="50A772CF">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F9C" w14:textId="77777777" w:rsidR="00D91720"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69CB8FD3" wp14:editId="41597DC6">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4477B" w14:textId="77777777" w:rsidR="00646608" w:rsidRDefault="00646608">
      <w:pPr>
        <w:spacing w:before="0" w:line="240" w:lineRule="auto"/>
      </w:pPr>
      <w:r>
        <w:separator/>
      </w:r>
    </w:p>
  </w:footnote>
  <w:footnote w:type="continuationSeparator" w:id="0">
    <w:p w14:paraId="51A136F0" w14:textId="77777777" w:rsidR="00646608" w:rsidRDefault="0064660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C35F" w14:textId="54111B85" w:rsidR="00D91720"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2A882F2C" wp14:editId="45868101">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40FCAEB" wp14:editId="7CE8851D">
          <wp:simplePos x="0" y="0"/>
          <wp:positionH relativeFrom="column">
            <wp:posOffset>-919162</wp:posOffset>
          </wp:positionH>
          <wp:positionV relativeFrom="paragraph">
            <wp:posOffset>-66674</wp:posOffset>
          </wp:positionV>
          <wp:extent cx="7781925" cy="95250"/>
          <wp:effectExtent l="0" t="0" r="0" b="0"/>
          <wp:wrapTopAndBottom distT="0" distB="0"/>
          <wp:docPr id="10"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804343">
      <w:rPr>
        <w:color w:val="666666"/>
        <w:sz w:val="20"/>
        <w:szCs w:val="20"/>
      </w:rPr>
      <w:t>Lógica de Sistemas</w:t>
    </w:r>
  </w:p>
  <w:p w14:paraId="675BF1FF" w14:textId="77777777" w:rsidR="00D91720"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F47B160" wp14:editId="7C6CBC36">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740D" w14:textId="77777777" w:rsidR="00D91720"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42EC56AD" wp14:editId="7FC5FEC4">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94152"/>
    <w:multiLevelType w:val="hybridMultilevel"/>
    <w:tmpl w:val="3E86EE9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AFD2371"/>
    <w:multiLevelType w:val="hybridMultilevel"/>
    <w:tmpl w:val="BCD23A5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55D35040"/>
    <w:multiLevelType w:val="multilevel"/>
    <w:tmpl w:val="E45401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C5E48A9"/>
    <w:multiLevelType w:val="multilevel"/>
    <w:tmpl w:val="77E0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82763"/>
    <w:multiLevelType w:val="multilevel"/>
    <w:tmpl w:val="7C9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972C99"/>
    <w:multiLevelType w:val="multilevel"/>
    <w:tmpl w:val="2B16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5586D"/>
    <w:multiLevelType w:val="multilevel"/>
    <w:tmpl w:val="0EB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83AEF"/>
    <w:multiLevelType w:val="multilevel"/>
    <w:tmpl w:val="5EF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924343">
    <w:abstractNumId w:val="2"/>
  </w:num>
  <w:num w:numId="2" w16cid:durableId="265702058">
    <w:abstractNumId w:val="0"/>
  </w:num>
  <w:num w:numId="3" w16cid:durableId="1815489857">
    <w:abstractNumId w:val="1"/>
  </w:num>
  <w:num w:numId="4" w16cid:durableId="399912655">
    <w:abstractNumId w:val="3"/>
  </w:num>
  <w:num w:numId="5" w16cid:durableId="1447386901">
    <w:abstractNumId w:val="5"/>
  </w:num>
  <w:num w:numId="6" w16cid:durableId="969475575">
    <w:abstractNumId w:val="6"/>
  </w:num>
  <w:num w:numId="7" w16cid:durableId="422533471">
    <w:abstractNumId w:val="7"/>
  </w:num>
  <w:num w:numId="8" w16cid:durableId="15801695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720"/>
    <w:rsid w:val="00220D68"/>
    <w:rsid w:val="00646608"/>
    <w:rsid w:val="00804343"/>
    <w:rsid w:val="009415CE"/>
    <w:rsid w:val="00D9172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E61F"/>
  <w15:docId w15:val="{5DB6DDA3-4E47-497E-9CA9-7F635313E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link w:val="Ttulo2Car"/>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Encabezado">
    <w:name w:val="header"/>
    <w:basedOn w:val="Normal"/>
    <w:link w:val="EncabezadoCar"/>
    <w:uiPriority w:val="99"/>
    <w:unhideWhenUsed/>
    <w:rsid w:val="00804343"/>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804343"/>
  </w:style>
  <w:style w:type="paragraph" w:styleId="Piedepgina">
    <w:name w:val="footer"/>
    <w:basedOn w:val="Normal"/>
    <w:link w:val="PiedepginaCar"/>
    <w:uiPriority w:val="99"/>
    <w:unhideWhenUsed/>
    <w:rsid w:val="00804343"/>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804343"/>
  </w:style>
  <w:style w:type="paragraph" w:styleId="Prrafodelista">
    <w:name w:val="List Paragraph"/>
    <w:basedOn w:val="Normal"/>
    <w:uiPriority w:val="34"/>
    <w:qFormat/>
    <w:rsid w:val="00804343"/>
    <w:pPr>
      <w:ind w:left="720"/>
      <w:contextualSpacing/>
    </w:pPr>
  </w:style>
  <w:style w:type="paragraph" w:styleId="NormalWeb">
    <w:name w:val="Normal (Web)"/>
    <w:basedOn w:val="Normal"/>
    <w:uiPriority w:val="99"/>
    <w:semiHidden/>
    <w:unhideWhenUsed/>
    <w:rsid w:val="00804343"/>
    <w:rPr>
      <w:rFonts w:ascii="Times New Roman" w:hAnsi="Times New Roman" w:cs="Times New Roman"/>
      <w:sz w:val="24"/>
      <w:szCs w:val="24"/>
    </w:rPr>
  </w:style>
  <w:style w:type="character" w:customStyle="1" w:styleId="Ttulo2Car">
    <w:name w:val="Título 2 Car"/>
    <w:basedOn w:val="Fuentedeprrafopredeter"/>
    <w:link w:val="Ttulo2"/>
    <w:uiPriority w:val="9"/>
    <w:rsid w:val="009415CE"/>
    <w:rPr>
      <w:color w:val="BF9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1410</Words>
  <Characters>8040</Characters>
  <Application>Microsoft Office Word</Application>
  <DocSecurity>0</DocSecurity>
  <Lines>178</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Ruiz</cp:lastModifiedBy>
  <cp:revision>2</cp:revision>
  <dcterms:created xsi:type="dcterms:W3CDTF">2025-10-26T05:59:00Z</dcterms:created>
  <dcterms:modified xsi:type="dcterms:W3CDTF">2025-10-26T06:17:00Z</dcterms:modified>
</cp:coreProperties>
</file>