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39be5"/>
          <w:sz w:val="72"/>
          <w:szCs w:val="72"/>
        </w:rPr>
      </w:pPr>
      <w:r w:rsidDel="00000000" w:rsidR="00000000" w:rsidRPr="00000000">
        <w:rPr>
          <w:color w:val="039be5"/>
          <w:sz w:val="72"/>
          <w:szCs w:val="72"/>
          <w:rtl w:val="0"/>
        </w:rPr>
        <w:t xml:space="preserve">Arquitectura Serverless en Microsoft Azure: Azure Functions y Azure API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5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Gerber Emerson Ordoñez Tucubal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419100</wp:posOffset>
            </wp:positionV>
            <wp:extent cx="300038" cy="300038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       XX min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D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7i054saytv9" w:id="0"/>
      <w:bookmarkEnd w:id="0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6ge0mtnhpoei" w:id="1"/>
      <w:bookmarkEnd w:id="1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Colaboración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Integrando distintos servicios en la nube para ofrecer aplicaciones distribuidas y seguras.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vrg37ik6xth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heading=h.hnbittqhm81g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Diseñar y desplegar soluciones en la nube que utilicen arquitecturas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serverless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optimizando la administración de recursos, la seguridad y la escalabilidad.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Aplicar los servicios Azure Functions y Azure API Management para desarrollar y administrar aplicaciones sin servidor, comprendiendo el uso de suscripciones, planes de servicio y herramientas de monitoreo para garantizar la eficiencia operativa.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wc2s2vuona7q" w:id="4"/>
      <w:bookmarkEnd w:id="4"/>
      <w:r w:rsidDel="00000000" w:rsidR="00000000" w:rsidRPr="00000000">
        <w:rPr>
          <w:rtl w:val="0"/>
        </w:rPr>
        <w:t xml:space="preserve">ABSTRACT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La segunda parte del estudio sobre arquitecturas </w:t>
      </w:r>
      <w:r w:rsidDel="00000000" w:rsidR="00000000" w:rsidRPr="00000000">
        <w:rPr>
          <w:i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 se enfoca en los servicios equivalentes ofrecidos por Microsoft Azure, con énfasis en Azure Functions y Azure API Management. Esta lectura profundiza en conceptos como suscripciones, grupos de recursos, planes de servicio y monitorización, abordando las ventajas operativas de ejecutar aplicaciones sin necesidad de aprovisionar servidores. A través de ejemplos prácticos, se ilustra cómo Azure permite construir soluciones escalables, seguras y orientadas a eventos, manteniendo una estructura eficiente de administración de recursos.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 (2025). Azure Functions Documentation. Recuperado de https://learn.microsoft.com/es-es/azure/azure-functions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 (2025). Azure API Management Overview. Recuperado de https://learn.microsoft.com/es-es/azure/api-management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CONTENIDO 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Tema Central:</w:t>
      </w:r>
      <w:r w:rsidDel="00000000" w:rsidR="00000000" w:rsidRPr="00000000">
        <w:rPr>
          <w:rtl w:val="0"/>
        </w:rPr>
        <w:t xml:space="preserve"> Arquitectura </w:t>
      </w:r>
      <w:r w:rsidDel="00000000" w:rsidR="00000000" w:rsidRPr="00000000">
        <w:rPr>
          <w:i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 en Microsoft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Subtemas y contenido: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Introducción a la arquitectura serverless en Azure</w:t>
        <w:br w:type="textWrapping"/>
      </w:r>
      <w:r w:rsidDel="00000000" w:rsidR="00000000" w:rsidRPr="00000000">
        <w:rPr>
          <w:rtl w:val="0"/>
        </w:rPr>
        <w:t xml:space="preserve">Azure ofrece una plataforma completa para ejecutar código sin aprovisionar ni administrar servidores, facilitando el desarrollo de soluciones basadas en eventos y microservicios.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Azure Functions: funciones como servicio (FaaS)</w:t>
        <w:br w:type="textWrapping"/>
      </w:r>
      <w:r w:rsidDel="00000000" w:rsidR="00000000" w:rsidRPr="00000000">
        <w:rPr>
          <w:rtl w:val="0"/>
        </w:rPr>
        <w:t xml:space="preserve">Permite crear pequeñas piezas de código que se ejecutan en respuesta a eventos específicos, integrándose fácilmente con otros servicios como Event Grid, Blob Storage y Cosmos 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Azure API Management: administración centralizada de APIs</w:t>
        <w:br w:type="textWrapping"/>
      </w:r>
      <w:r w:rsidDel="00000000" w:rsidR="00000000" w:rsidRPr="00000000">
        <w:rPr>
          <w:rtl w:val="0"/>
        </w:rPr>
        <w:t xml:space="preserve">Ofrece herramientas para publicar, asegurar, monitorear y analizar APIs, controlando accesos y cuotas de uso de manera centralizada. Es la contraparte de AWS API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Suscripciones, grupos de recursos y planes de servicio</w:t>
        <w:br w:type="textWrapping"/>
      </w:r>
      <w:r w:rsidDel="00000000" w:rsidR="00000000" w:rsidRPr="00000000">
        <w:rPr>
          <w:rtl w:val="0"/>
        </w:rPr>
        <w:t xml:space="preserve">Azure organiza los recursos en suscripciones y grupos, lo que facilita la administración, facturación y control de permisos. Los planes de servicio determinan la capacidad y el costo de las funciones.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Monitorización y escalado automático</w:t>
        <w:br w:type="textWrapping"/>
      </w:r>
      <w:r w:rsidDel="00000000" w:rsidR="00000000" w:rsidRPr="00000000">
        <w:rPr>
          <w:rtl w:val="0"/>
        </w:rPr>
        <w:t xml:space="preserve">Las métricas y registros en Azure Monitor y Application Insights permiten supervisar el rendimiento, detectar errores y ajustar automáticamente la capacidad de ejecución según la demanda.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color w:val="b7b7b7"/>
          <w:sz w:val="22"/>
          <w:szCs w:val="22"/>
        </w:rPr>
      </w:pPr>
      <w:bookmarkStart w:colFirst="0" w:colLast="0" w:name="_heading=h.rzng017ltpz6" w:id="5"/>
      <w:bookmarkEnd w:id="5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9"/>
        <w:gridCol w:w="6821"/>
        <w:tblGridChange w:id="0">
          <w:tblGrid>
            <w:gridCol w:w="2529"/>
            <w:gridCol w:w="68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pStyle w:val="Heading2"/>
              <w:spacing w:before="200" w:line="300" w:lineRule="auto"/>
              <w:rPr>
                <w:b w:val="1"/>
                <w:color w:val="0b5394"/>
              </w:rPr>
            </w:pPr>
            <w:r w:rsidDel="00000000" w:rsidR="00000000" w:rsidRPr="00000000">
              <w:rPr>
                <w:b w:val="1"/>
                <w:color w:val="0b5394"/>
                <w:rtl w:val="0"/>
              </w:rPr>
              <w:t xml:space="preserve">Palabra clave</w:t>
            </w:r>
          </w:p>
        </w:tc>
        <w:tc>
          <w:tcPr/>
          <w:p w:rsidR="00000000" w:rsidDel="00000000" w:rsidP="00000000" w:rsidRDefault="00000000" w:rsidRPr="00000000" w14:paraId="00000031">
            <w:pPr>
              <w:pStyle w:val="Heading2"/>
              <w:spacing w:before="200" w:line="300" w:lineRule="auto"/>
              <w:rPr>
                <w:b w:val="1"/>
                <w:color w:val="0b5394"/>
              </w:rPr>
            </w:pPr>
            <w:r w:rsidDel="00000000" w:rsidR="00000000" w:rsidRPr="00000000">
              <w:rPr>
                <w:b w:val="1"/>
                <w:color w:val="0b539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Azure Functions</w:t>
            </w:r>
          </w:p>
        </w:tc>
        <w:tc>
          <w:tcPr/>
          <w:p w:rsidR="00000000" w:rsidDel="00000000" w:rsidP="00000000" w:rsidRDefault="00000000" w:rsidRPr="00000000" w14:paraId="00000033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Servicio serverless de Microsoft que ejecuta código bajo demanda en respuesta a eventos.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Azure API Management</w:t>
            </w:r>
          </w:p>
        </w:tc>
        <w:tc>
          <w:tcPr/>
          <w:p w:rsidR="00000000" w:rsidDel="00000000" w:rsidP="00000000" w:rsidRDefault="00000000" w:rsidRPr="00000000" w14:paraId="00000035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Plataforma para crear, proteger y monitorear APIs dentro de Azure.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Suscripción</w:t>
            </w:r>
          </w:p>
        </w:tc>
        <w:tc>
          <w:tcPr/>
          <w:p w:rsidR="00000000" w:rsidDel="00000000" w:rsidP="00000000" w:rsidRDefault="00000000" w:rsidRPr="00000000" w14:paraId="00000037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Contenedor principal de servicios en Azure que agrupa recursos y define límites de facturación.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Grupo de recursos</w:t>
            </w:r>
          </w:p>
        </w:tc>
        <w:tc>
          <w:tcPr/>
          <w:p w:rsidR="00000000" w:rsidDel="00000000" w:rsidP="00000000" w:rsidRDefault="00000000" w:rsidRPr="00000000" w14:paraId="00000039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Unidad lógica para administrar y organizar recursos relacionados en una misma solución.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Plan de servicio</w:t>
            </w:r>
          </w:p>
        </w:tc>
        <w:tc>
          <w:tcPr/>
          <w:p w:rsidR="00000000" w:rsidDel="00000000" w:rsidP="00000000" w:rsidRDefault="00000000" w:rsidRPr="00000000" w14:paraId="0000003B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Configuración que define el tamaño, rendimiento y costo de ejecución de las funciones en Azure.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>
          <w:color w:val="039be5"/>
          <w:sz w:val="36"/>
          <w:szCs w:val="36"/>
        </w:rPr>
      </w:pP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3D">
      <w:pPr>
        <w:pStyle w:val="Heading2"/>
        <w:rPr>
          <w:color w:val="b7b7b7"/>
          <w:sz w:val="22"/>
          <w:szCs w:val="22"/>
        </w:rPr>
      </w:pPr>
      <w:bookmarkStart w:colFirst="0" w:colLast="0" w:name="_heading=h.tys4rkrb5or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beneficios ofrece la administración de recursos por suscripciones y grupos en comparación con otros modelos de nube?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complementan Azure Functions y API Management en una arquitectura serverless?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estrategias pueden aplicarse para optimizar costos y rendimiento en entornos sin servidor de Azure?</w:t>
      </w:r>
    </w:p>
    <w:p w:rsidR="00000000" w:rsidDel="00000000" w:rsidP="00000000" w:rsidRDefault="00000000" w:rsidRPr="00000000" w14:paraId="00000041">
      <w:pPr>
        <w:pStyle w:val="Heading2"/>
        <w:rPr>
          <w:color w:val="039be5"/>
          <w:sz w:val="36"/>
          <w:szCs w:val="36"/>
        </w:rPr>
      </w:pPr>
      <w:bookmarkStart w:colFirst="0" w:colLast="0" w:name="_heading=h.nwa2xl241xkv" w:id="7"/>
      <w:bookmarkEnd w:id="7"/>
      <w:r w:rsidDel="00000000" w:rsidR="00000000" w:rsidRPr="00000000">
        <w:rPr>
          <w:color w:val="039be5"/>
          <w:sz w:val="36"/>
          <w:szCs w:val="36"/>
          <w:rtl w:val="0"/>
        </w:rPr>
        <w:t xml:space="preserve">7. Pongamos en Práctica la Teoría</w:t>
      </w:r>
    </w:p>
    <w:p w:rsidR="00000000" w:rsidDel="00000000" w:rsidP="00000000" w:rsidRDefault="00000000" w:rsidRPr="00000000" w14:paraId="00000042">
      <w:pPr>
        <w:pStyle w:val="Heading3"/>
        <w:ind w:firstLine="720"/>
        <w:rPr>
          <w:color w:val="bf9000"/>
        </w:rPr>
      </w:pPr>
      <w:bookmarkStart w:colFirst="0" w:colLast="0" w:name="_heading=h.ja8lfnjlqq3p" w:id="8"/>
      <w:bookmarkEnd w:id="8"/>
      <w:r w:rsidDel="00000000" w:rsidR="00000000" w:rsidRPr="00000000">
        <w:rPr>
          <w:color w:val="bf9000"/>
          <w:rtl w:val="0"/>
        </w:rPr>
        <w:t xml:space="preserve">7.1. Caso de Estudio 1</w:t>
      </w:r>
    </w:p>
    <w:p w:rsidR="00000000" w:rsidDel="00000000" w:rsidP="00000000" w:rsidRDefault="00000000" w:rsidRPr="00000000" w14:paraId="00000043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7.1.1. Problema:</w:t>
      </w:r>
      <w:r w:rsidDel="00000000" w:rsidR="00000000" w:rsidRPr="00000000">
        <w:rPr>
          <w:color w:val="000000"/>
          <w:rtl w:val="0"/>
        </w:rPr>
        <w:br w:type="textWrapping"/>
        <w:t xml:space="preserve">Una institución financiera necesitaba procesar transacciones de validación de clientes en tiempo real sin mantener infraestructura activa constantemente.</w:t>
      </w:r>
    </w:p>
    <w:p w:rsidR="00000000" w:rsidDel="00000000" w:rsidP="00000000" w:rsidRDefault="00000000" w:rsidRPr="00000000" w14:paraId="00000044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7.1.2. Impacto:</w:t>
      </w:r>
      <w:r w:rsidDel="00000000" w:rsidR="00000000" w:rsidRPr="00000000">
        <w:rPr>
          <w:color w:val="000000"/>
          <w:rtl w:val="0"/>
        </w:rPr>
        <w:br w:type="textWrapping"/>
        <w:t xml:space="preserve">Los servidores tradicionales ocasionaban costos elevados y limitaban la capacidad de escalar ante picos de uso.</w:t>
      </w:r>
    </w:p>
    <w:p w:rsidR="00000000" w:rsidDel="00000000" w:rsidP="00000000" w:rsidRDefault="00000000" w:rsidRPr="00000000" w14:paraId="00000045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7.1.3. Solución y resultados:</w:t>
      </w:r>
      <w:r w:rsidDel="00000000" w:rsidR="00000000" w:rsidRPr="00000000">
        <w:rPr>
          <w:color w:val="000000"/>
          <w:rtl w:val="0"/>
        </w:rPr>
        <w:br w:type="textWrapping"/>
        <w:t xml:space="preserve">Se implementaron </w:t>
      </w:r>
      <w:r w:rsidDel="00000000" w:rsidR="00000000" w:rsidRPr="00000000">
        <w:rPr>
          <w:b w:val="1"/>
          <w:color w:val="000000"/>
          <w:rtl w:val="0"/>
        </w:rPr>
        <w:t xml:space="preserve">Azure Functions</w:t>
      </w:r>
      <w:r w:rsidDel="00000000" w:rsidR="00000000" w:rsidRPr="00000000">
        <w:rPr>
          <w:color w:val="000000"/>
          <w:rtl w:val="0"/>
        </w:rPr>
        <w:t xml:space="preserve"> que respondían a eventos de ingreso de datos, integradas con </w:t>
      </w:r>
      <w:r w:rsidDel="00000000" w:rsidR="00000000" w:rsidRPr="00000000">
        <w:rPr>
          <w:b w:val="1"/>
          <w:color w:val="000000"/>
          <w:rtl w:val="0"/>
        </w:rPr>
        <w:t xml:space="preserve">API Management</w:t>
      </w:r>
      <w:r w:rsidDel="00000000" w:rsidR="00000000" w:rsidRPr="00000000">
        <w:rPr>
          <w:color w:val="000000"/>
          <w:rtl w:val="0"/>
        </w:rPr>
        <w:t xml:space="preserve"> para exponer endpoints seguros. Se logró reducir el tiempo de procesamiento en un 70 % y los costos en un 45 %.</w:t>
      </w:r>
    </w:p>
    <w:p w:rsidR="00000000" w:rsidDel="00000000" w:rsidP="00000000" w:rsidRDefault="00000000" w:rsidRPr="00000000" w14:paraId="00000046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ind w:firstLine="720"/>
        <w:rPr>
          <w:color w:val="bf9000"/>
        </w:rPr>
      </w:pPr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49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7.2.1. Problema:</w:t>
      </w:r>
      <w:r w:rsidDel="00000000" w:rsidR="00000000" w:rsidRPr="00000000">
        <w:rPr>
          <w:color w:val="000000"/>
          <w:rtl w:val="0"/>
        </w:rPr>
        <w:br w:type="textWrapping"/>
        <w:t xml:space="preserve">Una universidad buscaba automatizar la gestión de inscripciones y notificaciones sin depender de servidores locales.</w:t>
      </w:r>
    </w:p>
    <w:p w:rsidR="00000000" w:rsidDel="00000000" w:rsidP="00000000" w:rsidRDefault="00000000" w:rsidRPr="00000000" w14:paraId="0000004A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7.2.2. Impacto:</w:t>
      </w:r>
      <w:r w:rsidDel="00000000" w:rsidR="00000000" w:rsidRPr="00000000">
        <w:rPr>
          <w:color w:val="000000"/>
          <w:rtl w:val="0"/>
        </w:rPr>
        <w:br w:type="textWrapping"/>
        <w:t xml:space="preserve">Los procesos manuales provocaban retrasos y errores de sincronización entre sistemas.</w:t>
      </w:r>
    </w:p>
    <w:p w:rsidR="00000000" w:rsidDel="00000000" w:rsidP="00000000" w:rsidRDefault="00000000" w:rsidRPr="00000000" w14:paraId="0000004B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7.2.3. Solución y resultados:</w:t>
      </w:r>
      <w:r w:rsidDel="00000000" w:rsidR="00000000" w:rsidRPr="00000000">
        <w:rPr>
          <w:color w:val="000000"/>
          <w:rtl w:val="0"/>
        </w:rPr>
        <w:br w:type="textWrapping"/>
        <w:t xml:space="preserve">Mediante </w:t>
      </w:r>
      <w:r w:rsidDel="00000000" w:rsidR="00000000" w:rsidRPr="00000000">
        <w:rPr>
          <w:b w:val="1"/>
          <w:color w:val="000000"/>
          <w:rtl w:val="0"/>
        </w:rPr>
        <w:t xml:space="preserve">Azure Functions</w:t>
      </w:r>
      <w:r w:rsidDel="00000000" w:rsidR="00000000" w:rsidRPr="00000000">
        <w:rPr>
          <w:color w:val="000000"/>
          <w:rtl w:val="0"/>
        </w:rPr>
        <w:t xml:space="preserve"> conectadas a </w:t>
      </w:r>
      <w:r w:rsidDel="00000000" w:rsidR="00000000" w:rsidRPr="00000000">
        <w:rPr>
          <w:b w:val="1"/>
          <w:color w:val="000000"/>
          <w:rtl w:val="0"/>
        </w:rPr>
        <w:t xml:space="preserve">Event Grid</w:t>
      </w:r>
      <w:r w:rsidDel="00000000" w:rsidR="00000000" w:rsidRPr="00000000">
        <w:rPr>
          <w:color w:val="000000"/>
          <w:rtl w:val="0"/>
        </w:rPr>
        <w:t xml:space="preserve"> y </w:t>
      </w:r>
      <w:r w:rsidDel="00000000" w:rsidR="00000000" w:rsidRPr="00000000">
        <w:rPr>
          <w:b w:val="1"/>
          <w:color w:val="000000"/>
          <w:rtl w:val="0"/>
        </w:rPr>
        <w:t xml:space="preserve">API Management</w:t>
      </w:r>
      <w:r w:rsidDel="00000000" w:rsidR="00000000" w:rsidRPr="00000000">
        <w:rPr>
          <w:color w:val="000000"/>
          <w:rtl w:val="0"/>
        </w:rPr>
        <w:t xml:space="preserve">, se automatizaron las notificaciones y el registro de datos. La solución mejoró la disponibilidad y redujo los tiempos de respuesta en un 60 %.</w:t>
      </w:r>
    </w:p>
    <w:p w:rsidR="00000000" w:rsidDel="00000000" w:rsidP="00000000" w:rsidRDefault="00000000" w:rsidRPr="00000000" w14:paraId="0000004C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lb28uu7h4jw7" w:id="9"/>
      <w:bookmarkEnd w:id="9"/>
      <w:r w:rsidDel="00000000" w:rsidR="00000000" w:rsidRPr="00000000">
        <w:rPr>
          <w:rtl w:val="0"/>
        </w:rPr>
        <w:t xml:space="preserve">8. Conclusión</w:t>
      </w:r>
    </w:p>
    <w:p w:rsidR="00000000" w:rsidDel="00000000" w:rsidP="00000000" w:rsidRDefault="00000000" w:rsidRPr="00000000" w14:paraId="00000052">
      <w:pPr>
        <w:spacing w:befor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arquitectura </w:t>
      </w:r>
      <w:r w:rsidDel="00000000" w:rsidR="00000000" w:rsidRPr="00000000">
        <w:rPr>
          <w:i w:val="1"/>
          <w:color w:val="000000"/>
          <w:rtl w:val="0"/>
        </w:rPr>
        <w:t xml:space="preserve">serverless</w:t>
      </w:r>
      <w:r w:rsidDel="00000000" w:rsidR="00000000" w:rsidRPr="00000000">
        <w:rPr>
          <w:color w:val="000000"/>
          <w:rtl w:val="0"/>
        </w:rPr>
        <w:t xml:space="preserve"> en Microsoft Azure ofrece una alternativa flexible y poderosa para el desarrollo de soluciones basadas en eventos. Los servicios Azure Functions y API Management permiten construir aplicaciones escalables y seguras sin preocuparse por la infraestructura subyacente. Gracias a su estructura basada en suscripciones y grupos de recursos, las organizaciones pueden administrar de forma eficiente sus entornos, optimizando costos y garantizando un rendimiento constante.</w:t>
      </w:r>
    </w:p>
    <w:p w:rsidR="00000000" w:rsidDel="00000000" w:rsidP="00000000" w:rsidRDefault="00000000" w:rsidRPr="00000000" w14:paraId="00000053">
      <w:pPr>
        <w:spacing w:befor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9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Seminario de Sistemas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2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22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0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3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-MX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023C5B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23C5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023C5B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23C5B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39"/>
    <w:rsid w:val="00023C5B"/>
    <w:pPr>
      <w:spacing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4C43C9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6LBl3LrqBOBn2H+pRi/daoYBlw==">CgMxLjAyDWguN2kwNTRzYXl0djkyDmguNmdlMG10bmhwb2VpMg5oLnZyZzM3aWs2eHRocDIOaC5obmJpdHRxaG04MWcyDmgud2MyczJ2dW9uYTdxMg5oLnJ6bmcwMTdsdHB6NjIOaC50eXM0cmtyYjVvcjYyDmgubndhMnhsMjQxeGt2Mg5oLmphOGxmbmpscXEzcDIOaC5sYjI4dXU3aDRqdzc4AHIhMWljTEpEMGM1ejZibzZTYXUxbHY5ZWNVODM1UmlVdVNH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2025-10-31T19:57:00Z</dcterms:created>
  <dc:creator>Emerson</dc:creator>
</cp:coreProperties>
</file>