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39be5"/>
          <w:sz w:val="72"/>
          <w:szCs w:val="72"/>
        </w:rPr>
      </w:pPr>
      <w:r w:rsidDel="00000000" w:rsidR="00000000" w:rsidRPr="00000000">
        <w:rPr>
          <w:color w:val="039be5"/>
          <w:sz w:val="72"/>
          <w:szCs w:val="72"/>
          <w:rtl w:val="0"/>
        </w:rPr>
        <w:t xml:space="preserve">Servicios de Microsoft Azure para el desarrollo de aplicaciones modernas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5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Gerber Emerson Ordoñez Tucubal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3905250</wp:posOffset>
            </wp:positionH>
            <wp:positionV relativeFrom="paragraph">
              <wp:posOffset>419100</wp:posOffset>
            </wp:positionV>
            <wp:extent cx="300038" cy="300038"/>
            <wp:effectExtent b="0" l="0" r="0" t="0"/>
            <wp:wrapNone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8" cy="3000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Tiempo aproximado:        XX min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0D">
      <w:pPr>
        <w:rPr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pmehii1b0f1n" w:id="0"/>
      <w:bookmarkEnd w:id="0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0F">
      <w:pPr>
        <w:pStyle w:val="Heading2"/>
        <w:numPr>
          <w:ilvl w:val="1"/>
          <w:numId w:val="1"/>
        </w:numPr>
        <w:spacing w:before="0" w:lineRule="auto"/>
        <w:ind w:left="1440" w:hanging="360"/>
        <w:rPr/>
      </w:pPr>
      <w:bookmarkStart w:colFirst="0" w:colLast="0" w:name="_heading=h.zdib7p8ggq31" w:id="1"/>
      <w:bookmarkEnd w:id="1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Trabajo en equipo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before="0" w:line="240" w:lineRule="auto"/>
              <w:jc w:val="both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color w:val="039be5"/>
                <w:sz w:val="36"/>
                <w:szCs w:val="36"/>
                <w:rtl w:val="0"/>
              </w:rPr>
              <w:t xml:space="preserve">Colaborando en la implementación de entornos distribuidos y sistemas interconectados en la nube.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eading=h.cecclg8t892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heading=h.cgq2qecsdr2h" w:id="3"/>
      <w:bookmarkEnd w:id="3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Diseñar, desplegar y administrar aplicaciones en la nube utilizando los servicios fundamentales de infraestructura y plataforma de Microsoft Azure.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Implementar y combinar servicios como Azure Virtual Machines, Load Balancer, App Service, Logic Apps y Azure Storage para construir soluciones escalables, seguras y orientadas a la automatización en entornos empresariales.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ind w:left="720" w:hanging="360"/>
        <w:rPr/>
      </w:pPr>
      <w:bookmarkStart w:colFirst="0" w:colLast="0" w:name="_heading=h.108eutovlou6" w:id="4"/>
      <w:bookmarkEnd w:id="4"/>
      <w:r w:rsidDel="00000000" w:rsidR="00000000" w:rsidRPr="00000000">
        <w:rPr>
          <w:rtl w:val="0"/>
        </w:rPr>
        <w:t xml:space="preserve">ABSTRACT 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El desarrollo de aplicaciones modernas en la nube requiere herramientas que permitan escalar, automatizar y desplegar servicios de manera eficiente. Esta lectura profundiza en los principales componentes de Microsoft Azure para el desarrollo de aplicaciones, incluyendo Azure Virtual Machines, Load Balancer, App Service, Logic Apps y Azure Storage.</w:t>
        <w:br w:type="textWrapping"/>
        <w:t xml:space="preserve">Cada uno de estos servicios ofrece capacidades distintas que, en conjunto, permiten construir soluciones robustas, resilientes y adaptables a distintas necesidades empresariales. La lectura también incluye casos prácticos que ilustran cómo estos servicios pueden ser utilizados de manera efectiva en diferentes contextos, optimizando el rendimiento y la disponibilidad de las aplicaciones.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REFERENCIAS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 (2025). Azure Virtual Machines Documentation. https://learn.microsoft.com/es-es/azure/virtual-machines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 (2025). Azure App Service Overview. https://learn.microsoft.com/es-es/azure/app-service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Microsoft. (2025). Azure Logic Apps Documentation. https://learn.microsoft.com/es-es/azure/logic-apps</w:t>
      </w:r>
    </w:p>
    <w:p w:rsidR="00000000" w:rsidDel="00000000" w:rsidP="00000000" w:rsidRDefault="00000000" w:rsidRPr="00000000" w14:paraId="00000024">
      <w:pPr>
        <w:pStyle w:val="Heading1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CONTENIDO </w:t>
      </w:r>
    </w:p>
    <w:p w:rsidR="00000000" w:rsidDel="00000000" w:rsidP="00000000" w:rsidRDefault="00000000" w:rsidRPr="00000000" w14:paraId="00000025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Tema Central: </w:t>
      </w:r>
      <w:r w:rsidDel="00000000" w:rsidR="00000000" w:rsidRPr="00000000">
        <w:rPr>
          <w:rtl w:val="0"/>
        </w:rPr>
        <w:t xml:space="preserve">Servicios de Azure para el desarrollo y despliegue de aplicaciones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Subtemas y contenido: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Azure Virtual Machines (VMs)</w:t>
        <w:br w:type="textWrapping"/>
      </w:r>
      <w:r w:rsidDel="00000000" w:rsidR="00000000" w:rsidRPr="00000000">
        <w:rPr>
          <w:rtl w:val="0"/>
        </w:rPr>
        <w:t xml:space="preserve">Permite crear y administrar máquinas virtuales con sistemas operativos personalizados. Son ideales para ejecutar aplicaciones que requieren control total del entorno, ofreciendo flexibilidad y escalabilidad bajo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Azure Load Balancer</w:t>
        <w:br w:type="textWrapping"/>
      </w:r>
      <w:r w:rsidDel="00000000" w:rsidR="00000000" w:rsidRPr="00000000">
        <w:rPr>
          <w:rtl w:val="0"/>
        </w:rPr>
        <w:t xml:space="preserve">Servicio que distribuye automáticamente el tráfico entre instancias de aplicaciones o máquinas virtuales, garantizando disponibilidad y balanceo de carga en entornos de alta demanda.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Azure App Service</w:t>
        <w:br w:type="textWrapping"/>
      </w:r>
      <w:r w:rsidDel="00000000" w:rsidR="00000000" w:rsidRPr="00000000">
        <w:rPr>
          <w:rtl w:val="0"/>
        </w:rPr>
        <w:t xml:space="preserve">Plataforma administrada para desplegar aplicaciones web, APIs o backend móviles sin preocuparse por la infraestructura. Ofrece integración con GitHub, Docker y pipelines de CI/CD.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Azure Logic Apps</w:t>
        <w:br w:type="textWrapping"/>
      </w:r>
      <w:r w:rsidDel="00000000" w:rsidR="00000000" w:rsidRPr="00000000">
        <w:rPr>
          <w:rtl w:val="0"/>
        </w:rPr>
        <w:t xml:space="preserve">Herramienta de automatización basada en flujos visuales que permite conectar servicios y sistemas sin necesidad de código complejo. Facilita la integración entre aplicaciones locales y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Azure Storage</w:t>
        <w:br w:type="textWrapping"/>
      </w:r>
      <w:r w:rsidDel="00000000" w:rsidR="00000000" w:rsidRPr="00000000">
        <w:rPr>
          <w:rtl w:val="0"/>
        </w:rPr>
        <w:t xml:space="preserve">Proporciona soluciones de almacenamiento de objetos, archivos, colas y tablas, fundamentales para la persistencia de datos y la integración con otros servicios de Azure.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>
          <w:color w:val="b7b7b7"/>
          <w:sz w:val="22"/>
          <w:szCs w:val="22"/>
        </w:rPr>
      </w:pPr>
      <w:bookmarkStart w:colFirst="0" w:colLast="0" w:name="_heading=h.k5hzmtv1jyrj" w:id="5"/>
      <w:bookmarkEnd w:id="5"/>
      <w:r w:rsidDel="00000000" w:rsidR="00000000" w:rsidRPr="00000000">
        <w:rPr>
          <w:color w:val="039be5"/>
          <w:sz w:val="36"/>
          <w:szCs w:val="36"/>
          <w:rtl w:val="0"/>
        </w:rPr>
        <w:t xml:space="preserve">5.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color w:val="039be5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7335"/>
        <w:tblGridChange w:id="0">
          <w:tblGrid>
            <w:gridCol w:w="2015"/>
            <w:gridCol w:w="7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pStyle w:val="Heading2"/>
              <w:spacing w:before="200" w:line="300" w:lineRule="auto"/>
              <w:rPr>
                <w:b w:val="1"/>
                <w:color w:val="0b5394"/>
              </w:rPr>
            </w:pPr>
            <w:r w:rsidDel="00000000" w:rsidR="00000000" w:rsidRPr="00000000">
              <w:rPr>
                <w:b w:val="1"/>
                <w:color w:val="0b5394"/>
                <w:rtl w:val="0"/>
              </w:rPr>
              <w:t xml:space="preserve">Palabra clave</w:t>
            </w:r>
          </w:p>
        </w:tc>
        <w:tc>
          <w:tcPr/>
          <w:p w:rsidR="00000000" w:rsidDel="00000000" w:rsidP="00000000" w:rsidRDefault="00000000" w:rsidRPr="00000000" w14:paraId="00000032">
            <w:pPr>
              <w:pStyle w:val="Heading2"/>
              <w:spacing w:before="200" w:line="300" w:lineRule="auto"/>
              <w:rPr>
                <w:b w:val="1"/>
                <w:color w:val="0b5394"/>
              </w:rPr>
            </w:pPr>
            <w:r w:rsidDel="00000000" w:rsidR="00000000" w:rsidRPr="00000000">
              <w:rPr>
                <w:b w:val="1"/>
                <w:color w:val="0b5394"/>
                <w:rtl w:val="0"/>
              </w:rPr>
              <w:t xml:space="preserve">Definición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Virtual Machine (VM)</w:t>
            </w:r>
          </w:p>
        </w:tc>
        <w:tc>
          <w:tcPr/>
          <w:p w:rsidR="00000000" w:rsidDel="00000000" w:rsidP="00000000" w:rsidRDefault="00000000" w:rsidRPr="00000000" w14:paraId="00000034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Entorno virtualizado que ejecuta sistemas operativos y aplicaciones en la nube.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Load Balancer</w:t>
            </w:r>
          </w:p>
        </w:tc>
        <w:tc>
          <w:tcPr/>
          <w:p w:rsidR="00000000" w:rsidDel="00000000" w:rsidP="00000000" w:rsidRDefault="00000000" w:rsidRPr="00000000" w14:paraId="00000036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Servicio que distribuye solicitudes de red entre múltiples recursos para mejorar el rendimiento.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App Service</w:t>
            </w:r>
          </w:p>
        </w:tc>
        <w:tc>
          <w:tcPr/>
          <w:p w:rsidR="00000000" w:rsidDel="00000000" w:rsidP="00000000" w:rsidRDefault="00000000" w:rsidRPr="00000000" w14:paraId="00000038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Plataforma gestionada para desplegar y alojar aplicaciones web o APIs sin configuración manual de servidores.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Logic Apps</w:t>
            </w:r>
          </w:p>
        </w:tc>
        <w:tc>
          <w:tcPr/>
          <w:p w:rsidR="00000000" w:rsidDel="00000000" w:rsidP="00000000" w:rsidRDefault="00000000" w:rsidRPr="00000000" w14:paraId="0000003A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Servicio de automatización que conecta aplicaciones mediante flujos visuales.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pStyle w:val="Heading2"/>
              <w:spacing w:before="200" w:line="300" w:lineRule="auto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Azure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pStyle w:val="Heading2"/>
              <w:spacing w:before="200" w:line="300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Conjunto de servicios de almacenamiento seguros, escalables y de alta disponibilidad.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rPr>
          <w:color w:val="039be5"/>
          <w:sz w:val="36"/>
          <w:szCs w:val="36"/>
        </w:rPr>
      </w:pPr>
      <w:r w:rsidDel="00000000" w:rsidR="00000000" w:rsidRPr="00000000">
        <w:rPr>
          <w:color w:val="0b5394"/>
          <w:rtl w:val="0"/>
        </w:rPr>
        <w:br w:type="textWrapping"/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6. Preguntas generadoras</w:t>
      </w:r>
    </w:p>
    <w:p w:rsidR="00000000" w:rsidDel="00000000" w:rsidP="00000000" w:rsidRDefault="00000000" w:rsidRPr="00000000" w14:paraId="0000003E">
      <w:pPr>
        <w:pStyle w:val="Heading2"/>
        <w:rPr>
          <w:color w:val="b7b7b7"/>
          <w:sz w:val="22"/>
          <w:szCs w:val="22"/>
        </w:rPr>
      </w:pPr>
      <w:bookmarkStart w:colFirst="0" w:colLast="0" w:name="_heading=h.85yr3g36nmc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0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se complementan los servicios de infraestructura (VMs, ¿Load Balancer) con los servicios de plataforma (App Service, Logic Apps) dentro de Azure?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ventajas operativas ofrece Azure frente a modelos tradicionales de despliegue local?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720" w:right="0" w:hanging="360"/>
        <w:jc w:val="both"/>
        <w:rPr/>
      </w:pPr>
      <w:r w:rsidDel="00000000" w:rsidR="00000000" w:rsidRPr="00000000">
        <w:rPr>
          <w:rFonts w:ascii="Proxima Nova" w:cs="Proxima Nova" w:eastAsia="Proxima Nova" w:hAnsi="Proxima Nov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¿Cómo se puede garantizar la alta disponibilidad y resiliencia de una aplicación utilizando estos servicios?</w:t>
      </w:r>
    </w:p>
    <w:p w:rsidR="00000000" w:rsidDel="00000000" w:rsidP="00000000" w:rsidRDefault="00000000" w:rsidRPr="00000000" w14:paraId="00000042">
      <w:pPr>
        <w:pStyle w:val="Heading2"/>
        <w:rPr>
          <w:color w:val="039be5"/>
          <w:sz w:val="36"/>
          <w:szCs w:val="36"/>
        </w:rPr>
      </w:pPr>
      <w:bookmarkStart w:colFirst="0" w:colLast="0" w:name="_heading=h.sa4v6r957pfe" w:id="7"/>
      <w:bookmarkEnd w:id="7"/>
      <w:r w:rsidDel="00000000" w:rsidR="00000000" w:rsidRPr="00000000">
        <w:rPr>
          <w:color w:val="039be5"/>
          <w:sz w:val="36"/>
          <w:szCs w:val="36"/>
          <w:rtl w:val="0"/>
        </w:rPr>
        <w:t xml:space="preserve">7. Pongamos en Práctica la Teoría</w:t>
      </w:r>
    </w:p>
    <w:p w:rsidR="00000000" w:rsidDel="00000000" w:rsidP="00000000" w:rsidRDefault="00000000" w:rsidRPr="00000000" w14:paraId="00000043">
      <w:pPr>
        <w:pStyle w:val="Heading3"/>
        <w:ind w:firstLine="720"/>
        <w:rPr>
          <w:color w:val="bf9000"/>
        </w:rPr>
      </w:pPr>
      <w:bookmarkStart w:colFirst="0" w:colLast="0" w:name="_heading=h.xx8q6knkl3b6" w:id="8"/>
      <w:bookmarkEnd w:id="8"/>
      <w:r w:rsidDel="00000000" w:rsidR="00000000" w:rsidRPr="00000000">
        <w:rPr>
          <w:color w:val="bf9000"/>
          <w:rtl w:val="0"/>
        </w:rPr>
        <w:t xml:space="preserve">7.1. Caso de Estudio 1</w:t>
      </w:r>
    </w:p>
    <w:p w:rsidR="00000000" w:rsidDel="00000000" w:rsidP="00000000" w:rsidRDefault="00000000" w:rsidRPr="00000000" w14:paraId="00000044">
      <w:pPr>
        <w:ind w:left="1440" w:firstLine="0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7.1.1. Problema:</w:t>
        <w:br w:type="textWrapping"/>
      </w:r>
      <w:r w:rsidDel="00000000" w:rsidR="00000000" w:rsidRPr="00000000">
        <w:rPr>
          <w:color w:val="000000"/>
          <w:rtl w:val="0"/>
        </w:rPr>
        <w:t xml:space="preserve">Una empresa de servicios financieros experimentaba caídas en su aplicación web durante horas pico debido a un servidor único sin redundancia.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144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7.1.2. Impacto:</w:t>
        <w:br w:type="textWrapping"/>
      </w:r>
      <w:r w:rsidDel="00000000" w:rsidR="00000000" w:rsidRPr="00000000">
        <w:rPr>
          <w:color w:val="000000"/>
          <w:rtl w:val="0"/>
        </w:rPr>
        <w:t xml:space="preserve">Los clientes no podían acceder al portal, generando pérdidas económicas y deterioro de la imagen institucional.</w:t>
      </w:r>
    </w:p>
    <w:p w:rsidR="00000000" w:rsidDel="00000000" w:rsidP="00000000" w:rsidRDefault="00000000" w:rsidRPr="00000000" w14:paraId="00000046">
      <w:pPr>
        <w:ind w:left="144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7.1.3. Solución y resultados:</w:t>
        <w:br w:type="textWrapping"/>
      </w:r>
      <w:r w:rsidDel="00000000" w:rsidR="00000000" w:rsidRPr="00000000">
        <w:rPr>
          <w:color w:val="000000"/>
          <w:rtl w:val="0"/>
        </w:rPr>
        <w:t xml:space="preserve">Se implementó una infraestructura con Azure App Service detrás de un Load Balancer, conectada a Azure Storage para el manejo de archivos. La disponibilidad aumentó un 99.9 % y se redujo el tiempo de inactividad.</w:t>
      </w:r>
    </w:p>
    <w:p w:rsidR="00000000" w:rsidDel="00000000" w:rsidP="00000000" w:rsidRDefault="00000000" w:rsidRPr="00000000" w14:paraId="00000047">
      <w:pP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ind w:firstLine="720"/>
        <w:rPr>
          <w:color w:val="bf9000"/>
        </w:rPr>
      </w:pPr>
      <w:r w:rsidDel="00000000" w:rsidR="00000000" w:rsidRPr="00000000">
        <w:rPr>
          <w:color w:val="bf9000"/>
          <w:rtl w:val="0"/>
        </w:rPr>
        <w:t xml:space="preserve">7.2. Caso de Estudio 2</w:t>
      </w:r>
    </w:p>
    <w:p w:rsidR="00000000" w:rsidDel="00000000" w:rsidP="00000000" w:rsidRDefault="00000000" w:rsidRPr="00000000" w14:paraId="0000004B">
      <w:pPr>
        <w:ind w:left="144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7.2.1. Problema:</w:t>
      </w:r>
      <w:r w:rsidDel="00000000" w:rsidR="00000000" w:rsidRPr="00000000">
        <w:rPr>
          <w:color w:val="000000"/>
          <w:rtl w:val="0"/>
        </w:rPr>
        <w:br w:type="textWrapping"/>
        <w:t xml:space="preserve">Una universidad necesitaba automatizar la recolección de formularios de inscripción y el envío de confirmaciones a los estudiantes.</w:t>
      </w:r>
    </w:p>
    <w:p w:rsidR="00000000" w:rsidDel="00000000" w:rsidP="00000000" w:rsidRDefault="00000000" w:rsidRPr="00000000" w14:paraId="0000004C">
      <w:pPr>
        <w:ind w:left="144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7.2.2. Impacto:</w:t>
      </w:r>
      <w:r w:rsidDel="00000000" w:rsidR="00000000" w:rsidRPr="00000000">
        <w:rPr>
          <w:color w:val="000000"/>
          <w:rtl w:val="0"/>
        </w:rPr>
        <w:br w:type="textWrapping"/>
        <w:t xml:space="preserve">El proceso manual causaba demoras, errores y sobrecarga en el personal administrativo.</w:t>
      </w:r>
    </w:p>
    <w:p w:rsidR="00000000" w:rsidDel="00000000" w:rsidP="00000000" w:rsidRDefault="00000000" w:rsidRPr="00000000" w14:paraId="0000004D">
      <w:pPr>
        <w:ind w:left="1440" w:firstLine="0"/>
        <w:rPr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7.2.3. Solución y resultados:</w:t>
      </w:r>
      <w:r w:rsidDel="00000000" w:rsidR="00000000" w:rsidRPr="00000000">
        <w:rPr>
          <w:color w:val="000000"/>
          <w:rtl w:val="0"/>
        </w:rPr>
        <w:br w:type="textWrapping"/>
        <w:t xml:space="preserve">Se implementó un flujo automatizado con </w:t>
      </w:r>
      <w:r w:rsidDel="00000000" w:rsidR="00000000" w:rsidRPr="00000000">
        <w:rPr>
          <w:b w:val="1"/>
          <w:color w:val="000000"/>
          <w:rtl w:val="0"/>
        </w:rPr>
        <w:t xml:space="preserve">Azure Logic Apps</w:t>
      </w:r>
      <w:r w:rsidDel="00000000" w:rsidR="00000000" w:rsidRPr="00000000">
        <w:rPr>
          <w:color w:val="000000"/>
          <w:rtl w:val="0"/>
        </w:rPr>
        <w:t xml:space="preserve"> para capturar y procesar formularios, integrando </w:t>
      </w:r>
      <w:r w:rsidDel="00000000" w:rsidR="00000000" w:rsidRPr="00000000">
        <w:rPr>
          <w:b w:val="1"/>
          <w:color w:val="000000"/>
          <w:rtl w:val="0"/>
        </w:rPr>
        <w:t xml:space="preserve">Azure Storage</w:t>
      </w:r>
      <w:r w:rsidDel="00000000" w:rsidR="00000000" w:rsidRPr="00000000">
        <w:rPr>
          <w:color w:val="000000"/>
          <w:rtl w:val="0"/>
        </w:rPr>
        <w:t xml:space="preserve"> para guardar los datos. Se redujo el tiempo de respuesta en un 70 % y se eliminó el manejo manual de archivos.</w:t>
      </w:r>
    </w:p>
    <w:p w:rsidR="00000000" w:rsidDel="00000000" w:rsidP="00000000" w:rsidRDefault="00000000" w:rsidRPr="00000000" w14:paraId="0000004E">
      <w:pP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bookmarkStart w:colFirst="0" w:colLast="0" w:name="_heading=h.qoamtzhlap20" w:id="9"/>
      <w:bookmarkEnd w:id="9"/>
      <w:r w:rsidDel="00000000" w:rsidR="00000000" w:rsidRPr="00000000">
        <w:rPr>
          <w:rtl w:val="0"/>
        </w:rPr>
        <w:t xml:space="preserve">8. Conclusión</w:t>
      </w:r>
    </w:p>
    <w:p w:rsidR="00000000" w:rsidDel="00000000" w:rsidP="00000000" w:rsidRDefault="00000000" w:rsidRPr="00000000" w14:paraId="00000053">
      <w:pPr>
        <w:spacing w:before="4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El ecosistema de servicios de Microsoft Azure proporciona las herramientas necesarias para desarrollar, automatizar y desplegar aplicaciones modernas con altos estándares de rendimiento y disponibilidad. La integración entre Virtual Machines, Load Balancer, App Service, Logic Apps y Azure Storage permite construir soluciones completas, adaptables y seguras, que responden eficazmente a las necesidades del entorno empresarial actual. Adoptar estos servicios fortalece la capacidad de innovación y la eficiencia operativa en cualquier organización.</w:t>
      </w:r>
    </w:p>
    <w:p w:rsidR="00000000" w:rsidDel="00000000" w:rsidP="00000000" w:rsidRDefault="00000000" w:rsidRPr="00000000" w14:paraId="00000054">
      <w:pPr>
        <w:spacing w:before="480" w:lineRule="auto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480" w:lineRule="auto"/>
        <w:rPr>
          <w:color w:val="666666"/>
        </w:rPr>
      </w:pPr>
      <w:r w:rsidDel="00000000" w:rsidR="00000000" w:rsidRPr="00000000">
        <w:rPr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guion corto" id="19" name="image3.png"/>
            <a:graphic>
              <a:graphicData uri="http://schemas.openxmlformats.org/drawingml/2006/picture">
                <pic:pic>
                  <pic:nvPicPr>
                    <pic:cNvPr descr="guion corto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6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4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Nombre del Curso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-914398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21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horizontal line" id="2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20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-919161</wp:posOffset>
          </wp:positionH>
          <wp:positionV relativeFrom="paragraph">
            <wp:posOffset>-66673</wp:posOffset>
          </wp:positionV>
          <wp:extent cx="7781925" cy="95250"/>
          <wp:effectExtent b="0" l="0" r="0" t="0"/>
          <wp:wrapTopAndBottom distB="0" distT="0"/>
          <wp:docPr descr="línea horizontal" id="13" name="image2.png"/>
          <a:graphic>
            <a:graphicData uri="http://schemas.openxmlformats.org/drawingml/2006/picture">
              <pic:pic>
                <pic:nvPicPr>
                  <pic:cNvPr descr="línea horizontal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before="1440" w:line="240" w:lineRule="auto"/>
    </w:pPr>
    <w:rPr>
      <w:b w:val="1"/>
      <w:color w:val="404040"/>
      <w:sz w:val="96"/>
      <w:szCs w:val="9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 w:val="1"/>
    <w:rsid w:val="00023C5B"/>
    <w:pPr>
      <w:ind w:left="720"/>
      <w:contextualSpacing w:val="1"/>
    </w:pPr>
  </w:style>
  <w:style w:type="character" w:styleId="Hipervnculo">
    <w:name w:val="Hyperlink"/>
    <w:basedOn w:val="Fuentedeprrafopredeter"/>
    <w:uiPriority w:val="99"/>
    <w:unhideWhenUsed w:val="1"/>
    <w:rsid w:val="00023C5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023C5B"/>
    <w:rPr>
      <w:color w:val="605e5c"/>
      <w:shd w:color="auto" w:fill="e1dfdd" w:val="clear"/>
    </w:r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023C5B"/>
    <w:rPr>
      <w:color w:val="800080" w:themeColor="followedHyperlink"/>
      <w:u w:val="single"/>
    </w:rPr>
  </w:style>
  <w:style w:type="table" w:styleId="Tablaconcuadrcula">
    <w:name w:val="Table Grid"/>
    <w:basedOn w:val="Tablanormal"/>
    <w:uiPriority w:val="39"/>
    <w:rsid w:val="00023C5B"/>
    <w:pPr>
      <w:spacing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4C43C9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pPr>
      <w:spacing w:before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WGRy6WRo+ssi0SzzpoXoGLfy0w==">CgMxLjAyDmgucG1laGlpMWIwZjFuMg5oLnpkaWI3cDhnZ3EzMTIOaC5jZWNjbGc4dDg5MmoyDmguY2dxMnFlY3NkcjJoMg5oLjEwOGV1dG92bG91NjIOaC5rNWh6bXR2MWp5cmoyDmguODV5cjNnMzZubWNxMg5oLnNhNHY2cjk1N3BmZTIOaC54eDhxNmtua2wzYjYyDmgucW9hbXR6aGxhcDIwOAByITFiSC0ydDN2SkU0Mmp1VXZFSmNHV3JZRnFqT0hWRUFjZg==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2025-10-31T20:15:00Z</dcterms:created>
  <dc:creator>Emerson</dc:creator>
</cp:coreProperties>
</file>