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top w:space="0" w:sz="0" w:val="nil"/>
          <w:left w:space="0" w:sz="0" w:val="nil"/>
          <w:bottom w:space="0" w:sz="0" w:val="nil"/>
          <w:right w:space="0" w:sz="0" w:val="nil"/>
          <w:between w:space="0" w:sz="0" w:val="nil"/>
        </w:pBdr>
        <w:rPr>
          <w:b w:val="0"/>
          <w:color w:val="039be5"/>
          <w:sz w:val="72"/>
          <w:szCs w:val="72"/>
        </w:rPr>
      </w:pPr>
      <w:bookmarkStart w:colFirst="0" w:colLast="0" w:name="_heading=h.j33grx7vhbv1" w:id="0"/>
      <w:bookmarkEnd w:id="0"/>
      <w:r w:rsidDel="00000000" w:rsidR="00000000" w:rsidRPr="00000000">
        <w:rPr>
          <w:b w:val="0"/>
          <w:color w:val="039be5"/>
          <w:sz w:val="72"/>
          <w:szCs w:val="72"/>
          <w:rtl w:val="0"/>
        </w:rPr>
        <w:t xml:space="preserve">Tarea # 2</w:t>
      </w:r>
    </w:p>
    <w:p w:rsidR="00000000" w:rsidDel="00000000" w:rsidP="00000000" w:rsidRDefault="00000000" w:rsidRPr="00000000" w14:paraId="00000002">
      <w:pPr>
        <w:rPr>
          <w:b w:val="1"/>
          <w:color w:val="f1c232"/>
          <w:sz w:val="96"/>
          <w:szCs w:val="96"/>
        </w:rPr>
      </w:pPr>
      <w:r w:rsidDel="00000000" w:rsidR="00000000" w:rsidRPr="00000000">
        <w:rPr>
          <w:b w:val="1"/>
          <w:color w:val="f1c232"/>
          <w:sz w:val="96"/>
          <w:szCs w:val="96"/>
          <w:rtl w:val="0"/>
        </w:rPr>
        <w:t xml:space="preserve">Load Balancer</w:t>
      </w:r>
    </w:p>
    <w:p w:rsidR="00000000" w:rsidDel="00000000" w:rsidP="00000000" w:rsidRDefault="00000000" w:rsidRPr="00000000" w14:paraId="00000003">
      <w:pPr>
        <w:rPr/>
      </w:pPr>
      <w:r w:rsidDel="00000000" w:rsidR="00000000" w:rsidRPr="00000000">
        <w:rPr>
          <w:rtl w:val="0"/>
        </w:rPr>
        <w:t xml:space="preserve">Autor/Tutor</w:t>
        <w:br w:type="textWrapp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drawing>
          <wp:inline distB="114300" distT="114300" distL="114300" distR="114300">
            <wp:extent cx="5943600" cy="622300"/>
            <wp:effectExtent b="0" l="0" r="0" t="0"/>
            <wp:docPr id="205187206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240" w:before="240" w:line="276" w:lineRule="auto"/>
        <w:jc w:val="center"/>
        <w:rPr>
          <w:rFonts w:ascii="Arial" w:cs="Arial" w:eastAsia="Arial" w:hAnsi="Arial"/>
          <w:b w:val="1"/>
          <w:color w:val="6d9eeb"/>
          <w:sz w:val="40"/>
          <w:szCs w:val="40"/>
        </w:rPr>
      </w:pPr>
      <w:r w:rsidDel="00000000" w:rsidR="00000000" w:rsidRPr="00000000">
        <w:rPr>
          <w:rFonts w:ascii="Arial" w:cs="Arial" w:eastAsia="Arial" w:hAnsi="Arial"/>
          <w:b w:val="1"/>
          <w:color w:val="6d9eeb"/>
          <w:sz w:val="40"/>
          <w:szCs w:val="40"/>
          <w:rtl w:val="0"/>
        </w:rPr>
        <w:t xml:space="preserve">PONDERACIÓN:  4 pts</w:t>
      </w:r>
    </w:p>
    <w:p w:rsidR="00000000" w:rsidDel="00000000" w:rsidP="00000000" w:rsidRDefault="00000000" w:rsidRPr="00000000" w14:paraId="0000000D">
      <w:pPr>
        <w:spacing w:after="240" w:before="240" w:line="276" w:lineRule="auto"/>
        <w:jc w:val="center"/>
        <w:rPr>
          <w:sz w:val="28"/>
          <w:szCs w:val="28"/>
        </w:rPr>
      </w:pPr>
      <w:r w:rsidDel="00000000" w:rsidR="00000000" w:rsidRPr="00000000">
        <w:rPr>
          <w:rFonts w:ascii="Arial" w:cs="Arial" w:eastAsia="Arial" w:hAnsi="Arial"/>
          <w:b w:val="1"/>
          <w:color w:val="6d9eeb"/>
          <w:sz w:val="40"/>
          <w:szCs w:val="40"/>
        </w:rPr>
        <w:drawing>
          <wp:inline distB="114300" distT="114300" distL="114300" distR="114300">
            <wp:extent cx="222141" cy="222141"/>
            <wp:effectExtent b="0" l="0" r="0" t="0"/>
            <wp:docPr id="205187206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22141" cy="222141"/>
                    </a:xfrm>
                    <a:prstGeom prst="rect"/>
                    <a:ln/>
                  </pic:spPr>
                </pic:pic>
              </a:graphicData>
            </a:graphic>
          </wp:inline>
        </w:drawing>
      </w:r>
      <w:r w:rsidDel="00000000" w:rsidR="00000000" w:rsidRPr="00000000">
        <w:rPr>
          <w:rFonts w:ascii="Arial" w:cs="Arial" w:eastAsia="Arial" w:hAnsi="Arial"/>
          <w:b w:val="1"/>
          <w:color w:val="6d9eeb"/>
          <w:sz w:val="40"/>
          <w:szCs w:val="40"/>
          <w:rtl w:val="0"/>
        </w:rPr>
        <w:t xml:space="preserve">Tiempo estimado:  2 hrs</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br w:type="textWrapping"/>
        <w:t xml:space="preserve">Universidad San Carlos de Guatemala </w:t>
      </w:r>
    </w:p>
    <w:p w:rsidR="00000000" w:rsidDel="00000000" w:rsidP="00000000" w:rsidRDefault="00000000" w:rsidRPr="00000000" w14:paraId="00000010">
      <w:pPr>
        <w:rPr/>
      </w:pPr>
      <w:r w:rsidDel="00000000" w:rsidR="00000000" w:rsidRPr="00000000">
        <w:rPr>
          <w:rtl w:val="0"/>
        </w:rPr>
        <w:t xml:space="preserve">Facultad de ingeniería.</w:t>
      </w:r>
    </w:p>
    <w:p w:rsidR="00000000" w:rsidDel="00000000" w:rsidP="00000000" w:rsidRDefault="00000000" w:rsidRPr="00000000" w14:paraId="00000011">
      <w:pPr>
        <w:rPr>
          <w:color w:val="039be5"/>
          <w:sz w:val="36"/>
          <w:szCs w:val="36"/>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numPr>
          <w:ilvl w:val="0"/>
          <w:numId w:val="1"/>
        </w:numPr>
        <w:spacing w:before="0" w:line="240" w:lineRule="auto"/>
        <w:ind w:left="720" w:hanging="360"/>
        <w:rPr/>
      </w:pPr>
      <w:bookmarkStart w:colFirst="0" w:colLast="0" w:name="_heading=h.9qv0363evyoy" w:id="1"/>
      <w:bookmarkEnd w:id="1"/>
      <w:r w:rsidDel="00000000" w:rsidR="00000000" w:rsidRPr="00000000">
        <w:rPr>
          <w:rtl w:val="0"/>
        </w:rPr>
        <w:t xml:space="preserve">MARCO FORMATIVO </w:t>
      </w:r>
    </w:p>
    <w:p w:rsidR="00000000" w:rsidDel="00000000" w:rsidP="00000000" w:rsidRDefault="00000000" w:rsidRPr="00000000" w14:paraId="00000013">
      <w:pPr>
        <w:pStyle w:val="Heading2"/>
        <w:numPr>
          <w:ilvl w:val="1"/>
          <w:numId w:val="1"/>
        </w:numPr>
        <w:spacing w:before="0" w:lineRule="auto"/>
        <w:ind w:left="1440" w:hanging="360"/>
        <w:rPr/>
      </w:pPr>
      <w:bookmarkStart w:colFirst="0" w:colLast="0" w:name="_heading=h.agvrwf3ehv7" w:id="2"/>
      <w:bookmarkEnd w:id="2"/>
      <w:r w:rsidDel="00000000" w:rsidR="00000000" w:rsidRPr="00000000">
        <w:rPr>
          <w:rtl w:val="0"/>
        </w:rPr>
        <w:t xml:space="preserve">Valores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14">
            <w:pPr>
              <w:spacing w:line="276" w:lineRule="auto"/>
              <w:rPr>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5">
            <w:pPr>
              <w:spacing w:line="276" w:lineRule="auto"/>
              <w:rPr>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6">
            <w:pPr>
              <w:widowControl w:val="0"/>
              <w:spacing w:before="0" w:line="240" w:lineRule="auto"/>
              <w:rPr>
                <w:color w:val="039be5"/>
                <w:sz w:val="36"/>
                <w:szCs w:val="36"/>
              </w:rPr>
            </w:pPr>
            <w:r w:rsidDel="00000000" w:rsidR="00000000" w:rsidRPr="00000000">
              <w:rPr>
                <w:color w:val="039be5"/>
                <w:sz w:val="28"/>
                <w:szCs w:val="28"/>
                <w:rtl w:val="0"/>
              </w:rPr>
              <w:t xml:space="preserve">Colaboración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7">
            <w:pPr>
              <w:widowControl w:val="0"/>
              <w:spacing w:before="0" w:line="240" w:lineRule="auto"/>
              <w:rPr>
                <w:color w:val="039be5"/>
                <w:sz w:val="36"/>
                <w:szCs w:val="36"/>
              </w:rPr>
            </w:pPr>
            <w:r w:rsidDel="00000000" w:rsidR="00000000" w:rsidRPr="00000000">
              <w:rPr>
                <w:color w:val="039be5"/>
                <w:sz w:val="28"/>
                <w:szCs w:val="28"/>
                <w:rtl w:val="0"/>
              </w:rPr>
              <w:t xml:space="preserve">Los estudiantes deben trabajar en equipo para integrar múltiples instancias EC2, configurando correctamente el balanceador de carga y asegurando la conectividad entre servicios.</w:t>
            </w:r>
            <w:r w:rsidDel="00000000" w:rsidR="00000000" w:rsidRPr="00000000">
              <w:rPr>
                <w:rtl w:val="0"/>
              </w:rPr>
            </w:r>
          </w:p>
        </w:tc>
      </w:tr>
    </w:tbl>
    <w:p w:rsidR="00000000" w:rsidDel="00000000" w:rsidP="00000000" w:rsidRDefault="00000000" w:rsidRPr="00000000" w14:paraId="00000018">
      <w:pPr>
        <w:pStyle w:val="Heading2"/>
        <w:spacing w:before="0" w:line="240" w:lineRule="auto"/>
        <w:rPr/>
      </w:pPr>
      <w:bookmarkStart w:colFirst="0" w:colLast="0" w:name="_heading=h.kjf5q23xf1zn" w:id="3"/>
      <w:bookmarkEnd w:id="3"/>
      <w:r w:rsidDel="00000000" w:rsidR="00000000" w:rsidRPr="00000000">
        <w:rPr>
          <w:rtl w:val="0"/>
        </w:rPr>
      </w:r>
    </w:p>
    <w:p w:rsidR="00000000" w:rsidDel="00000000" w:rsidP="00000000" w:rsidRDefault="00000000" w:rsidRPr="00000000" w14:paraId="00000019">
      <w:pPr>
        <w:pStyle w:val="Heading2"/>
        <w:numPr>
          <w:ilvl w:val="1"/>
          <w:numId w:val="1"/>
        </w:numPr>
        <w:spacing w:before="0" w:line="240" w:lineRule="auto"/>
        <w:ind w:left="1440" w:hanging="360"/>
        <w:rPr/>
      </w:pPr>
      <w:bookmarkStart w:colFirst="0" w:colLast="0" w:name="_heading=h.nvnf7phry1jb" w:id="4"/>
      <w:bookmarkEnd w:id="4"/>
      <w:r w:rsidDel="00000000" w:rsidR="00000000" w:rsidRPr="00000000">
        <w:rPr>
          <w:rtl w:val="0"/>
        </w:rPr>
        <w:t xml:space="preserve">Competencia(s)</w:t>
      </w:r>
    </w:p>
    <w:p w:rsidR="00000000" w:rsidDel="00000000" w:rsidP="00000000" w:rsidRDefault="00000000" w:rsidRPr="00000000" w14:paraId="0000001A">
      <w:pPr>
        <w:spacing w:line="240" w:lineRule="auto"/>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1B">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1C">
            <w:pPr>
              <w:widowControl w:val="0"/>
              <w:spacing w:before="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D">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tcMar>
              <w:top w:w="100.0" w:type="dxa"/>
              <w:left w:w="100.0" w:type="dxa"/>
              <w:bottom w:w="100.0" w:type="dxa"/>
              <w:right w:w="100.0" w:type="dxa"/>
            </w:tcMar>
          </w:tcPr>
          <w:p w:rsidR="00000000" w:rsidDel="00000000" w:rsidP="00000000" w:rsidRDefault="00000000" w:rsidRPr="00000000" w14:paraId="0000001E">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Comprende los fundamentos del </w:t>
            </w:r>
            <w:r w:rsidDel="00000000" w:rsidR="00000000" w:rsidRPr="00000000">
              <w:rPr>
                <w:rFonts w:ascii="Times New Roman" w:cs="Times New Roman" w:eastAsia="Times New Roman" w:hAnsi="Times New Roman"/>
                <w:i w:val="1"/>
                <w:rtl w:val="0"/>
              </w:rPr>
              <w:t xml:space="preserve">Cloud Computing</w:t>
            </w:r>
            <w:r w:rsidDel="00000000" w:rsidR="00000000" w:rsidRPr="00000000">
              <w:rPr>
                <w:rFonts w:ascii="Times New Roman" w:cs="Times New Roman" w:eastAsia="Times New Roman" w:hAnsi="Times New Roman"/>
                <w:rtl w:val="0"/>
              </w:rPr>
              <w:t xml:space="preserve"> y la implementación de soluciones escalables mediante servicios de infraestructura en la nube.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F">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tcMar>
              <w:top w:w="100.0" w:type="dxa"/>
              <w:left w:w="100.0" w:type="dxa"/>
              <w:bottom w:w="100.0" w:type="dxa"/>
              <w:right w:w="100.0" w:type="dxa"/>
            </w:tcMar>
          </w:tcPr>
          <w:p w:rsidR="00000000" w:rsidDel="00000000" w:rsidP="00000000" w:rsidRDefault="00000000" w:rsidRPr="00000000" w14:paraId="00000020">
            <w:pPr>
              <w:widowControl w:val="0"/>
              <w:spacing w:before="0" w:line="240" w:lineRule="auto"/>
              <w:rPr>
                <w:rFonts w:ascii="Times New Roman" w:cs="Times New Roman" w:eastAsia="Times New Roman" w:hAnsi="Times New Roman"/>
                <w:color w:val="cccccc"/>
              </w:rPr>
            </w:pPr>
            <w:r w:rsidDel="00000000" w:rsidR="00000000" w:rsidRPr="00000000">
              <w:rPr>
                <w:rFonts w:ascii="Times New Roman" w:cs="Times New Roman" w:eastAsia="Times New Roman" w:hAnsi="Times New Roman"/>
                <w:rtl w:val="0"/>
              </w:rPr>
              <w:t xml:space="preserve">Configura y administra un balanceador de carga (Load Balancer) en AWS para distribuir tráfico entre dos instancias EC2, asegurando alta disponibilidad y eficiencia en la comunicación entre APIs.</w:t>
            </w:r>
            <w:r w:rsidDel="00000000" w:rsidR="00000000" w:rsidRPr="00000000">
              <w:rPr>
                <w:rtl w:val="0"/>
              </w:rPr>
            </w:r>
          </w:p>
        </w:tc>
      </w:tr>
    </w:tbl>
    <w:p w:rsidR="00000000" w:rsidDel="00000000" w:rsidP="00000000" w:rsidRDefault="00000000" w:rsidRPr="00000000" w14:paraId="00000021">
      <w:pPr>
        <w:widowControl w:val="0"/>
        <w:spacing w:before="0" w:line="240" w:lineRule="auto"/>
        <w:rPr>
          <w:color w:val="039be5"/>
          <w:sz w:val="36"/>
          <w:szCs w:val="36"/>
        </w:rPr>
      </w:pPr>
      <w:r w:rsidDel="00000000" w:rsidR="00000000" w:rsidRPr="00000000">
        <w:rPr>
          <w:rtl w:val="0"/>
        </w:rPr>
      </w:r>
    </w:p>
    <w:p w:rsidR="00000000" w:rsidDel="00000000" w:rsidP="00000000" w:rsidRDefault="00000000" w:rsidRPr="00000000" w14:paraId="00000022">
      <w:pPr>
        <w:pStyle w:val="Heading2"/>
        <w:widowControl w:val="0"/>
        <w:numPr>
          <w:ilvl w:val="1"/>
          <w:numId w:val="1"/>
        </w:numPr>
        <w:spacing w:before="0" w:line="240" w:lineRule="auto"/>
        <w:ind w:left="1440" w:hanging="360"/>
        <w:rPr/>
      </w:pPr>
      <w:bookmarkStart w:colFirst="0" w:colLast="0" w:name="_heading=h.cruny8wf1zm2" w:id="5"/>
      <w:bookmarkEnd w:id="5"/>
      <w:r w:rsidDel="00000000" w:rsidR="00000000" w:rsidRPr="00000000">
        <w:rPr>
          <w:rtl w:val="0"/>
        </w:rPr>
        <w:t xml:space="preserve">Objetivo SMART</w:t>
      </w:r>
    </w:p>
    <w:p w:rsidR="00000000" w:rsidDel="00000000" w:rsidP="00000000" w:rsidRDefault="00000000" w:rsidRPr="00000000" w14:paraId="00000023">
      <w:pPr>
        <w:spacing w:line="240" w:lineRule="auto"/>
        <w:rPr>
          <w:color w:val="b7b7b7"/>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
        <w:gridCol w:w="2341"/>
        <w:gridCol w:w="5363"/>
        <w:tblGridChange w:id="0">
          <w:tblGrid>
            <w:gridCol w:w="1656"/>
            <w:gridCol w:w="2341"/>
            <w:gridCol w:w="536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4">
            <w:pPr>
              <w:spacing w:before="0" w:line="240" w:lineRule="auto"/>
              <w:jc w:val="center"/>
              <w:rPr>
                <w:b w:val="1"/>
              </w:rPr>
            </w:pPr>
            <w:r w:rsidDel="00000000" w:rsidR="00000000" w:rsidRPr="00000000">
              <w:rPr>
                <w:b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5">
            <w:pPr>
              <w:spacing w:before="0" w:line="240" w:lineRule="auto"/>
              <w:jc w:val="center"/>
              <w:rPr/>
            </w:pPr>
            <w:r w:rsidDel="00000000" w:rsidR="00000000" w:rsidRPr="00000000">
              <w:rPr>
                <w:b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6">
            <w:pPr>
              <w:spacing w:before="0" w:line="240" w:lineRule="auto"/>
              <w:jc w:val="center"/>
              <w:rPr/>
            </w:pPr>
            <w:r w:rsidDel="00000000" w:rsidR="00000000" w:rsidRPr="00000000">
              <w:rPr>
                <w:b w:val="1"/>
                <w:rtl w:val="0"/>
              </w:rPr>
              <w:t xml:space="preserve">Objetivo redactado</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tcPr>
          <w:p w:rsidR="00000000" w:rsidDel="00000000" w:rsidP="00000000" w:rsidRDefault="00000000" w:rsidRPr="00000000" w14:paraId="00000027">
            <w:pPr>
              <w:spacing w:before="0" w:line="240" w:lineRule="auto"/>
              <w:rPr>
                <w:b w:val="1"/>
                <w:sz w:val="20"/>
                <w:szCs w:val="20"/>
              </w:rPr>
            </w:pPr>
            <w:r w:rsidDel="00000000" w:rsidR="00000000" w:rsidRPr="00000000">
              <w:rPr>
                <w:b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tcPr>
          <w:p w:rsidR="00000000" w:rsidDel="00000000" w:rsidP="00000000" w:rsidRDefault="00000000" w:rsidRPr="00000000" w14:paraId="00000028">
            <w:pPr>
              <w:spacing w:before="0" w:line="240" w:lineRule="auto"/>
              <w:rPr>
                <w:sz w:val="20"/>
                <w:szCs w:val="20"/>
              </w:rPr>
            </w:pPr>
            <w:r w:rsidDel="00000000" w:rsidR="00000000" w:rsidRPr="00000000">
              <w:rPr>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tcPr>
          <w:p w:rsidR="00000000" w:rsidDel="00000000" w:rsidP="00000000" w:rsidRDefault="00000000" w:rsidRPr="00000000" w14:paraId="00000029">
            <w:pPr>
              <w:spacing w:before="0" w:line="240" w:lineRule="auto"/>
              <w:jc w:val="both"/>
              <w:rPr>
                <w:sz w:val="20"/>
                <w:szCs w:val="20"/>
              </w:rPr>
            </w:pPr>
            <w:r w:rsidDel="00000000" w:rsidR="00000000" w:rsidRPr="00000000">
              <w:rPr>
                <w:sz w:val="20"/>
                <w:szCs w:val="20"/>
                <w:rtl w:val="0"/>
              </w:rPr>
              <w:t xml:space="preserve">Los estudiantes serán capaces de implementar un balanceador de carga en AWS que distribuya el tráfico entre dos APIs alojadas en instancias EC2.</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tcPr>
          <w:p w:rsidR="00000000" w:rsidDel="00000000" w:rsidP="00000000" w:rsidRDefault="00000000" w:rsidRPr="00000000" w14:paraId="0000002A">
            <w:pPr>
              <w:spacing w:before="0" w:line="240" w:lineRule="auto"/>
              <w:rPr>
                <w:b w:val="1"/>
                <w:sz w:val="20"/>
                <w:szCs w:val="20"/>
              </w:rPr>
            </w:pPr>
            <w:r w:rsidDel="00000000" w:rsidR="00000000" w:rsidRPr="00000000">
              <w:rPr>
                <w:b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tcPr>
          <w:p w:rsidR="00000000" w:rsidDel="00000000" w:rsidP="00000000" w:rsidRDefault="00000000" w:rsidRPr="00000000" w14:paraId="0000002B">
            <w:pPr>
              <w:spacing w:before="0" w:line="240" w:lineRule="auto"/>
              <w:rPr>
                <w:sz w:val="20"/>
                <w:szCs w:val="20"/>
              </w:rPr>
            </w:pPr>
            <w:r w:rsidDel="00000000" w:rsidR="00000000" w:rsidRPr="00000000">
              <w:rPr>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tcPr>
          <w:p w:rsidR="00000000" w:rsidDel="00000000" w:rsidP="00000000" w:rsidRDefault="00000000" w:rsidRPr="00000000" w14:paraId="0000002C">
            <w:pPr>
              <w:spacing w:before="0" w:line="240" w:lineRule="auto"/>
              <w:jc w:val="both"/>
              <w:rPr>
                <w:sz w:val="20"/>
                <w:szCs w:val="20"/>
              </w:rPr>
            </w:pPr>
            <w:r w:rsidDel="00000000" w:rsidR="00000000" w:rsidRPr="00000000">
              <w:rPr>
                <w:sz w:val="20"/>
                <w:szCs w:val="20"/>
                <w:rtl w:val="0"/>
              </w:rPr>
              <w:t xml:space="preserve">El balanceador deberá funcionar correctamente, respondiendo de forma alternada a las solicitudes HTTP hacia ambas instancias, con evidencias funcionales.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tcPr>
          <w:p w:rsidR="00000000" w:rsidDel="00000000" w:rsidP="00000000" w:rsidRDefault="00000000" w:rsidRPr="00000000" w14:paraId="0000002D">
            <w:pPr>
              <w:spacing w:before="0" w:line="240" w:lineRule="auto"/>
              <w:rPr>
                <w:b w:val="1"/>
                <w:sz w:val="20"/>
                <w:szCs w:val="20"/>
              </w:rPr>
            </w:pPr>
            <w:r w:rsidDel="00000000" w:rsidR="00000000" w:rsidRPr="00000000">
              <w:rPr>
                <w:b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tcPr>
          <w:p w:rsidR="00000000" w:rsidDel="00000000" w:rsidP="00000000" w:rsidRDefault="00000000" w:rsidRPr="00000000" w14:paraId="0000002E">
            <w:pPr>
              <w:spacing w:before="0" w:line="240" w:lineRule="auto"/>
              <w:rPr>
                <w:sz w:val="20"/>
                <w:szCs w:val="20"/>
              </w:rPr>
            </w:pPr>
            <w:r w:rsidDel="00000000" w:rsidR="00000000" w:rsidRPr="00000000">
              <w:rPr>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tcPr>
          <w:p w:rsidR="00000000" w:rsidDel="00000000" w:rsidP="00000000" w:rsidRDefault="00000000" w:rsidRPr="00000000" w14:paraId="0000002F">
            <w:pPr>
              <w:spacing w:before="0" w:line="240" w:lineRule="auto"/>
              <w:jc w:val="both"/>
              <w:rPr>
                <w:color w:val="b7b7b7"/>
                <w:sz w:val="20"/>
                <w:szCs w:val="20"/>
              </w:rPr>
            </w:pPr>
            <w:r w:rsidDel="00000000" w:rsidR="00000000" w:rsidRPr="00000000">
              <w:rPr>
                <w:sz w:val="20"/>
                <w:szCs w:val="20"/>
                <w:rtl w:val="0"/>
              </w:rPr>
              <w:t xml:space="preserve">Utilizando el servicio de AWS Elastic Load Balancer (ELB) y las instancias EC2 creadas previamente dentro de la capa gratuita.</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tcPr>
          <w:p w:rsidR="00000000" w:rsidDel="00000000" w:rsidP="00000000" w:rsidRDefault="00000000" w:rsidRPr="00000000" w14:paraId="00000030">
            <w:pPr>
              <w:spacing w:before="0" w:line="240" w:lineRule="auto"/>
              <w:rPr>
                <w:b w:val="1"/>
                <w:sz w:val="20"/>
                <w:szCs w:val="20"/>
              </w:rPr>
            </w:pPr>
            <w:r w:rsidDel="00000000" w:rsidR="00000000" w:rsidRPr="00000000">
              <w:rPr>
                <w:b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tcPr>
          <w:p w:rsidR="00000000" w:rsidDel="00000000" w:rsidP="00000000" w:rsidRDefault="00000000" w:rsidRPr="00000000" w14:paraId="00000031">
            <w:pPr>
              <w:spacing w:before="0" w:line="240" w:lineRule="auto"/>
              <w:rPr>
                <w:sz w:val="20"/>
                <w:szCs w:val="20"/>
              </w:rPr>
            </w:pPr>
            <w:r w:rsidDel="00000000" w:rsidR="00000000" w:rsidRPr="00000000">
              <w:rPr>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tcPr>
          <w:p w:rsidR="00000000" w:rsidDel="00000000" w:rsidP="00000000" w:rsidRDefault="00000000" w:rsidRPr="00000000" w14:paraId="00000032">
            <w:pPr>
              <w:spacing w:before="0" w:line="240" w:lineRule="auto"/>
              <w:jc w:val="both"/>
              <w:rPr>
                <w:color w:val="b7b7b7"/>
                <w:sz w:val="20"/>
                <w:szCs w:val="20"/>
              </w:rPr>
            </w:pPr>
            <w:r w:rsidDel="00000000" w:rsidR="00000000" w:rsidRPr="00000000">
              <w:rPr>
                <w:sz w:val="20"/>
                <w:szCs w:val="20"/>
                <w:rtl w:val="0"/>
              </w:rPr>
              <w:t xml:space="preserve">Para fortalecer la comprensión sobre la distribución de carga y disponibilidad de servicios, preparando al estudiante para entornos escalables y resilientes.</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33">
            <w:pPr>
              <w:spacing w:before="0" w:line="240" w:lineRule="auto"/>
              <w:rPr>
                <w:b w:val="1"/>
                <w:sz w:val="20"/>
                <w:szCs w:val="20"/>
              </w:rPr>
            </w:pPr>
            <w:r w:rsidDel="00000000" w:rsidR="00000000" w:rsidRPr="00000000">
              <w:rPr>
                <w:b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34">
            <w:pPr>
              <w:spacing w:before="0" w:line="240" w:lineRule="auto"/>
              <w:jc w:val="both"/>
              <w:rPr>
                <w:sz w:val="20"/>
                <w:szCs w:val="20"/>
              </w:rPr>
            </w:pPr>
            <w:r w:rsidDel="00000000" w:rsidR="00000000" w:rsidRPr="00000000">
              <w:rPr>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35">
            <w:pPr>
              <w:spacing w:before="0" w:line="240" w:lineRule="auto"/>
              <w:jc w:val="both"/>
              <w:rPr>
                <w:sz w:val="20"/>
                <w:szCs w:val="20"/>
              </w:rPr>
            </w:pPr>
            <w:r w:rsidDel="00000000" w:rsidR="00000000" w:rsidRPr="00000000">
              <w:rPr>
                <w:sz w:val="20"/>
                <w:szCs w:val="20"/>
                <w:rtl w:val="0"/>
              </w:rPr>
              <w:t xml:space="preserve">Cumplir con la configuración, documentación y pruebas del balanceador de carga en un plazo máximo de una semanas desde su asignación.</w:t>
            </w:r>
          </w:p>
        </w:tc>
      </w:tr>
    </w:tbl>
    <w:p w:rsidR="00000000" w:rsidDel="00000000" w:rsidP="00000000" w:rsidRDefault="00000000" w:rsidRPr="00000000" w14:paraId="00000036">
      <w:pPr>
        <w:spacing w:after="240" w:before="240" w:line="240" w:lineRule="auto"/>
        <w:rPr>
          <w:color w:val="b7b7b7"/>
        </w:rPr>
      </w:pPr>
      <w:r w:rsidDel="00000000" w:rsidR="00000000" w:rsidRPr="00000000">
        <w:rPr>
          <w:rtl w:val="0"/>
        </w:rPr>
      </w:r>
    </w:p>
    <w:p w:rsidR="00000000" w:rsidDel="00000000" w:rsidP="00000000" w:rsidRDefault="00000000" w:rsidRPr="00000000" w14:paraId="00000037">
      <w:pPr>
        <w:pStyle w:val="Heading1"/>
        <w:numPr>
          <w:ilvl w:val="0"/>
          <w:numId w:val="1"/>
        </w:numPr>
        <w:spacing w:line="240" w:lineRule="auto"/>
        <w:ind w:left="720" w:hanging="360"/>
        <w:rPr/>
      </w:pPr>
      <w:bookmarkStart w:colFirst="0" w:colLast="0" w:name="_heading=h.o7ur5eswsyhz" w:id="6"/>
      <w:bookmarkEnd w:id="6"/>
      <w:r w:rsidDel="00000000" w:rsidR="00000000" w:rsidRPr="00000000">
        <w:rPr>
          <w:rtl w:val="0"/>
        </w:rPr>
        <w:t xml:space="preserve">Material de Apoyo</w:t>
      </w:r>
    </w:p>
    <w:p w:rsidR="00000000" w:rsidDel="00000000" w:rsidP="00000000" w:rsidRDefault="00000000" w:rsidRPr="00000000" w14:paraId="0000003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00" w:line="300" w:lineRule="auto"/>
        <w:ind w:left="720" w:right="0" w:hanging="360"/>
        <w:jc w:val="left"/>
        <w:rPr/>
      </w:pPr>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AWS Documentación: </w:t>
      </w:r>
      <w:hyperlink r:id="rId9">
        <w:r w:rsidDel="00000000" w:rsidR="00000000" w:rsidRPr="00000000">
          <w:rPr>
            <w:rFonts w:ascii="Proxima Nova" w:cs="Proxima Nova" w:eastAsia="Proxima Nova" w:hAnsi="Proxima Nova"/>
            <w:b w:val="0"/>
            <w:i w:val="0"/>
            <w:smallCaps w:val="0"/>
            <w:strike w:val="0"/>
            <w:color w:val="0000ff"/>
            <w:sz w:val="22"/>
            <w:szCs w:val="22"/>
            <w:u w:val="single"/>
            <w:shd w:fill="auto" w:val="clear"/>
            <w:vertAlign w:val="baseline"/>
            <w:rtl w:val="0"/>
          </w:rPr>
          <w:t xml:space="preserve">https://docs.aws.amazon.com/elasticloadbalancing/latest/application/create-application-load-balancer.html</w:t>
        </w:r>
      </w:hyperlink>
      <w:r w:rsidDel="00000000" w:rsidR="00000000" w:rsidRPr="00000000">
        <w:rPr>
          <w:rtl w:val="0"/>
        </w:rPr>
      </w:r>
    </w:p>
    <w:p w:rsidR="00000000" w:rsidDel="00000000" w:rsidP="00000000" w:rsidRDefault="00000000" w:rsidRPr="00000000" w14:paraId="00000039">
      <w:pPr>
        <w:pStyle w:val="Heading1"/>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Actividad</w:t>
      </w:r>
    </w:p>
    <w:p w:rsidR="00000000" w:rsidDel="00000000" w:rsidP="00000000" w:rsidRDefault="00000000" w:rsidRPr="00000000" w14:paraId="0000003A">
      <w:pPr>
        <w:rPr>
          <w:color w:val="000000"/>
        </w:rPr>
      </w:pPr>
      <w:r w:rsidDel="00000000" w:rsidR="00000000" w:rsidRPr="00000000">
        <w:rPr>
          <w:b w:val="1"/>
          <w:color w:val="000000"/>
          <w:rtl w:val="0"/>
        </w:rPr>
        <w:t xml:space="preserve">Parte 1: Creación de las APIs</w:t>
      </w:r>
      <w:r w:rsidDel="00000000" w:rsidR="00000000" w:rsidRPr="00000000">
        <w:rPr>
          <w:rtl w:val="0"/>
        </w:rPr>
      </w:r>
    </w:p>
    <w:p w:rsidR="00000000" w:rsidDel="00000000" w:rsidP="00000000" w:rsidRDefault="00000000" w:rsidRPr="00000000" w14:paraId="0000003B">
      <w:pPr>
        <w:rPr>
          <w:color w:val="000000"/>
        </w:rPr>
      </w:pPr>
      <w:r w:rsidDel="00000000" w:rsidR="00000000" w:rsidRPr="00000000">
        <w:rPr>
          <w:b w:val="1"/>
          <w:color w:val="000000"/>
          <w:rtl w:val="0"/>
        </w:rPr>
        <w:t xml:space="preserve">Indicaciones:</w:t>
      </w:r>
      <w:r w:rsidDel="00000000" w:rsidR="00000000" w:rsidRPr="00000000">
        <w:rPr>
          <w:rtl w:val="0"/>
        </w:rPr>
      </w:r>
    </w:p>
    <w:p w:rsidR="00000000" w:rsidDel="00000000" w:rsidP="00000000" w:rsidRDefault="00000000" w:rsidRPr="00000000" w14:paraId="0000003C">
      <w:pPr>
        <w:numPr>
          <w:ilvl w:val="0"/>
          <w:numId w:val="9"/>
        </w:numPr>
        <w:ind w:left="720" w:hanging="360"/>
        <w:rPr>
          <w:color w:val="000000"/>
        </w:rPr>
      </w:pPr>
      <w:r w:rsidDel="00000000" w:rsidR="00000000" w:rsidRPr="00000000">
        <w:rPr>
          <w:color w:val="000000"/>
          <w:rtl w:val="0"/>
        </w:rPr>
        <w:t xml:space="preserve">Crear 2 web APIs empleando el lenguaje y framework de su elección preferentemente javascript y python]</w:t>
      </w:r>
    </w:p>
    <w:p w:rsidR="00000000" w:rsidDel="00000000" w:rsidP="00000000" w:rsidRDefault="00000000" w:rsidRPr="00000000" w14:paraId="0000003D">
      <w:pPr>
        <w:numPr>
          <w:ilvl w:val="0"/>
          <w:numId w:val="9"/>
        </w:numPr>
        <w:ind w:left="720" w:hanging="360"/>
        <w:rPr>
          <w:color w:val="000000"/>
        </w:rPr>
      </w:pPr>
      <w:r w:rsidDel="00000000" w:rsidR="00000000" w:rsidRPr="00000000">
        <w:rPr>
          <w:color w:val="000000"/>
          <w:rtl w:val="0"/>
        </w:rPr>
        <w:t xml:space="preserve">Ambas APIs deberán poseer 2 endpoints:</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00" w:line="300" w:lineRule="auto"/>
        <w:ind w:left="1440" w:right="0" w:hanging="360"/>
        <w:jc w:val="left"/>
        <w:rPr>
          <w:rFonts w:ascii="Proxima Nova" w:cs="Proxima Nova" w:eastAsia="Proxima Nova" w:hAnsi="Proxima Nova"/>
          <w:b w:val="0"/>
          <w:i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Endpoint 1 ("/check"):</w:t>
      </w: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 Endpoint utilizado para la verificación de estado, debe retornar un código 200 [OK]. </w:t>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00" w:lineRule="auto"/>
        <w:ind w:left="1440" w:right="0" w:hanging="360"/>
        <w:jc w:val="left"/>
        <w:rPr>
          <w:rFonts w:ascii="Proxima Nova" w:cs="Proxima Nova" w:eastAsia="Proxima Nova" w:hAnsi="Proxima Nova"/>
          <w:b w:val="0"/>
          <w:i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Endpoint 2 ("/"):</w:t>
      </w: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 Endpoint utilizado para obtener el objeto JSON respectivo para el API.</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1440" w:right="0" w:firstLine="0"/>
        <w:jc w:val="left"/>
        <w:rPr>
          <w:rFonts w:ascii="Proxima Nova" w:cs="Proxima Nova" w:eastAsia="Proxima Nova" w:hAnsi="Proxima Nov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1440" w:right="0" w:firstLine="0"/>
        <w:jc w:val="left"/>
        <w:rPr>
          <w:b w:val="1"/>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1440" w:right="0" w:firstLine="0"/>
        <w:jc w:val="left"/>
        <w:rPr>
          <w:b w:val="1"/>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1440" w:right="0" w:firstLine="0"/>
        <w:jc w:val="left"/>
        <w:rPr>
          <w:b w:val="1"/>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1440" w:right="0" w:firstLine="0"/>
        <w:jc w:val="left"/>
        <w:rPr>
          <w:b w:val="1"/>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1440" w:right="0" w:firstLine="0"/>
        <w:jc w:val="left"/>
        <w:rPr>
          <w:b w:val="1"/>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1440" w:right="0" w:firstLine="0"/>
        <w:jc w:val="left"/>
        <w:rPr>
          <w:b w:val="1"/>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144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rPr>
          <w:color w:val="000000"/>
        </w:rPr>
      </w:pPr>
      <w:r w:rsidDel="00000000" w:rsidR="00000000" w:rsidRPr="00000000">
        <w:rPr>
          <w:b w:val="1"/>
          <w:color w:val="000000"/>
          <w:rtl w:val="0"/>
        </w:rPr>
        <w:t xml:space="preserve">Consideraciones:</w:t>
      </w:r>
      <w:r w:rsidDel="00000000" w:rsidR="00000000" w:rsidRPr="00000000">
        <w:rPr>
          <w:rtl w:val="0"/>
        </w:rPr>
      </w:r>
    </w:p>
    <w:p w:rsidR="00000000" w:rsidDel="00000000" w:rsidP="00000000" w:rsidRDefault="00000000" w:rsidRPr="00000000" w14:paraId="00000049">
      <w:pPr>
        <w:numPr>
          <w:ilvl w:val="0"/>
          <w:numId w:val="2"/>
        </w:numPr>
        <w:ind w:left="720" w:hanging="360"/>
        <w:jc w:val="both"/>
        <w:rPr>
          <w:color w:val="000000"/>
        </w:rPr>
      </w:pPr>
      <w:r w:rsidDel="00000000" w:rsidR="00000000" w:rsidRPr="00000000">
        <w:rPr>
          <w:color w:val="000000"/>
          <w:rtl w:val="0"/>
        </w:rPr>
        <w:t xml:space="preserve">Cada API debe desarrollarse en un lenguaje diferente obligatoriamente.</w:t>
      </w:r>
    </w:p>
    <w:p w:rsidR="00000000" w:rsidDel="00000000" w:rsidP="00000000" w:rsidRDefault="00000000" w:rsidRPr="00000000" w14:paraId="0000004A">
      <w:pPr>
        <w:numPr>
          <w:ilvl w:val="0"/>
          <w:numId w:val="2"/>
        </w:numPr>
        <w:ind w:left="720" w:hanging="360"/>
        <w:jc w:val="both"/>
        <w:rPr>
          <w:color w:val="000000"/>
        </w:rPr>
      </w:pPr>
      <w:r w:rsidDel="00000000" w:rsidR="00000000" w:rsidRPr="00000000">
        <w:rPr>
          <w:color w:val="000000"/>
          <w:rtl w:val="0"/>
        </w:rPr>
        <w:t xml:space="preserve">El Endpoint 2 ("/") deberá retornar un objeto JSON para cada API. Este deberá poseer la siguiente estructura:</w:t>
      </w:r>
    </w:p>
    <w:p w:rsidR="00000000" w:rsidDel="00000000" w:rsidP="00000000" w:rsidRDefault="00000000" w:rsidRPr="00000000" w14:paraId="0000004B">
      <w:pPr>
        <w:ind w:left="720" w:firstLine="0"/>
        <w:jc w:val="center"/>
        <w:rPr>
          <w:color w:val="000000"/>
        </w:rPr>
      </w:pPr>
      <w:r w:rsidDel="00000000" w:rsidR="00000000" w:rsidRPr="00000000">
        <w:rPr>
          <w:b w:val="1"/>
          <w:color w:val="000000"/>
        </w:rPr>
        <w:drawing>
          <wp:inline distB="0" distT="0" distL="0" distR="0">
            <wp:extent cx="5943600" cy="1134745"/>
            <wp:effectExtent b="0" l="0" r="0" t="0"/>
            <wp:docPr id="205187206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113474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line="240" w:lineRule="auto"/>
        <w:rPr>
          <w:rFonts w:ascii="Times New Roman" w:cs="Times New Roman" w:eastAsia="Times New Roman" w:hAnsi="Times New Roman"/>
          <w:sz w:val="24"/>
          <w:szCs w:val="24"/>
        </w:rPr>
      </w:pPr>
      <w:r w:rsidDel="00000000" w:rsidR="00000000" w:rsidRPr="00000000">
        <w:rPr>
          <w:b w:val="1"/>
          <w:color w:val="000000"/>
          <w:rtl w:val="0"/>
        </w:rPr>
        <w:t xml:space="preserve">Parte 2: Creación de instancias EC2, despliegue de APIs y Creación de ELB</w:t>
      </w:r>
      <w:r w:rsidDel="00000000" w:rsidR="00000000" w:rsidRPr="00000000">
        <w:rPr>
          <w:rtl w:val="0"/>
        </w:rPr>
      </w:r>
    </w:p>
    <w:p w:rsidR="00000000" w:rsidDel="00000000" w:rsidP="00000000" w:rsidRDefault="00000000" w:rsidRPr="00000000" w14:paraId="0000004D">
      <w:pPr>
        <w:spacing w:line="240" w:lineRule="auto"/>
        <w:rPr>
          <w:rFonts w:ascii="Times New Roman" w:cs="Times New Roman" w:eastAsia="Times New Roman" w:hAnsi="Times New Roman"/>
          <w:sz w:val="24"/>
          <w:szCs w:val="24"/>
        </w:rPr>
      </w:pPr>
      <w:r w:rsidDel="00000000" w:rsidR="00000000" w:rsidRPr="00000000">
        <w:rPr>
          <w:b w:val="1"/>
          <w:color w:val="000000"/>
          <w:rtl w:val="0"/>
        </w:rPr>
        <w:t xml:space="preserve">Indicaciones:</w:t>
      </w:r>
      <w:r w:rsidDel="00000000" w:rsidR="00000000" w:rsidRPr="00000000">
        <w:rPr>
          <w:rtl w:val="0"/>
        </w:rPr>
      </w:r>
    </w:p>
    <w:p w:rsidR="00000000" w:rsidDel="00000000" w:rsidP="00000000" w:rsidRDefault="00000000" w:rsidRPr="00000000" w14:paraId="0000004E">
      <w:pPr>
        <w:numPr>
          <w:ilvl w:val="0"/>
          <w:numId w:val="4"/>
        </w:numPr>
        <w:spacing w:line="240" w:lineRule="auto"/>
        <w:ind w:left="720" w:hanging="360"/>
        <w:jc w:val="both"/>
        <w:rPr>
          <w:color w:val="000000"/>
        </w:rPr>
      </w:pPr>
      <w:r w:rsidDel="00000000" w:rsidR="00000000" w:rsidRPr="00000000">
        <w:rPr>
          <w:color w:val="000000"/>
          <w:rtl w:val="0"/>
        </w:rPr>
        <w:t xml:space="preserve">Crear 2 instancias de EC2, estas deberán llamarse "Instancia-1" e "Instancia-2". </w:t>
      </w:r>
    </w:p>
    <w:p w:rsidR="00000000" w:rsidDel="00000000" w:rsidP="00000000" w:rsidRDefault="00000000" w:rsidRPr="00000000" w14:paraId="0000004F">
      <w:pPr>
        <w:numPr>
          <w:ilvl w:val="0"/>
          <w:numId w:val="4"/>
        </w:numPr>
        <w:spacing w:before="0" w:line="360" w:lineRule="auto"/>
        <w:ind w:left="720" w:hanging="360"/>
        <w:jc w:val="both"/>
        <w:rPr>
          <w:color w:val="000000"/>
        </w:rPr>
      </w:pPr>
      <w:r w:rsidDel="00000000" w:rsidR="00000000" w:rsidRPr="00000000">
        <w:rPr>
          <w:color w:val="000000"/>
          <w:rtl w:val="0"/>
        </w:rPr>
        <w:t xml:space="preserve">A cada instancia de EC2 se le deberá cargar un API de la siguiente forma:</w:t>
      </w:r>
    </w:p>
    <w:p w:rsidR="00000000" w:rsidDel="00000000" w:rsidP="00000000" w:rsidRDefault="00000000" w:rsidRPr="00000000" w14:paraId="0000005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Proxima Nova" w:cs="Proxima Nova" w:eastAsia="Proxima Nova" w:hAnsi="Proxima Nova"/>
          <w:b w:val="0"/>
          <w:i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A la "Instancia-1" se le deberá desplegar el "API #1".</w:t>
      </w:r>
    </w:p>
    <w:p w:rsidR="00000000" w:rsidDel="00000000" w:rsidP="00000000" w:rsidRDefault="00000000" w:rsidRPr="00000000" w14:paraId="0000005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Proxima Nova" w:cs="Proxima Nova" w:eastAsia="Proxima Nova" w:hAnsi="Proxima Nova"/>
          <w:b w:val="0"/>
          <w:i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A la "Instancia-2" se le deberá desplegar el "API #2".</w:t>
      </w:r>
    </w:p>
    <w:p w:rsidR="00000000" w:rsidDel="00000000" w:rsidP="00000000" w:rsidRDefault="00000000" w:rsidRPr="00000000" w14:paraId="00000052">
      <w:pPr>
        <w:numPr>
          <w:ilvl w:val="0"/>
          <w:numId w:val="4"/>
        </w:numPr>
        <w:spacing w:before="0" w:line="360" w:lineRule="auto"/>
        <w:ind w:left="720" w:hanging="360"/>
        <w:jc w:val="both"/>
        <w:rPr>
          <w:color w:val="000000"/>
        </w:rPr>
      </w:pPr>
      <w:r w:rsidDel="00000000" w:rsidR="00000000" w:rsidRPr="00000000">
        <w:rPr>
          <w:color w:val="000000"/>
          <w:rtl w:val="0"/>
        </w:rPr>
        <w:t xml:space="preserve">Crear el balanceador de carga, configurar correctamente el agente de escucha, la comprobación de estado y agregar ambas instancias al listado de instancias destino.</w:t>
      </w:r>
    </w:p>
    <w:p w:rsidR="00000000" w:rsidDel="00000000" w:rsidP="00000000" w:rsidRDefault="00000000" w:rsidRPr="00000000" w14:paraId="00000053">
      <w:pPr>
        <w:spacing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line="240" w:lineRule="auto"/>
        <w:jc w:val="both"/>
        <w:rPr>
          <w:rFonts w:ascii="Times New Roman" w:cs="Times New Roman" w:eastAsia="Times New Roman" w:hAnsi="Times New Roman"/>
          <w:sz w:val="24"/>
          <w:szCs w:val="24"/>
        </w:rPr>
      </w:pPr>
      <w:r w:rsidDel="00000000" w:rsidR="00000000" w:rsidRPr="00000000">
        <w:rPr>
          <w:b w:val="1"/>
          <w:color w:val="000000"/>
          <w:rtl w:val="0"/>
        </w:rPr>
        <w:t xml:space="preserve">Consideraciones:</w:t>
      </w:r>
      <w:r w:rsidDel="00000000" w:rsidR="00000000" w:rsidRPr="00000000">
        <w:rPr>
          <w:rtl w:val="0"/>
        </w:rPr>
      </w:r>
    </w:p>
    <w:p w:rsidR="00000000" w:rsidDel="00000000" w:rsidP="00000000" w:rsidRDefault="00000000" w:rsidRPr="00000000" w14:paraId="00000055">
      <w:pPr>
        <w:numPr>
          <w:ilvl w:val="0"/>
          <w:numId w:val="5"/>
        </w:numPr>
        <w:spacing w:line="360" w:lineRule="auto"/>
        <w:ind w:left="720" w:hanging="360"/>
        <w:jc w:val="both"/>
        <w:rPr>
          <w:color w:val="000000"/>
        </w:rPr>
      </w:pPr>
      <w:r w:rsidDel="00000000" w:rsidR="00000000" w:rsidRPr="00000000">
        <w:rPr>
          <w:color w:val="000000"/>
          <w:rtl w:val="0"/>
        </w:rPr>
        <w:t xml:space="preserve">Para realizar el despliegue de las APIs, se puede copiar el proyecto por medio de la herramienta Termius utilizando la opcion "SFTP", clonando un repositorio público de github, creando el proyecto directamente en la instancia y modificándolo según se indica o por el medio que mejor le convenga al estudiante.</w:t>
      </w:r>
    </w:p>
    <w:p w:rsidR="00000000" w:rsidDel="00000000" w:rsidP="00000000" w:rsidRDefault="00000000" w:rsidRPr="00000000" w14:paraId="00000056">
      <w:pPr>
        <w:numPr>
          <w:ilvl w:val="0"/>
          <w:numId w:val="5"/>
        </w:numPr>
        <w:spacing w:before="0" w:line="360" w:lineRule="auto"/>
        <w:ind w:left="720" w:hanging="360"/>
        <w:jc w:val="both"/>
        <w:rPr>
          <w:color w:val="000000"/>
        </w:rPr>
      </w:pPr>
      <w:r w:rsidDel="00000000" w:rsidR="00000000" w:rsidRPr="00000000">
        <w:rPr>
          <w:color w:val="000000"/>
          <w:rtl w:val="0"/>
        </w:rPr>
        <w:t xml:space="preserve">El nombre del balanceador de carga debe seguir el siguiente formato: </w:t>
      </w:r>
      <w:r w:rsidDel="00000000" w:rsidR="00000000" w:rsidRPr="00000000">
        <w:rPr>
          <w:i w:val="1"/>
          <w:color w:val="000000"/>
          <w:rtl w:val="0"/>
        </w:rPr>
        <w:t xml:space="preserve">elb-semi1-</w:t>
      </w:r>
      <w:r w:rsidDel="00000000" w:rsidR="00000000" w:rsidRPr="00000000">
        <w:rPr>
          <w:i w:val="1"/>
          <w:rtl w:val="0"/>
        </w:rPr>
        <w:t xml:space="preserve">t2</w:t>
      </w:r>
      <w:r w:rsidDel="00000000" w:rsidR="00000000" w:rsidRPr="00000000">
        <w:rPr>
          <w:i w:val="1"/>
          <w:color w:val="000000"/>
          <w:rtl w:val="0"/>
        </w:rPr>
        <w:t xml:space="preserve">-#carné</w:t>
      </w:r>
      <w:r w:rsidDel="00000000" w:rsidR="00000000" w:rsidRPr="00000000">
        <w:rPr>
          <w:rtl w:val="0"/>
        </w:rPr>
      </w:r>
    </w:p>
    <w:p w:rsidR="00000000" w:rsidDel="00000000" w:rsidP="00000000" w:rsidRDefault="00000000" w:rsidRPr="00000000" w14:paraId="00000057">
      <w:pPr>
        <w:ind w:left="720" w:firstLine="0"/>
        <w:jc w:val="center"/>
        <w:rPr>
          <w:color w:val="000000"/>
        </w:rPr>
      </w:pPr>
      <w:r w:rsidDel="00000000" w:rsidR="00000000" w:rsidRPr="00000000">
        <w:rPr>
          <w:rtl w:val="0"/>
        </w:rPr>
      </w:r>
    </w:p>
    <w:p w:rsidR="00000000" w:rsidDel="00000000" w:rsidP="00000000" w:rsidRDefault="00000000" w:rsidRPr="00000000" w14:paraId="00000058">
      <w:pPr>
        <w:ind w:left="720" w:firstLine="0"/>
        <w:jc w:val="center"/>
        <w:rPr>
          <w:color w:val="000000"/>
        </w:rPr>
      </w:pPr>
      <w:r w:rsidDel="00000000" w:rsidR="00000000" w:rsidRPr="00000000">
        <w:rPr>
          <w:rtl w:val="0"/>
        </w:rPr>
      </w:r>
    </w:p>
    <w:p w:rsidR="00000000" w:rsidDel="00000000" w:rsidP="00000000" w:rsidRDefault="00000000" w:rsidRPr="00000000" w14:paraId="00000059">
      <w:pPr>
        <w:ind w:left="720" w:firstLine="0"/>
        <w:jc w:val="center"/>
        <w:rPr>
          <w:color w:val="000000"/>
        </w:rPr>
      </w:pPr>
      <w:r w:rsidDel="00000000" w:rsidR="00000000" w:rsidRPr="00000000">
        <w:rPr>
          <w:rtl w:val="0"/>
        </w:rPr>
      </w:r>
    </w:p>
    <w:p w:rsidR="00000000" w:rsidDel="00000000" w:rsidP="00000000" w:rsidRDefault="00000000" w:rsidRPr="00000000" w14:paraId="0000005A">
      <w:pPr>
        <w:ind w:left="720" w:firstLine="0"/>
        <w:jc w:val="center"/>
        <w:rPr>
          <w:color w:val="000000"/>
        </w:rPr>
      </w:pPr>
      <w:r w:rsidDel="00000000" w:rsidR="00000000" w:rsidRPr="00000000">
        <w:rPr>
          <w:rtl w:val="0"/>
        </w:rPr>
      </w:r>
    </w:p>
    <w:p w:rsidR="00000000" w:rsidDel="00000000" w:rsidP="00000000" w:rsidRDefault="00000000" w:rsidRPr="00000000" w14:paraId="0000005B">
      <w:pPr>
        <w:rPr>
          <w:color w:val="039be5"/>
          <w:sz w:val="36"/>
          <w:szCs w:val="36"/>
        </w:rPr>
      </w:pPr>
      <w:r w:rsidDel="00000000" w:rsidR="00000000" w:rsidRPr="00000000">
        <w:rPr>
          <w:color w:val="039be5"/>
          <w:sz w:val="36"/>
          <w:szCs w:val="36"/>
          <w:rtl w:val="0"/>
        </w:rPr>
        <w:t xml:space="preserve">Forma de entrega</w:t>
      </w:r>
    </w:p>
    <w:p w:rsidR="00000000" w:rsidDel="00000000" w:rsidP="00000000" w:rsidRDefault="00000000" w:rsidRPr="00000000" w14:paraId="0000005C">
      <w:pPr>
        <w:rPr/>
      </w:pPr>
      <w:r w:rsidDel="00000000" w:rsidR="00000000" w:rsidRPr="00000000">
        <w:rPr>
          <w:rtl w:val="0"/>
        </w:rPr>
        <w:t xml:space="preserve">Se debe entregar el URL de una grabación </w:t>
      </w:r>
      <w:r w:rsidDel="00000000" w:rsidR="00000000" w:rsidRPr="00000000">
        <w:rPr>
          <w:b w:val="1"/>
          <w:rtl w:val="0"/>
        </w:rPr>
        <w:t xml:space="preserve">no mayor de 10 minutos </w:t>
      </w:r>
      <w:r w:rsidDel="00000000" w:rsidR="00000000" w:rsidRPr="00000000">
        <w:rPr>
          <w:rtl w:val="0"/>
        </w:rPr>
        <w:t xml:space="preserve">en UEDI, dicha grabación debe contener lo siguiente:</w:t>
      </w:r>
    </w:p>
    <w:p w:rsidR="00000000" w:rsidDel="00000000" w:rsidP="00000000" w:rsidRDefault="00000000" w:rsidRPr="00000000" w14:paraId="0000005D">
      <w:pPr>
        <w:numPr>
          <w:ilvl w:val="0"/>
          <w:numId w:val="7"/>
        </w:numPr>
        <w:ind w:left="720" w:hanging="360"/>
        <w:rPr/>
      </w:pPr>
      <w:r w:rsidDel="00000000" w:rsidR="00000000" w:rsidRPr="00000000">
        <w:rPr>
          <w:rtl w:val="0"/>
        </w:rPr>
        <w:t xml:space="preserve">Configuración de ambas instancias en EC2, mostrando la dirección IPv4 de cada una.</w:t>
      </w:r>
    </w:p>
    <w:p w:rsidR="00000000" w:rsidDel="00000000" w:rsidP="00000000" w:rsidRDefault="00000000" w:rsidRPr="00000000" w14:paraId="0000005E">
      <w:pPr>
        <w:numPr>
          <w:ilvl w:val="0"/>
          <w:numId w:val="7"/>
        </w:numPr>
        <w:ind w:left="720" w:hanging="360"/>
        <w:rPr/>
      </w:pPr>
      <w:r w:rsidDel="00000000" w:rsidR="00000000" w:rsidRPr="00000000">
        <w:rPr>
          <w:rtl w:val="0"/>
        </w:rPr>
        <w:t xml:space="preserve">La prueba donde se verifique que consumiendo ambas instancias directamente de sus IPv4 se obtiene una respuesta con el objeto JSON de cada una.</w:t>
      </w:r>
    </w:p>
    <w:p w:rsidR="00000000" w:rsidDel="00000000" w:rsidP="00000000" w:rsidRDefault="00000000" w:rsidRPr="00000000" w14:paraId="0000005F">
      <w:pPr>
        <w:numPr>
          <w:ilvl w:val="0"/>
          <w:numId w:val="7"/>
        </w:numPr>
        <w:ind w:left="720" w:hanging="360"/>
        <w:rPr/>
      </w:pPr>
      <w:r w:rsidDel="00000000" w:rsidR="00000000" w:rsidRPr="00000000">
        <w:rPr>
          <w:rtl w:val="0"/>
        </w:rPr>
        <w:t xml:space="preserve">La prueba donde se consume el registro DNS del balanceador de carga y se obtiene una respuesta, se debe ir actualizando la web para obtener la respuesta del objeto JSON de cada una.</w:t>
      </w:r>
    </w:p>
    <w:p w:rsidR="00000000" w:rsidDel="00000000" w:rsidP="00000000" w:rsidRDefault="00000000" w:rsidRPr="00000000" w14:paraId="00000060">
      <w:pPr>
        <w:numPr>
          <w:ilvl w:val="0"/>
          <w:numId w:val="7"/>
        </w:numPr>
        <w:ind w:left="720" w:hanging="360"/>
        <w:rPr/>
      </w:pPr>
      <w:r w:rsidDel="00000000" w:rsidR="00000000" w:rsidRPr="00000000">
        <w:rPr>
          <w:rtl w:val="0"/>
        </w:rPr>
        <w:t xml:space="preserve">Se deberá detener la aplicación de la API de una instancia y verificar que la instancia restante responda a las solicitudes.</w:t>
      </w:r>
    </w:p>
    <w:p w:rsidR="00000000" w:rsidDel="00000000" w:rsidP="00000000" w:rsidRDefault="00000000" w:rsidRPr="00000000" w14:paraId="00000061">
      <w:pPr>
        <w:numPr>
          <w:ilvl w:val="0"/>
          <w:numId w:val="7"/>
        </w:numPr>
        <w:ind w:left="720" w:hanging="360"/>
        <w:rPr/>
      </w:pPr>
      <w:r w:rsidDel="00000000" w:rsidR="00000000" w:rsidRPr="00000000">
        <w:rPr>
          <w:rtl w:val="0"/>
        </w:rPr>
        <w:t xml:space="preserve">Se deberá volver a iniciar la API detenida y se volverá a realizar la prueba del paso 3 nuevamente.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1"/>
        <w:numPr>
          <w:ilvl w:val="0"/>
          <w:numId w:val="1"/>
        </w:numPr>
        <w:spacing w:before="0" w:lineRule="auto"/>
        <w:ind w:left="720" w:hanging="360"/>
        <w:rPr/>
      </w:pPr>
      <w:bookmarkStart w:colFirst="0" w:colLast="0" w:name="_heading=h.2njy54ipa9ac" w:id="7"/>
      <w:bookmarkEnd w:id="7"/>
      <w:r w:rsidDel="00000000" w:rsidR="00000000" w:rsidRPr="00000000">
        <w:rPr>
          <w:rtl w:val="0"/>
        </w:rPr>
        <w:t xml:space="preserve">Cronograma</w:t>
      </w:r>
    </w:p>
    <w:tbl>
      <w:tblPr>
        <w:tblStyle w:val="Table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spacing w:before="0" w:line="240" w:lineRule="auto"/>
              <w:rPr>
                <w:sz w:val="26"/>
                <w:szCs w:val="26"/>
              </w:rPr>
            </w:pPr>
            <w:r w:rsidDel="00000000" w:rsidR="00000000" w:rsidRPr="00000000">
              <w:rPr>
                <w:sz w:val="26"/>
                <w:szCs w:val="26"/>
                <w:rtl w:val="0"/>
              </w:rPr>
              <w:t xml:space="preserve">Asignación de tarea </w:t>
            </w:r>
          </w:p>
        </w:tc>
        <w:tc>
          <w:tcPr>
            <w:tcMar>
              <w:top w:w="100.0" w:type="dxa"/>
              <w:left w:w="100.0" w:type="dxa"/>
              <w:bottom w:w="100.0" w:type="dxa"/>
              <w:right w:w="100.0" w:type="dxa"/>
            </w:tcMar>
          </w:tcPr>
          <w:p w:rsidR="00000000" w:rsidDel="00000000" w:rsidP="00000000" w:rsidRDefault="00000000" w:rsidRPr="00000000" w14:paraId="00000065">
            <w:pPr>
              <w:widowControl w:val="0"/>
              <w:pBdr>
                <w:top w:space="0" w:sz="0" w:val="nil"/>
                <w:left w:space="0" w:sz="0" w:val="nil"/>
                <w:bottom w:space="0" w:sz="0" w:val="nil"/>
                <w:right w:space="0" w:sz="0" w:val="nil"/>
                <w:between w:space="0" w:sz="0" w:val="nil"/>
              </w:pBdr>
              <w:spacing w:before="0" w:line="240" w:lineRule="auto"/>
              <w:rPr>
                <w:color w:val="b7b7b7"/>
                <w:sz w:val="28"/>
                <w:szCs w:val="28"/>
              </w:rPr>
            </w:pPr>
            <w:r w:rsidDel="00000000" w:rsidR="00000000" w:rsidRPr="00000000">
              <w:rPr>
                <w:color w:val="b7b7b7"/>
                <w:sz w:val="28"/>
                <w:szCs w:val="28"/>
                <w:rtl w:val="0"/>
              </w:rPr>
              <w:t xml:space="preserve">la fecha en la que dejará la tarea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6">
            <w:pPr>
              <w:widowControl w:val="0"/>
              <w:pBdr>
                <w:top w:space="0" w:sz="0" w:val="nil"/>
                <w:left w:space="0" w:sz="0" w:val="nil"/>
                <w:bottom w:space="0" w:sz="0" w:val="nil"/>
                <w:right w:space="0" w:sz="0" w:val="nil"/>
                <w:between w:space="0" w:sz="0" w:val="nil"/>
              </w:pBdr>
              <w:spacing w:before="0" w:line="240" w:lineRule="auto"/>
              <w:rPr>
                <w:sz w:val="26"/>
                <w:szCs w:val="26"/>
              </w:rPr>
            </w:pPr>
            <w:r w:rsidDel="00000000" w:rsidR="00000000" w:rsidRPr="00000000">
              <w:rPr>
                <w:sz w:val="26"/>
                <w:szCs w:val="26"/>
                <w:rtl w:val="0"/>
              </w:rPr>
              <w:t xml:space="preserve">Entrega de Tarea</w:t>
            </w:r>
          </w:p>
        </w:tc>
        <w:tc>
          <w:tcPr>
            <w:tcMar>
              <w:top w:w="100.0" w:type="dxa"/>
              <w:left w:w="100.0" w:type="dxa"/>
              <w:bottom w:w="100.0" w:type="dxa"/>
              <w:right w:w="100.0" w:type="dxa"/>
            </w:tcMar>
          </w:tcPr>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spacing w:before="0" w:line="240" w:lineRule="auto"/>
              <w:rPr>
                <w:color w:val="b7b7b7"/>
                <w:sz w:val="28"/>
                <w:szCs w:val="28"/>
              </w:rPr>
            </w:pPr>
            <w:r w:rsidDel="00000000" w:rsidR="00000000" w:rsidRPr="00000000">
              <w:rPr>
                <w:color w:val="b7b7b7"/>
                <w:sz w:val="28"/>
                <w:szCs w:val="28"/>
                <w:rtl w:val="0"/>
              </w:rPr>
              <w:t xml:space="preserve">fecha en la que los estudiantes deberan entregar la tarea </w:t>
            </w:r>
          </w:p>
        </w:tc>
      </w:tr>
    </w:tbl>
    <w:p w:rsidR="00000000" w:rsidDel="00000000" w:rsidP="00000000" w:rsidRDefault="00000000" w:rsidRPr="00000000" w14:paraId="00000068">
      <w:pPr>
        <w:pStyle w:val="Heading1"/>
        <w:rPr/>
      </w:pPr>
      <w:bookmarkStart w:colFirst="0" w:colLast="0" w:name="_heading=h.i8y3tmsszl5q" w:id="8"/>
      <w:bookmarkEnd w:id="8"/>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1"/>
        <w:numPr>
          <w:ilvl w:val="0"/>
          <w:numId w:val="1"/>
        </w:numPr>
        <w:ind w:left="720" w:hanging="360"/>
        <w:rPr/>
      </w:pPr>
      <w:bookmarkStart w:colFirst="0" w:colLast="0" w:name="_heading=h.tkc2oykyp2vm" w:id="9"/>
      <w:bookmarkEnd w:id="9"/>
      <w:r w:rsidDel="00000000" w:rsidR="00000000" w:rsidRPr="00000000">
        <w:rPr>
          <w:rtl w:val="0"/>
        </w:rPr>
        <w:t xml:space="preserve">Rúbrica de calificación</w:t>
      </w:r>
    </w:p>
    <w:p w:rsidR="00000000" w:rsidDel="00000000" w:rsidP="00000000" w:rsidRDefault="00000000" w:rsidRPr="00000000" w14:paraId="0000006E">
      <w:pPr>
        <w:rPr>
          <w:color w:val="b7b7b7"/>
        </w:rPr>
      </w:pPr>
      <w:r w:rsidDel="00000000" w:rsidR="00000000" w:rsidRPr="00000000">
        <w:rPr>
          <w:rtl w:val="0"/>
        </w:rPr>
      </w:r>
    </w:p>
    <w:tbl>
      <w:tblPr>
        <w:tblStyle w:val="Table5"/>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6015"/>
        <w:gridCol w:w="1245"/>
        <w:tblGridChange w:id="0">
          <w:tblGrid>
            <w:gridCol w:w="2115"/>
            <w:gridCol w:w="6015"/>
            <w:gridCol w:w="124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F">
            <w:pPr>
              <w:rPr/>
            </w:pPr>
            <w:r w:rsidDel="00000000" w:rsidR="00000000" w:rsidRPr="00000000">
              <w:rPr>
                <w:b w:val="1"/>
                <w:rtl w:val="0"/>
              </w:rPr>
              <w:t xml:space="preserve">CRITERIO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0">
            <w:pPr>
              <w:rPr/>
            </w:pPr>
            <w:r w:rsidDel="00000000" w:rsidR="00000000" w:rsidRPr="00000000">
              <w:rPr>
                <w:b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1">
            <w:pPr>
              <w:rPr/>
            </w:pPr>
            <w:r w:rsidDel="00000000" w:rsidR="00000000" w:rsidRPr="00000000">
              <w:rPr>
                <w:b w:val="1"/>
                <w:rtl w:val="0"/>
              </w:rPr>
              <w:t xml:space="preserve">PUNTEO</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2">
            <w:pPr>
              <w:rPr/>
            </w:pPr>
            <w:r w:rsidDel="00000000" w:rsidR="00000000" w:rsidRPr="00000000">
              <w:rPr>
                <w:b w:val="1"/>
                <w:rtl w:val="0"/>
              </w:rPr>
              <w:t xml:space="preserve">Conocimientos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3">
            <w:pPr>
              <w:jc w:val="both"/>
              <w:rPr/>
            </w:pPr>
            <w:r w:rsidDel="00000000" w:rsidR="00000000" w:rsidRPr="00000000">
              <w:rPr>
                <w:rtl w:val="0"/>
              </w:rPr>
              <w:t xml:space="preserve">Demuestra dominio en el desarrollo y despliegue de aplicaciones web, comprendiendo los fundamentos del balanceo de carga y la infraestructura de AWS (EC2, ELB, seguridad y puertos). Explica correctamente los conceptos de endpoints, comprobación de estado y tráfico distribuido.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4">
            <w:pPr>
              <w:rPr/>
            </w:pPr>
            <w:r w:rsidDel="00000000" w:rsidR="00000000" w:rsidRPr="00000000">
              <w:rPr>
                <w:rtl w:val="0"/>
              </w:rPr>
              <w:t xml:space="preserve">30 pts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5">
            <w:pPr>
              <w:rPr/>
            </w:pPr>
            <w:r w:rsidDel="00000000" w:rsidR="00000000" w:rsidRPr="00000000">
              <w:rPr>
                <w:b w:val="1"/>
                <w:rtl w:val="0"/>
              </w:rPr>
              <w:t xml:space="preserve">Aplicación práctica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6">
            <w:pPr>
              <w:jc w:val="both"/>
              <w:rPr/>
            </w:pPr>
            <w:r w:rsidDel="00000000" w:rsidR="00000000" w:rsidRPr="00000000">
              <w:rPr>
                <w:rtl w:val="0"/>
              </w:rPr>
              <w:t xml:space="preserve">Implementa correctamente dos APIs en lenguajes distintos (por ejemplo, JavaScript y Python), las despliega en dos instancias EC2 y configura un Load Balancer (ELB) funcional con comprobación de estado activa y nombres según formato (elb-semi1-ht1-#carné).</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7">
            <w:pPr>
              <w:rPr/>
            </w:pPr>
            <w:r w:rsidDel="00000000" w:rsidR="00000000" w:rsidRPr="00000000">
              <w:rPr>
                <w:rtl w:val="0"/>
              </w:rPr>
              <w:t xml:space="preserve">30 pts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8">
            <w:pPr>
              <w:rPr/>
            </w:pPr>
            <w:r w:rsidDel="00000000" w:rsidR="00000000" w:rsidRPr="00000000">
              <w:rPr>
                <w:b w:val="1"/>
                <w:rtl w:val="0"/>
              </w:rPr>
              <w:t xml:space="preserve">Presentación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9">
            <w:pPr>
              <w:jc w:val="both"/>
              <w:rPr/>
            </w:pPr>
            <w:r w:rsidDel="00000000" w:rsidR="00000000" w:rsidRPr="00000000">
              <w:rPr>
                <w:rtl w:val="0"/>
              </w:rPr>
              <w:t xml:space="preserve">Entrega el video en UEDI con duración máxima de 10 minutos, mostrando de forma ordenada la configuración de EC2, pruebas individuales de las APIs, funcionamiento del balanceador de carga, simulación de falla y recuperación. Se evalúa claridad, estructura y calidad de la demostración.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A">
            <w:pPr>
              <w:rPr/>
            </w:pPr>
            <w:r w:rsidDel="00000000" w:rsidR="00000000" w:rsidRPr="00000000">
              <w:rPr>
                <w:rtl w:val="0"/>
              </w:rPr>
              <w:t xml:space="preserve">20 pts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B">
            <w:pPr>
              <w:rPr/>
            </w:pPr>
            <w:r w:rsidDel="00000000" w:rsidR="00000000" w:rsidRPr="00000000">
              <w:rPr>
                <w:b w:val="1"/>
                <w:rtl w:val="0"/>
              </w:rPr>
              <w:t xml:space="preserve">Responsabilidad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C">
            <w:pPr>
              <w:rPr/>
            </w:pPr>
            <w:r w:rsidDel="00000000" w:rsidR="00000000" w:rsidRPr="00000000">
              <w:rPr>
                <w:rtl w:val="0"/>
              </w:rPr>
              <w:t xml:space="preserve">Entrega la tarea dentro del plazo establecido, siguiendo todas las instrucciones y nomenclaturas requeridas para instancias, APIs y ELB.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D">
            <w:pPr>
              <w:rPr/>
            </w:pPr>
            <w:r w:rsidDel="00000000" w:rsidR="00000000" w:rsidRPr="00000000">
              <w:rPr>
                <w:rtl w:val="0"/>
              </w:rPr>
              <w:t xml:space="preserve">10 pts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E">
            <w:pPr>
              <w:rPr/>
            </w:pPr>
            <w:r w:rsidDel="00000000" w:rsidR="00000000" w:rsidRPr="00000000">
              <w:rPr>
                <w:b w:val="1"/>
                <w:rtl w:val="0"/>
              </w:rPr>
              <w:t xml:space="preserve">Actitud/Esfuerzo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F">
            <w:pPr>
              <w:rPr/>
            </w:pPr>
            <w:r w:rsidDel="00000000" w:rsidR="00000000" w:rsidRPr="00000000">
              <w:rPr>
                <w:rtl w:val="0"/>
              </w:rPr>
              <w:t xml:space="preserve">Muestra iniciativa, curiosidad y autonomía al resolver posibles errores de despliegue o conexión. Evidencia experimentación con herramientas complementarias (como Termius o GitHub).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0">
            <w:pPr>
              <w:rPr/>
            </w:pPr>
            <w:r w:rsidDel="00000000" w:rsidR="00000000" w:rsidRPr="00000000">
              <w:rPr>
                <w:rtl w:val="0"/>
              </w:rPr>
              <w:t xml:space="preserve">10 pts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1">
            <w:pPr>
              <w:rPr/>
            </w:pPr>
            <w:r w:rsidDel="00000000" w:rsidR="00000000" w:rsidRPr="00000000">
              <w:rPr>
                <w:b w:val="1"/>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2">
            <w:pPr>
              <w:ind w:left="72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3">
            <w:pPr>
              <w:rPr/>
            </w:pPr>
            <w:r w:rsidDel="00000000" w:rsidR="00000000" w:rsidRPr="00000000">
              <w:rPr>
                <w:b w:val="1"/>
                <w:rtl w:val="0"/>
              </w:rPr>
              <w:t xml:space="preserve">100 pts</w:t>
            </w:r>
            <w:r w:rsidDel="00000000" w:rsidR="00000000" w:rsidRPr="00000000">
              <w:rPr>
                <w:rtl w:val="0"/>
              </w:rPr>
            </w:r>
          </w:p>
        </w:tc>
      </w:tr>
    </w:tbl>
    <w:p w:rsidR="00000000" w:rsidDel="00000000" w:rsidP="00000000" w:rsidRDefault="00000000" w:rsidRPr="00000000" w14:paraId="00000084">
      <w:pPr>
        <w:rPr>
          <w:b w:val="1"/>
          <w:color w:val="ff0000"/>
        </w:rPr>
      </w:pPr>
      <w:r w:rsidDel="00000000" w:rsidR="00000000" w:rsidRPr="00000000">
        <w:rPr>
          <w:rtl w:val="0"/>
        </w:rPr>
      </w:r>
    </w:p>
    <w:p w:rsidR="00000000" w:rsidDel="00000000" w:rsidP="00000000" w:rsidRDefault="00000000" w:rsidRPr="00000000" w14:paraId="00000085">
      <w:pPr>
        <w:rPr>
          <w:b w:val="1"/>
          <w:color w:val="ff0000"/>
        </w:rPr>
      </w:pPr>
      <w:r w:rsidDel="00000000" w:rsidR="00000000" w:rsidRPr="00000000">
        <w:rPr>
          <w:b w:val="1"/>
          <w:color w:val="ff0000"/>
          <w:rtl w:val="0"/>
        </w:rPr>
        <w:t xml:space="preserve">Los siguientes puntos los agregaras en el entregable de la tarea en la uedi en un cuadro de texto adicional del cuadro de carga de archivos, para responder, debes tomar en cuenta que en “reflexión y aplicación práctica” debes hacer enfasis que la respondan ellos y no con la IA. al igual que escribir una conclusión de lo que fue su tarea </w:t>
      </w:r>
    </w:p>
    <w:p w:rsidR="00000000" w:rsidDel="00000000" w:rsidP="00000000" w:rsidRDefault="00000000" w:rsidRPr="00000000" w14:paraId="00000086">
      <w:pPr>
        <w:rPr>
          <w:b w:val="1"/>
          <w:color w:val="b7b7b7"/>
        </w:rPr>
      </w:pPr>
      <w:r w:rsidDel="00000000" w:rsidR="00000000" w:rsidRPr="00000000">
        <w:rPr>
          <w:b w:val="1"/>
          <w:color w:val="b7b7b7"/>
          <w:rtl w:val="0"/>
        </w:rPr>
        <w:t xml:space="preserve">Reflexión y aplicación práctica</w:t>
      </w:r>
    </w:p>
    <w:p w:rsidR="00000000" w:rsidDel="00000000" w:rsidP="00000000" w:rsidRDefault="00000000" w:rsidRPr="00000000" w14:paraId="00000087">
      <w:pPr>
        <w:rPr>
          <w:color w:val="b7b7b7"/>
        </w:rPr>
      </w:pPr>
      <w:r w:rsidDel="00000000" w:rsidR="00000000" w:rsidRPr="00000000">
        <w:rPr>
          <w:color w:val="b7b7b7"/>
          <w:rtl w:val="0"/>
        </w:rPr>
        <w:t xml:space="preserve">¿Qué aprendí con esta tarea?</w:t>
        <w:br w:type="textWrapping"/>
      </w:r>
    </w:p>
    <w:p w:rsidR="00000000" w:rsidDel="00000000" w:rsidP="00000000" w:rsidRDefault="00000000" w:rsidRPr="00000000" w14:paraId="00000088">
      <w:pPr>
        <w:rPr>
          <w:color w:val="b7b7b7"/>
        </w:rPr>
      </w:pPr>
      <w:r w:rsidDel="00000000" w:rsidR="00000000" w:rsidRPr="00000000">
        <w:rPr>
          <w:color w:val="b7b7b7"/>
          <w:rtl w:val="0"/>
        </w:rPr>
        <w:t xml:space="preserve">¿Cómo crees que aplicarás este conocimiento en otro curso o en la vida profesional?</w:t>
        <w:br w:type="textWrapping"/>
      </w:r>
    </w:p>
    <w:p w:rsidR="00000000" w:rsidDel="00000000" w:rsidP="00000000" w:rsidRDefault="00000000" w:rsidRPr="00000000" w14:paraId="00000089">
      <w:pPr>
        <w:rPr>
          <w:b w:val="1"/>
          <w:color w:val="b7b7b7"/>
        </w:rPr>
      </w:pPr>
      <w:r w:rsidDel="00000000" w:rsidR="00000000" w:rsidRPr="00000000">
        <w:rPr>
          <w:b w:val="1"/>
          <w:color w:val="b7b7b7"/>
          <w:rtl w:val="0"/>
        </w:rPr>
        <w:t xml:space="preserve">Conclusión</w:t>
      </w:r>
    </w:p>
    <w:p w:rsidR="00000000" w:rsidDel="00000000" w:rsidP="00000000" w:rsidRDefault="00000000" w:rsidRPr="00000000" w14:paraId="0000008A">
      <w:pPr>
        <w:pBdr>
          <w:top w:space="0" w:sz="0" w:val="nil"/>
          <w:left w:space="0" w:sz="0" w:val="nil"/>
          <w:bottom w:space="0" w:sz="0" w:val="nil"/>
          <w:right w:space="0" w:sz="0" w:val="nil"/>
          <w:between w:space="0" w:sz="0" w:val="nil"/>
        </w:pBdr>
        <w:rPr>
          <w:color w:val="b7b7b7"/>
        </w:rPr>
      </w:pPr>
      <w:r w:rsidDel="00000000" w:rsidR="00000000" w:rsidRPr="00000000">
        <w:rPr>
          <w:color w:val="b7b7b7"/>
          <w:rtl w:val="0"/>
        </w:rPr>
        <w:t xml:space="preserve">Texto de conclusión</w:t>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before="480" w:lineRule="auto"/>
        <w:rPr>
          <w:color w:val="666666"/>
        </w:rPr>
      </w:pPr>
      <w:bookmarkStart w:colFirst="0" w:colLast="0" w:name="_heading=h.hrqdjp7ipftq" w:id="10"/>
      <w:bookmarkEnd w:id="10"/>
      <w:r w:rsidDel="00000000" w:rsidR="00000000" w:rsidRPr="00000000">
        <w:rPr>
          <w:color w:val="666666"/>
        </w:rPr>
        <w:drawing>
          <wp:inline distB="0" distT="0" distL="0" distR="0">
            <wp:extent cx="442595" cy="57785"/>
            <wp:effectExtent b="0" l="0" r="0" t="0"/>
            <wp:docPr descr="guion corto" id="2051872066" name="image7.png"/>
            <a:graphic>
              <a:graphicData uri="http://schemas.openxmlformats.org/drawingml/2006/picture">
                <pic:pic>
                  <pic:nvPicPr>
                    <pic:cNvPr descr="guion corto" id="0" name="image7.png"/>
                    <pic:cNvPicPr preferRelativeResize="0"/>
                  </pic:nvPicPr>
                  <pic:blipFill>
                    <a:blip r:embed="rId11"/>
                    <a:srcRect b="0" l="0" r="0" t="0"/>
                    <a:stretch>
                      <a:fillRect/>
                    </a:stretch>
                  </pic:blipFill>
                  <pic:spPr>
                    <a:xfrm>
                      <a:off x="0" y="0"/>
                      <a:ext cx="442595" cy="57785"/>
                    </a:xfrm>
                    <a:prstGeom prst="rect"/>
                    <a:ln/>
                  </pic:spPr>
                </pic:pic>
              </a:graphicData>
            </a:graphic>
          </wp:inline>
        </w:drawing>
      </w:r>
      <w:r w:rsidDel="00000000" w:rsidR="00000000" w:rsidRPr="00000000">
        <w:rPr>
          <w:rtl w:val="0"/>
        </w:rPr>
      </w:r>
    </w:p>
    <w:sectPr>
      <w:headerReference r:id="rId12" w:type="default"/>
      <w:headerReference r:id="rId13" w:type="first"/>
      <w:footerReference r:id="rId14" w:type="default"/>
      <w:footerReference r:id="rId15"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Times New Roman"/>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pBdr>
        <w:top w:space="0" w:sz="0" w:val="nil"/>
        <w:left w:space="0" w:sz="0" w:val="nil"/>
        <w:bottom w:space="0" w:sz="0" w:val="nil"/>
        <w:right w:space="0" w:sz="0" w:val="nil"/>
        <w:between w:space="0" w:sz="0" w:val="nil"/>
      </w:pBd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2051872060"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pBdr>
        <w:top w:space="0" w:sz="0" w:val="nil"/>
        <w:left w:space="0" w:sz="0" w:val="nil"/>
        <w:bottom w:space="0" w:sz="0" w:val="nil"/>
        <w:right w:space="0" w:sz="0" w:val="nil"/>
        <w:between w:space="0" w:sz="0" w:val="nil"/>
      </w:pBd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2051872062"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pBdr>
        <w:top w:space="0" w:sz="0" w:val="nil"/>
        <w:left w:space="0" w:sz="0" w:val="nil"/>
        <w:bottom w:space="0" w:sz="0" w:val="nil"/>
        <w:right w:space="0" w:sz="0" w:val="nil"/>
        <w:between w:space="0" w:sz="0" w:val="nil"/>
      </w:pBdr>
      <w:spacing w:before="640" w:lineRule="auto"/>
      <w:rPr>
        <w:color w:val="666666"/>
        <w:sz w:val="20"/>
        <w:szCs w:val="20"/>
      </w:rPr>
    </w:pPr>
    <w:r w:rsidDel="00000000" w:rsidR="00000000" w:rsidRPr="00000000">
      <w:rPr>
        <w:color w:val="666666"/>
        <w:sz w:val="20"/>
        <w:szCs w:val="20"/>
        <w:rtl w:val="0"/>
      </w:rPr>
      <w:t xml:space="preserve">Nombre del Curso</w:t>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-66673</wp:posOffset>
          </wp:positionV>
          <wp:extent cx="7781925" cy="95250"/>
          <wp:effectExtent b="0" l="0" r="0" t="0"/>
          <wp:wrapTopAndBottom distB="0" distT="0"/>
          <wp:docPr descr="línea horizontal" id="2051872068" name="image2.png"/>
          <a:graphic>
            <a:graphicData uri="http://schemas.openxmlformats.org/drawingml/2006/picture">
              <pic:pic>
                <pic:nvPicPr>
                  <pic:cNvPr descr="línea horizontal"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horizontal line" id="2051872061" name="image4.png"/>
          <a:graphic>
            <a:graphicData uri="http://schemas.openxmlformats.org/drawingml/2006/picture">
              <pic:pic>
                <pic:nvPicPr>
                  <pic:cNvPr descr="horizontal line" id="0" name="image4.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8D">
    <w:pPr>
      <w:pBdr>
        <w:top w:space="0" w:sz="0" w:val="nil"/>
        <w:left w:space="0" w:sz="0" w:val="nil"/>
        <w:bottom w:space="0" w:sz="0" w:val="nil"/>
        <w:right w:space="0" w:sz="0" w:val="nil"/>
        <w:between w:space="0" w:sz="0" w:val="nil"/>
      </w:pBdr>
      <w:rPr>
        <w:color w:val="666666"/>
        <w:sz w:val="20"/>
        <w:szCs w:val="20"/>
      </w:rPr>
    </w:pPr>
    <w:r w:rsidDel="00000000" w:rsidR="00000000" w:rsidRPr="00000000">
      <w:rPr>
        <w:color w:val="666666"/>
        <w:sz w:val="20"/>
        <w:szCs w:val="20"/>
      </w:rPr>
      <w:drawing>
        <wp:inline distB="114300" distT="114300" distL="114300" distR="114300">
          <wp:extent cx="447675" cy="57150"/>
          <wp:effectExtent b="0" l="0" r="0" t="0"/>
          <wp:docPr descr="línea corta" id="2051872067" name="image1.png"/>
          <a:graphic>
            <a:graphicData uri="http://schemas.openxmlformats.org/drawingml/2006/picture">
              <pic:pic>
                <pic:nvPicPr>
                  <pic:cNvPr descr="línea corta" id="0" name="image1.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pStyle w:val="Title"/>
      <w:rPr/>
    </w:pPr>
    <w:bookmarkStart w:colFirst="0" w:colLast="0" w:name="_heading=h.uc6ce6fev8j9" w:id="11"/>
    <w:bookmarkEnd w:id="11"/>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línea horizontal" id="2051872059" name="image4.png"/>
          <a:graphic>
            <a:graphicData uri="http://schemas.openxmlformats.org/drawingml/2006/picture">
              <pic:pic>
                <pic:nvPicPr>
                  <pic:cNvPr descr="línea horizontal" id="0" name="image4.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before="640" w:lineRule="auto"/>
      <w:rPr>
        <w:b w:val="1"/>
        <w:color w:val="404040"/>
        <w:sz w:val="96"/>
        <w:szCs w:val="9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lowerLetter"/>
      <w:lvlText w:val="%1."/>
      <w:lvlJc w:val="left"/>
      <w:pPr>
        <w:ind w:left="2160" w:hanging="360"/>
      </w:pPr>
      <w:rPr/>
    </w:lvl>
    <w:lvl w:ilvl="1">
      <w:start w:val="1"/>
      <w:numFmt w:val="lowerLetter"/>
      <w:lvlText w:val="%2."/>
      <w:lvlJc w:val="left"/>
      <w:pPr>
        <w:ind w:left="2880" w:hanging="360"/>
      </w:pPr>
      <w:rPr/>
    </w:lvl>
    <w:lvl w:ilvl="2">
      <w:start w:val="1"/>
      <w:numFmt w:val="lowerRoman"/>
      <w:lvlText w:val="%3."/>
      <w:lvlJc w:val="right"/>
      <w:pPr>
        <w:ind w:left="3600" w:hanging="180"/>
      </w:pPr>
      <w:rPr/>
    </w:lvl>
    <w:lvl w:ilvl="3">
      <w:start w:val="1"/>
      <w:numFmt w:val="decimal"/>
      <w:lvlText w:val="%4."/>
      <w:lvlJc w:val="left"/>
      <w:pPr>
        <w:ind w:left="4320" w:hanging="360"/>
      </w:pPr>
      <w:rPr/>
    </w:lvl>
    <w:lvl w:ilvl="4">
      <w:start w:val="1"/>
      <w:numFmt w:val="lowerLetter"/>
      <w:lvlText w:val="%5."/>
      <w:lvlJc w:val="left"/>
      <w:pPr>
        <w:ind w:left="5040" w:hanging="360"/>
      </w:pPr>
      <w:rPr/>
    </w:lvl>
    <w:lvl w:ilvl="5">
      <w:start w:val="1"/>
      <w:numFmt w:val="lowerRoman"/>
      <w:lvlText w:val="%6."/>
      <w:lvlJc w:val="right"/>
      <w:pPr>
        <w:ind w:left="5760" w:hanging="180"/>
      </w:pPr>
      <w:rPr/>
    </w:lvl>
    <w:lvl w:ilvl="6">
      <w:start w:val="1"/>
      <w:numFmt w:val="decimal"/>
      <w:lvlText w:val="%7."/>
      <w:lvlJc w:val="left"/>
      <w:pPr>
        <w:ind w:left="6480" w:hanging="360"/>
      </w:pPr>
      <w:rPr/>
    </w:lvl>
    <w:lvl w:ilvl="7">
      <w:start w:val="1"/>
      <w:numFmt w:val="lowerLetter"/>
      <w:lvlText w:val="%8."/>
      <w:lvlJc w:val="left"/>
      <w:pPr>
        <w:ind w:left="7200" w:hanging="360"/>
      </w:pPr>
      <w:rPr/>
    </w:lvl>
    <w:lvl w:ilvl="8">
      <w:start w:val="1"/>
      <w:numFmt w:val="lowerRoman"/>
      <w:lvlText w:val="%9."/>
      <w:lvlJc w:val="right"/>
      <w:pPr>
        <w:ind w:left="7920" w:hanging="180"/>
      </w:pPr>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Pr>
    <w:rPr>
      <w:color w:val="008a05"/>
      <w:sz w:val="24"/>
      <w:szCs w:val="24"/>
    </w:rPr>
  </w:style>
  <w:style w:type="paragraph" w:styleId="Heading4">
    <w:name w:val="heading 4"/>
    <w:basedOn w:val="Normal"/>
    <w:next w:val="Normal"/>
    <w:pPr>
      <w:keepNext w:val="1"/>
      <w:keepLines w:val="1"/>
      <w:spacing w:before="160" w:lineRule="auto"/>
    </w:pPr>
    <w:rPr>
      <w:rFonts w:ascii="Trebuchet MS" w:cs="Trebuchet MS" w:eastAsia="Trebuchet MS" w:hAnsi="Trebuchet MS"/>
      <w:color w:val="666666"/>
      <w:u w:val="single"/>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rFonts w:ascii="Trebuchet MS" w:cs="Trebuchet MS" w:eastAsia="Trebuchet MS" w:hAnsi="Trebuchet MS"/>
      <w:i w:val="1"/>
      <w:color w:val="666666"/>
    </w:rPr>
  </w:style>
  <w:style w:type="paragraph" w:styleId="Title">
    <w:name w:val="Title"/>
    <w:basedOn w:val="Normal"/>
    <w:next w:val="Normal"/>
    <w:pPr>
      <w:keepNext w:val="1"/>
      <w:keepLines w:val="1"/>
      <w:spacing w:before="1440" w:line="240" w:lineRule="auto"/>
    </w:pPr>
    <w:rPr>
      <w:b w:val="1"/>
      <w:color w:val="404040"/>
      <w:sz w:val="96"/>
      <w:szCs w:val="9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paragraph" w:styleId="NormalWeb">
    <w:name w:val="Normal (Web)"/>
    <w:basedOn w:val="Normal"/>
    <w:uiPriority w:val="99"/>
    <w:unhideWhenUsed w:val="1"/>
    <w:rsid w:val="00AE10C1"/>
    <w:pPr>
      <w:spacing w:after="100" w:afterAutospacing="1" w:before="100" w:beforeAutospacing="1" w:line="240" w:lineRule="auto"/>
    </w:pPr>
    <w:rPr>
      <w:rFonts w:ascii="Times New Roman" w:cs="Times New Roman" w:eastAsia="Times New Roman" w:hAnsi="Times New Roman"/>
      <w:sz w:val="24"/>
      <w:szCs w:val="24"/>
      <w:lang w:val="es-MX"/>
    </w:rPr>
  </w:style>
  <w:style w:type="character" w:styleId="Hipervnculo">
    <w:name w:val="Hyperlink"/>
    <w:basedOn w:val="Fuentedeprrafopredeter"/>
    <w:uiPriority w:val="99"/>
    <w:unhideWhenUsed w:val="1"/>
    <w:rsid w:val="00AE10C1"/>
    <w:rPr>
      <w:color w:val="0000ff"/>
      <w:u w:val="single"/>
    </w:rPr>
  </w:style>
  <w:style w:type="paragraph" w:styleId="Prrafodelista">
    <w:name w:val="List Paragraph"/>
    <w:basedOn w:val="Normal"/>
    <w:uiPriority w:val="34"/>
    <w:qFormat w:val="1"/>
    <w:rsid w:val="00AE10C1"/>
    <w:pPr>
      <w:ind w:left="720"/>
      <w:contextualSpacing w:val="1"/>
    </w:pPr>
  </w:style>
  <w:style w:type="character" w:styleId="Mencinsinresolver">
    <w:name w:val="Unresolved Mention"/>
    <w:basedOn w:val="Fuentedeprrafopredeter"/>
    <w:uiPriority w:val="99"/>
    <w:semiHidden w:val="1"/>
    <w:unhideWhenUsed w:val="1"/>
    <w:rsid w:val="0083046D"/>
    <w:rPr>
      <w:color w:val="605e5c"/>
      <w:shd w:color="auto" w:fill="e1dfdd" w:val="clear"/>
    </w:rPr>
  </w:style>
  <w:style w:type="character" w:styleId="Hipervnculovisitado">
    <w:name w:val="FollowedHyperlink"/>
    <w:basedOn w:val="Fuentedeprrafopredeter"/>
    <w:uiPriority w:val="99"/>
    <w:semiHidden w:val="1"/>
    <w:unhideWhenUsed w:val="1"/>
    <w:rsid w:val="0083046D"/>
    <w:rPr>
      <w:color w:val="800080" w:themeColor="followedHyperlink"/>
      <w:u w:val="single"/>
    </w:rPr>
  </w:style>
  <w:style w:type="paragraph" w:styleId="Subtitle">
    <w:name w:val="Subtitle"/>
    <w:basedOn w:val="Normal"/>
    <w:next w:val="Normal"/>
    <w:pPr>
      <w:keepNext w:val="1"/>
      <w:keepLines w:val="1"/>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6.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aws.amazon.com/elasticloadbalancing/latest/application/create-application-load-balancer.html" TargetMode="External"/><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 Id="rId3"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PnEeYtaJoQQ5RVjHOMKa8IXYHA==">CgMxLjAyDmguajMzZ3J4N3ZoYnYxMg5oLjlxdjAzNjNldnlveTINaC5hZ3Zyd2YzZWh2NzIOaC5ramY1cTIzeGYxem4yDmgubnZuZjdwaHJ5MWpiMg5oLmNydW55OHdmMXptMjIOaC5vN3VyNWVzd3N5aHoyDmguMm5qeTU0aXBhOWFjMg5oLmk4eTN0bXNzemw1cTIOaC50a2Myb3lreXAydm0yDmguaHJxZGpwN2lwZnRxMg5oLnVjNmNlNmZldjhqOTgAciExRGpvVW5OVVR1aG8wTXAyYmpVWGdnMlo1VDJwQzE5UV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2025-10-27T22:13:00Z</dcterms:created>
  <dc:creator>Emerson</dc:creator>
</cp:coreProperties>
</file>