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7E2D9" w14:textId="77777777" w:rsidR="00ED7F43" w:rsidRDefault="00ED7F43">
      <w:pPr>
        <w:jc w:val="center"/>
        <w:rPr>
          <w:b/>
          <w:sz w:val="52"/>
        </w:rPr>
      </w:pPr>
    </w:p>
    <w:p w14:paraId="10D41344" w14:textId="77777777" w:rsidR="00ED7F43" w:rsidRDefault="00ED7F43">
      <w:pPr>
        <w:jc w:val="center"/>
        <w:rPr>
          <w:b/>
          <w:sz w:val="52"/>
        </w:rPr>
      </w:pPr>
    </w:p>
    <w:p w14:paraId="4E648E45" w14:textId="77777777" w:rsidR="00ED7F43" w:rsidRDefault="00ED7F43">
      <w:pPr>
        <w:jc w:val="center"/>
        <w:rPr>
          <w:b/>
          <w:sz w:val="52"/>
        </w:rPr>
      </w:pPr>
    </w:p>
    <w:p w14:paraId="1FFB5EA7" w14:textId="77777777" w:rsidR="00ED7F43" w:rsidRDefault="00ED7F43">
      <w:pPr>
        <w:jc w:val="center"/>
        <w:rPr>
          <w:b/>
          <w:sz w:val="52"/>
        </w:rPr>
      </w:pPr>
    </w:p>
    <w:p w14:paraId="67814D72" w14:textId="77777777" w:rsidR="00ED7F43" w:rsidRDefault="00ED7F43">
      <w:pPr>
        <w:jc w:val="center"/>
        <w:rPr>
          <w:b/>
          <w:sz w:val="52"/>
        </w:rPr>
      </w:pPr>
    </w:p>
    <w:p w14:paraId="144BD3F1" w14:textId="503313B6" w:rsidR="00014055" w:rsidRPr="00ED7F43" w:rsidRDefault="0034042A">
      <w:pPr>
        <w:jc w:val="center"/>
      </w:pPr>
      <w:r w:rsidRPr="00ED7F43">
        <w:rPr>
          <w:b/>
          <w:sz w:val="52"/>
        </w:rPr>
        <w:t>Unidad 1: Fundamentos de BI</w:t>
      </w:r>
      <w:r w:rsidR="00E80663">
        <w:rPr>
          <w:b/>
          <w:sz w:val="52"/>
        </w:rPr>
        <w:t xml:space="preserve"> y</w:t>
      </w:r>
      <w:r w:rsidRPr="00E80663">
        <w:rPr>
          <w:b/>
          <w:sz w:val="52"/>
        </w:rPr>
        <w:t xml:space="preserve"> Análisis Multidimensional</w:t>
      </w:r>
      <w:r w:rsidRPr="00E80663">
        <w:rPr>
          <w:b/>
          <w:sz w:val="52"/>
        </w:rPr>
        <w:br/>
      </w:r>
    </w:p>
    <w:p w14:paraId="3C0E8BCF" w14:textId="77777777" w:rsidR="00014055" w:rsidRPr="00ED7F43" w:rsidRDefault="0034042A">
      <w:pPr>
        <w:jc w:val="center"/>
      </w:pPr>
      <w:r w:rsidRPr="00ED7F43">
        <w:rPr>
          <w:sz w:val="32"/>
        </w:rPr>
        <w:t>Introducción a BI y OLAP</w:t>
      </w:r>
    </w:p>
    <w:p w14:paraId="15165413" w14:textId="77777777" w:rsidR="00014055" w:rsidRPr="00ED7F43" w:rsidRDefault="00014055"/>
    <w:p w14:paraId="14A42882" w14:textId="77777777" w:rsidR="00014055" w:rsidRPr="00ED7F43" w:rsidRDefault="0034042A">
      <w:pPr>
        <w:pStyle w:val="Ttulo2"/>
      </w:pPr>
      <w:r w:rsidRPr="00ED7F43">
        <w:t>Temas de la presentación</w:t>
      </w:r>
    </w:p>
    <w:p w14:paraId="78B2C144" w14:textId="77777777" w:rsidR="00014055" w:rsidRPr="00ED7F43" w:rsidRDefault="0034042A">
      <w:pPr>
        <w:pStyle w:val="Listaconvietas"/>
        <w:spacing w:after="40"/>
      </w:pPr>
      <w:r w:rsidRPr="00ED7F43">
        <w:t xml:space="preserve">¿Qué es </w:t>
      </w:r>
      <w:proofErr w:type="gramStart"/>
      <w:r w:rsidRPr="00ED7F43">
        <w:t xml:space="preserve">Business </w:t>
      </w:r>
      <w:proofErr w:type="spellStart"/>
      <w:r w:rsidRPr="00ED7F43">
        <w:t>Intelligence</w:t>
      </w:r>
      <w:proofErr w:type="spellEnd"/>
      <w:proofErr w:type="gramEnd"/>
      <w:r w:rsidRPr="00ED7F43">
        <w:t>?</w:t>
      </w:r>
    </w:p>
    <w:p w14:paraId="7CAD36D3" w14:textId="77777777" w:rsidR="00014055" w:rsidRPr="00ED7F43" w:rsidRDefault="0034042A">
      <w:pPr>
        <w:pStyle w:val="Listaconvietas"/>
        <w:spacing w:after="40"/>
      </w:pPr>
      <w:r w:rsidRPr="00ED7F43">
        <w:t>Tipos de información</w:t>
      </w:r>
    </w:p>
    <w:p w14:paraId="1C1D36DD" w14:textId="77777777" w:rsidR="00014055" w:rsidRPr="00ED7F43" w:rsidRDefault="0034042A">
      <w:pPr>
        <w:pStyle w:val="Listaconvietas"/>
        <w:spacing w:after="40"/>
      </w:pPr>
      <w:r w:rsidRPr="00ED7F43">
        <w:t>Niveles de madurez analítica</w:t>
      </w:r>
    </w:p>
    <w:p w14:paraId="27CE79A7" w14:textId="77777777" w:rsidR="00014055" w:rsidRPr="00ED7F43" w:rsidRDefault="0034042A">
      <w:pPr>
        <w:pStyle w:val="Listaconvietas"/>
        <w:spacing w:after="40"/>
      </w:pPr>
      <w:r w:rsidRPr="00ED7F43">
        <w:t>Datos para la toma de decisiones</w:t>
      </w:r>
    </w:p>
    <w:p w14:paraId="371DCC71" w14:textId="77777777" w:rsidR="00014055" w:rsidRPr="00ED7F43" w:rsidRDefault="0034042A">
      <w:pPr>
        <w:pStyle w:val="Listaconvietas"/>
        <w:spacing w:after="40"/>
      </w:pPr>
      <w:r w:rsidRPr="00ED7F43">
        <w:t>Introducción a OLAP</w:t>
      </w:r>
    </w:p>
    <w:p w14:paraId="0D38DD8D" w14:textId="77777777" w:rsidR="00014055" w:rsidRPr="00ED7F43" w:rsidRDefault="0034042A">
      <w:pPr>
        <w:pStyle w:val="Listaconvietas"/>
        <w:spacing w:after="40"/>
      </w:pPr>
      <w:r w:rsidRPr="00ED7F43">
        <w:t>Ventajas del análisis multidimensional</w:t>
      </w:r>
    </w:p>
    <w:p w14:paraId="59981D2C" w14:textId="77777777" w:rsidR="00014055" w:rsidRPr="00ED7F43" w:rsidRDefault="00014055"/>
    <w:p w14:paraId="3BA40E9B" w14:textId="66CD1AB1" w:rsidR="00014055" w:rsidRPr="00ED7F43" w:rsidRDefault="0034042A">
      <w:r w:rsidRPr="00ED7F43">
        <w:t>Fecha: 2</w:t>
      </w:r>
      <w:r w:rsidR="004311A8">
        <w:t>8</w:t>
      </w:r>
      <w:r w:rsidRPr="00ED7F43">
        <w:t xml:space="preserve"> de enero de 2026</w:t>
      </w:r>
    </w:p>
    <w:p w14:paraId="1FD1202F" w14:textId="4FDFE490" w:rsidR="00014055" w:rsidRPr="00ED7F43" w:rsidRDefault="0034042A">
      <w:r w:rsidRPr="00ED7F43">
        <w:t>Documento de apoyo</w:t>
      </w:r>
      <w:r w:rsidR="00ED7F43">
        <w:t xml:space="preserve"> </w:t>
      </w:r>
      <w:r w:rsidRPr="00ED7F43">
        <w:t>(10 páginas).</w:t>
      </w:r>
    </w:p>
    <w:p w14:paraId="34CC76AE" w14:textId="77777777" w:rsidR="00014055" w:rsidRPr="00ED7F43" w:rsidRDefault="0034042A">
      <w:r w:rsidRPr="00ED7F43">
        <w:br w:type="page"/>
      </w:r>
    </w:p>
    <w:p w14:paraId="0DE19CBD" w14:textId="77777777" w:rsidR="00ED7F43" w:rsidRDefault="00ED7F43">
      <w:pPr>
        <w:pStyle w:val="Ttulo1"/>
      </w:pPr>
    </w:p>
    <w:p w14:paraId="22F1AF41" w14:textId="71A624E0" w:rsidR="00014055" w:rsidRPr="00ED7F43" w:rsidRDefault="0034042A">
      <w:pPr>
        <w:pStyle w:val="Ttulo1"/>
      </w:pPr>
      <w:r w:rsidRPr="00ED7F43">
        <w:t>1) Panorama general: BI + OLAP</w:t>
      </w:r>
    </w:p>
    <w:p w14:paraId="2CDD1360" w14:textId="77777777" w:rsidR="00014055" w:rsidRPr="00ED7F43" w:rsidRDefault="0034042A" w:rsidP="0034042A">
      <w:pPr>
        <w:jc w:val="both"/>
      </w:pPr>
      <w:proofErr w:type="gramStart"/>
      <w:r w:rsidRPr="00ED7F43">
        <w:t xml:space="preserve">Business </w:t>
      </w:r>
      <w:proofErr w:type="spellStart"/>
      <w:r w:rsidRPr="00ED7F43">
        <w:t>Intelligence</w:t>
      </w:r>
      <w:proofErr w:type="spellEnd"/>
      <w:proofErr w:type="gramEnd"/>
      <w:r w:rsidRPr="00ED7F43">
        <w:t xml:space="preserve"> (BI) reúne procesos, tecnologías y buenas prácticas para convertir datos en información útil, generar análisis y apoyar decisiones. OLAP (Online </w:t>
      </w:r>
      <w:proofErr w:type="spellStart"/>
      <w:r w:rsidRPr="00ED7F43">
        <w:t>Analytical</w:t>
      </w:r>
      <w:proofErr w:type="spellEnd"/>
      <w:r w:rsidRPr="00ED7F43">
        <w:t xml:space="preserve"> Processing) es una de las tecnologías clásicas para el análisis multidimensional, muy usada para explorar indicadores por diferentes perspectivas (por ejemplo: tiempo, región, producto).</w:t>
      </w:r>
    </w:p>
    <w:p w14:paraId="383D1DA5" w14:textId="77777777" w:rsidR="00014055" w:rsidRPr="00ED7F43" w:rsidRDefault="0034042A">
      <w:pPr>
        <w:pStyle w:val="Ttulo2"/>
      </w:pPr>
      <w:r w:rsidRPr="00ED7F43">
        <w:t>Objetivos de la unidad</w:t>
      </w:r>
    </w:p>
    <w:p w14:paraId="1BA71FA1" w14:textId="77777777" w:rsidR="00014055" w:rsidRPr="00ED7F43" w:rsidRDefault="0034042A">
      <w:pPr>
        <w:pStyle w:val="Listaconvietas"/>
        <w:spacing w:after="40"/>
      </w:pPr>
      <w:r w:rsidRPr="00ED7F43">
        <w:t>Reconocer qué es BI y cómo se integra con el análisis de datos.</w:t>
      </w:r>
    </w:p>
    <w:p w14:paraId="75753169" w14:textId="77777777" w:rsidR="00014055" w:rsidRPr="00ED7F43" w:rsidRDefault="0034042A">
      <w:pPr>
        <w:pStyle w:val="Listaconvietas"/>
        <w:spacing w:after="40"/>
      </w:pPr>
      <w:r w:rsidRPr="00ED7F43">
        <w:t>Distinguir tipos de información (estructura, propósito y nivel de detalle).</w:t>
      </w:r>
    </w:p>
    <w:p w14:paraId="2BF585C0" w14:textId="77777777" w:rsidR="00014055" w:rsidRPr="00ED7F43" w:rsidRDefault="0034042A">
      <w:pPr>
        <w:pStyle w:val="Listaconvietas"/>
        <w:spacing w:after="40"/>
      </w:pPr>
      <w:r w:rsidRPr="00ED7F43">
        <w:t>Identificar niveles de madurez analítica y el valor de cada uno.</w:t>
      </w:r>
    </w:p>
    <w:p w14:paraId="0518F34A" w14:textId="77777777" w:rsidR="00014055" w:rsidRPr="00ED7F43" w:rsidRDefault="0034042A">
      <w:pPr>
        <w:pStyle w:val="Listaconvietas"/>
        <w:spacing w:after="40"/>
      </w:pPr>
      <w:r w:rsidRPr="00ED7F43">
        <w:t>Comprender cómo los datos apoyan la toma de decisiones y el control del desempeño.</w:t>
      </w:r>
    </w:p>
    <w:p w14:paraId="293A1DE0" w14:textId="77777777" w:rsidR="00014055" w:rsidRPr="00ED7F43" w:rsidRDefault="0034042A">
      <w:pPr>
        <w:pStyle w:val="Listaconvietas"/>
        <w:spacing w:after="40"/>
      </w:pPr>
      <w:r w:rsidRPr="00ED7F43">
        <w:t>Introducir OLAP y el análisis multidimensional (dimensiones y medidas).</w:t>
      </w:r>
    </w:p>
    <w:p w14:paraId="29ABF62B" w14:textId="77777777" w:rsidR="00F439AE" w:rsidRDefault="0034042A">
      <w:pPr>
        <w:pStyle w:val="Ttulo2"/>
        <w:rPr>
          <w:noProof/>
        </w:rPr>
      </w:pPr>
      <w:r w:rsidRPr="00ED7F43">
        <w:t>Arquitectura conceptual (alto nivel)</w:t>
      </w:r>
      <w:r w:rsidR="00F439AE" w:rsidRPr="00F439AE">
        <w:rPr>
          <w:noProof/>
        </w:rPr>
        <w:t xml:space="preserve"> </w:t>
      </w:r>
    </w:p>
    <w:p w14:paraId="01515EBC" w14:textId="77777777" w:rsidR="00F439AE" w:rsidRDefault="00F439AE">
      <w:pPr>
        <w:pStyle w:val="Ttulo2"/>
        <w:rPr>
          <w:noProof/>
        </w:rPr>
      </w:pPr>
    </w:p>
    <w:p w14:paraId="3598D27F" w14:textId="450F9198" w:rsidR="00014055" w:rsidRPr="00ED7F43" w:rsidRDefault="00F439AE">
      <w:pPr>
        <w:pStyle w:val="Ttulo2"/>
      </w:pPr>
      <w:r>
        <w:rPr>
          <w:noProof/>
        </w:rPr>
        <w:drawing>
          <wp:inline distT="0" distB="0" distL="0" distR="0" wp14:anchorId="264C73E2" wp14:editId="0139BD0B">
            <wp:extent cx="5972810" cy="2287905"/>
            <wp:effectExtent l="0" t="0" r="8890" b="0"/>
            <wp:docPr id="1959104036" name="Imagen 4" descr="Diagrama que muestra el diagrama de arquitectura de la plataforma de BI, desde orígenes de datos hasta aprendizaje automáti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iagrama que muestra el diagrama de arquitectura de la plataforma de BI, desde orígenes de datos hasta aprendizaje automátic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A2231" w14:textId="77777777" w:rsidR="00014055" w:rsidRDefault="0034042A" w:rsidP="0034042A">
      <w:pPr>
        <w:jc w:val="both"/>
      </w:pPr>
      <w:r w:rsidRPr="00ED7F43">
        <w:t xml:space="preserve">Nota: En implementaciones modernas, el DWH puede convivir con un data </w:t>
      </w:r>
      <w:proofErr w:type="spellStart"/>
      <w:r w:rsidRPr="00ED7F43">
        <w:t>lake</w:t>
      </w:r>
      <w:proofErr w:type="spellEnd"/>
      <w:r w:rsidRPr="00ED7F43">
        <w:t xml:space="preserve"> o un </w:t>
      </w:r>
      <w:proofErr w:type="spellStart"/>
      <w:r w:rsidRPr="00ED7F43">
        <w:t>lakehouse</w:t>
      </w:r>
      <w:proofErr w:type="spellEnd"/>
      <w:r w:rsidRPr="00ED7F43">
        <w:t xml:space="preserve"> y con herramientas de autoservicio.</w:t>
      </w:r>
    </w:p>
    <w:p w14:paraId="4299331F" w14:textId="77777777" w:rsidR="00D51B8B" w:rsidRDefault="00D51B8B"/>
    <w:p w14:paraId="7BF39C94" w14:textId="1B5A8F01" w:rsidR="00D51B8B" w:rsidRDefault="00D51B8B"/>
    <w:p w14:paraId="3F835791" w14:textId="77777777" w:rsidR="00D51B8B" w:rsidRPr="00ED7F43" w:rsidRDefault="00D51B8B"/>
    <w:p w14:paraId="0FAEA4F8" w14:textId="77777777" w:rsidR="00014055" w:rsidRPr="00ED7F43" w:rsidRDefault="0034042A">
      <w:r w:rsidRPr="00ED7F43">
        <w:t>Fuentes: [1], [2], [3], [8].</w:t>
      </w:r>
    </w:p>
    <w:p w14:paraId="39FB789D" w14:textId="77777777" w:rsidR="00014055" w:rsidRPr="00ED7F43" w:rsidRDefault="0034042A">
      <w:r w:rsidRPr="00ED7F43">
        <w:br w:type="page"/>
      </w:r>
    </w:p>
    <w:p w14:paraId="2BCCFA2C" w14:textId="77777777" w:rsidR="00ED7F43" w:rsidRDefault="00ED7F43">
      <w:pPr>
        <w:pStyle w:val="Ttulo1"/>
      </w:pPr>
    </w:p>
    <w:p w14:paraId="7F4EF38D" w14:textId="1BAF3690" w:rsidR="00014055" w:rsidRPr="00ED7F43" w:rsidRDefault="0034042A">
      <w:pPr>
        <w:pStyle w:val="Ttulo1"/>
      </w:pPr>
      <w:r w:rsidRPr="00ED7F43">
        <w:t xml:space="preserve">2) ¿Qué es </w:t>
      </w:r>
      <w:proofErr w:type="gramStart"/>
      <w:r w:rsidRPr="00ED7F43">
        <w:t xml:space="preserve">Business </w:t>
      </w:r>
      <w:proofErr w:type="spellStart"/>
      <w:r w:rsidRPr="00ED7F43">
        <w:t>Intelligence</w:t>
      </w:r>
      <w:proofErr w:type="spellEnd"/>
      <w:proofErr w:type="gramEnd"/>
      <w:r w:rsidRPr="00ED7F43">
        <w:t>?</w:t>
      </w:r>
    </w:p>
    <w:p w14:paraId="12E2643B" w14:textId="77777777" w:rsidR="00014055" w:rsidRPr="00ED7F43" w:rsidRDefault="0034042A" w:rsidP="0034042A">
      <w:pPr>
        <w:jc w:val="both"/>
      </w:pPr>
      <w:proofErr w:type="gramStart"/>
      <w:r w:rsidRPr="00ED7F43">
        <w:t xml:space="preserve">Business </w:t>
      </w:r>
      <w:proofErr w:type="spellStart"/>
      <w:r w:rsidRPr="00ED7F43">
        <w:t>Intelligence</w:t>
      </w:r>
      <w:proofErr w:type="spellEnd"/>
      <w:proofErr w:type="gramEnd"/>
      <w:r w:rsidRPr="00ED7F43">
        <w:t xml:space="preserve"> (BI) se refiere al conjunto de capacidades que permiten acceder, integrar y analizar información para mejorar el desempeño y optimizar decisiones. BI no es una sola herramienta: incluye integración de datos, almacenamiento analítico, modelado semántico, métricas (KPI) y formas de entrega (reportes, tableros, analítica).</w:t>
      </w:r>
    </w:p>
    <w:p w14:paraId="122BF697" w14:textId="77777777" w:rsidR="00014055" w:rsidRPr="00ED7F43" w:rsidRDefault="0034042A">
      <w:pPr>
        <w:pStyle w:val="Ttulo2"/>
      </w:pPr>
      <w:r w:rsidRPr="00ED7F43">
        <w:t>Elementos típicos de una solución BI</w:t>
      </w:r>
    </w:p>
    <w:p w14:paraId="3B9FB973" w14:textId="77777777" w:rsidR="00014055" w:rsidRPr="00ED7F43" w:rsidRDefault="0034042A">
      <w:pPr>
        <w:pStyle w:val="Listaconvietas"/>
        <w:spacing w:after="40"/>
      </w:pPr>
      <w:r w:rsidRPr="00ED7F43">
        <w:t>Datos: fuentes internas y externas (transaccionales y no estructuradas).</w:t>
      </w:r>
    </w:p>
    <w:p w14:paraId="799A4C43" w14:textId="77777777" w:rsidR="00014055" w:rsidRPr="00ED7F43" w:rsidRDefault="0034042A">
      <w:pPr>
        <w:pStyle w:val="Listaconvietas"/>
        <w:spacing w:after="40"/>
      </w:pPr>
      <w:r w:rsidRPr="00ED7F43">
        <w:t>Integración: ETL/ELT, limpieza, reglas de negocio, catalogación.</w:t>
      </w:r>
    </w:p>
    <w:p w14:paraId="2F6C9E3A" w14:textId="77777777" w:rsidR="00014055" w:rsidRPr="00ED7F43" w:rsidRDefault="0034042A">
      <w:pPr>
        <w:pStyle w:val="Listaconvietas"/>
        <w:spacing w:after="40"/>
      </w:pPr>
      <w:r w:rsidRPr="00ED7F43">
        <w:t xml:space="preserve">Almacenamiento: Data </w:t>
      </w:r>
      <w:proofErr w:type="spellStart"/>
      <w:r w:rsidRPr="00ED7F43">
        <w:t>Warehouse</w:t>
      </w:r>
      <w:proofErr w:type="spellEnd"/>
      <w:r w:rsidRPr="00ED7F43">
        <w:t xml:space="preserve">, data </w:t>
      </w:r>
      <w:proofErr w:type="spellStart"/>
      <w:r w:rsidRPr="00ED7F43">
        <w:t>marts</w:t>
      </w:r>
      <w:proofErr w:type="spellEnd"/>
      <w:r w:rsidRPr="00ED7F43">
        <w:t xml:space="preserve"> o </w:t>
      </w:r>
      <w:proofErr w:type="spellStart"/>
      <w:r w:rsidRPr="00ED7F43">
        <w:t>lakehouse</w:t>
      </w:r>
      <w:proofErr w:type="spellEnd"/>
      <w:r w:rsidRPr="00ED7F43">
        <w:t>, con historia.</w:t>
      </w:r>
    </w:p>
    <w:p w14:paraId="74FEE285" w14:textId="77777777" w:rsidR="00014055" w:rsidRPr="00ED7F43" w:rsidRDefault="0034042A">
      <w:pPr>
        <w:pStyle w:val="Listaconvietas"/>
        <w:spacing w:after="40"/>
      </w:pPr>
      <w:r w:rsidRPr="00ED7F43">
        <w:t>Modelos analíticos: esquemas dimensionales, cubos OLAP, capa semántica.</w:t>
      </w:r>
    </w:p>
    <w:p w14:paraId="71450525" w14:textId="77777777" w:rsidR="00014055" w:rsidRPr="00ED7F43" w:rsidRDefault="0034042A">
      <w:pPr>
        <w:pStyle w:val="Listaconvietas"/>
        <w:spacing w:after="40"/>
      </w:pPr>
      <w:r w:rsidRPr="00ED7F43">
        <w:t xml:space="preserve">Consumo: reportes, </w:t>
      </w:r>
      <w:proofErr w:type="spellStart"/>
      <w:r w:rsidRPr="00ED7F43">
        <w:t>dashboards</w:t>
      </w:r>
      <w:proofErr w:type="spellEnd"/>
      <w:r w:rsidRPr="00ED7F43">
        <w:t>, consultas ad-hoc y analítica avanzada.</w:t>
      </w:r>
    </w:p>
    <w:p w14:paraId="7FE34DF4" w14:textId="77777777" w:rsidR="00014055" w:rsidRDefault="0034042A">
      <w:r w:rsidRPr="00ED7F43">
        <w:t>Beneficios: decisiones más rápidas, consistencia de indicadores, mayor visibilidad del negocio, detección de oportunidades y control de riesgos.</w:t>
      </w:r>
    </w:p>
    <w:p w14:paraId="21DB182F" w14:textId="77777777" w:rsidR="00D51B8B" w:rsidRDefault="00D51B8B"/>
    <w:p w14:paraId="1EBE1FB2" w14:textId="7C1E6E2B" w:rsidR="00D51B8B" w:rsidRPr="00ED7F43" w:rsidRDefault="00D51B8B">
      <w:r>
        <w:rPr>
          <w:noProof/>
        </w:rPr>
        <w:drawing>
          <wp:inline distT="0" distB="0" distL="0" distR="0" wp14:anchorId="2C7CAC24" wp14:editId="7A14236E">
            <wp:extent cx="5972810" cy="3359150"/>
            <wp:effectExtent l="0" t="0" r="8890" b="0"/>
            <wp:docPr id="1490565518" name="Imagen 6" descr="Decoding Business Intelligence Architecture For Informed Decision Making -  VisionFirst Technolog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ecoding Business Intelligence Architecture For Informed Decision Making -  VisionFirst Technologi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29109" w14:textId="77777777" w:rsidR="00014055" w:rsidRPr="00ED7F43" w:rsidRDefault="0034042A">
      <w:r w:rsidRPr="00ED7F43">
        <w:t>Fuentes: [1] Gartner (ABI), [2] IBM (BI), [3] Oracle (BI).</w:t>
      </w:r>
    </w:p>
    <w:p w14:paraId="04F2E8CE" w14:textId="77777777" w:rsidR="00014055" w:rsidRPr="00ED7F43" w:rsidRDefault="0034042A">
      <w:r w:rsidRPr="00ED7F43">
        <w:br w:type="page"/>
      </w:r>
    </w:p>
    <w:p w14:paraId="343CBEDB" w14:textId="77777777" w:rsidR="00ED7F43" w:rsidRDefault="00ED7F43">
      <w:pPr>
        <w:pStyle w:val="Ttulo1"/>
      </w:pPr>
    </w:p>
    <w:p w14:paraId="75D9D4D7" w14:textId="5B505794" w:rsidR="00014055" w:rsidRPr="00ED7F43" w:rsidRDefault="0034042A">
      <w:pPr>
        <w:pStyle w:val="Ttulo1"/>
      </w:pPr>
      <w:r w:rsidRPr="00ED7F43">
        <w:t>3) Tipos de información</w:t>
      </w:r>
    </w:p>
    <w:p w14:paraId="40C72A2D" w14:textId="77777777" w:rsidR="00014055" w:rsidRPr="00ED7F43" w:rsidRDefault="0034042A" w:rsidP="0034042A">
      <w:pPr>
        <w:jc w:val="both"/>
      </w:pPr>
      <w:r w:rsidRPr="00ED7F43">
        <w:t>Para BI es clave entender que no todos los datos son iguales. Existen diferencias por su estructura, origen y propósito (operacional vs analítico). Además, BI suele trabajar con información agregada y contextualizada (no solo registros aislados).</w:t>
      </w:r>
    </w:p>
    <w:p w14:paraId="33A9D3BE" w14:textId="77777777" w:rsidR="00014055" w:rsidRPr="00ED7F43" w:rsidRDefault="0034042A">
      <w:pPr>
        <w:pStyle w:val="Ttulo2"/>
      </w:pPr>
      <w:r w:rsidRPr="00ED7F43">
        <w:t>a) Por estructura</w:t>
      </w:r>
    </w:p>
    <w:p w14:paraId="152D003C" w14:textId="77777777" w:rsidR="00014055" w:rsidRPr="00ED7F43" w:rsidRDefault="0034042A">
      <w:pPr>
        <w:pStyle w:val="Listaconvietas"/>
        <w:spacing w:after="40"/>
      </w:pPr>
      <w:r w:rsidRPr="00ED7F43">
        <w:t>Estructurada: tablas con filas/columnas (por ejemplo, ventas, inventario).</w:t>
      </w:r>
    </w:p>
    <w:p w14:paraId="7A6EB9F6" w14:textId="77777777" w:rsidR="00014055" w:rsidRPr="00ED7F43" w:rsidRDefault="0034042A">
      <w:pPr>
        <w:pStyle w:val="Listaconvietas"/>
        <w:spacing w:after="40"/>
      </w:pPr>
      <w:proofErr w:type="spellStart"/>
      <w:r w:rsidRPr="00ED7F43">
        <w:t>Semi-estructurada</w:t>
      </w:r>
      <w:proofErr w:type="spellEnd"/>
      <w:r w:rsidRPr="00ED7F43">
        <w:t>: datos con etiquetas o marcas (JSON, XML, logs).</w:t>
      </w:r>
    </w:p>
    <w:p w14:paraId="04E10D1B" w14:textId="77777777" w:rsidR="00014055" w:rsidRPr="00ED7F43" w:rsidRDefault="0034042A">
      <w:pPr>
        <w:pStyle w:val="Listaconvietas"/>
        <w:spacing w:after="40"/>
      </w:pPr>
      <w:r w:rsidRPr="00ED7F43">
        <w:t>No estructurada: texto libre, imágenes, audio, correos, documentos.</w:t>
      </w:r>
    </w:p>
    <w:p w14:paraId="48C0664D" w14:textId="77777777" w:rsidR="00014055" w:rsidRPr="00ED7F43" w:rsidRDefault="0034042A">
      <w:pPr>
        <w:pStyle w:val="Ttulo2"/>
      </w:pPr>
      <w:r w:rsidRPr="00ED7F43">
        <w:t>b) De datos a conocimiento (DIKW)</w:t>
      </w:r>
    </w:p>
    <w:p w14:paraId="1821793B" w14:textId="77777777" w:rsidR="00014055" w:rsidRPr="00ED7F43" w:rsidRDefault="0034042A" w:rsidP="0034042A">
      <w:pPr>
        <w:jc w:val="both"/>
      </w:pPr>
      <w:r w:rsidRPr="00ED7F43">
        <w:t>Un marco común es la pirámide DIKW: los datos se transforman en información cuando se organizan y adquieren significado; luego se convierten en conocimiento al interpretarse con experiencia; y apoyan sabiduría/decisión al guiar acciones.</w:t>
      </w:r>
    </w:p>
    <w:p w14:paraId="57349D6E" w14:textId="77777777" w:rsidR="00014055" w:rsidRDefault="0034042A">
      <w:pPr>
        <w:pStyle w:val="Ttulo2"/>
      </w:pPr>
      <w:r w:rsidRPr="00ED7F43">
        <w:t>Pirámide DIKW</w:t>
      </w:r>
    </w:p>
    <w:p w14:paraId="49F2D39D" w14:textId="1C6E1710" w:rsidR="00ED7F43" w:rsidRDefault="00ED7F43" w:rsidP="00ED7F43">
      <w:r>
        <w:rPr>
          <w:noProof/>
        </w:rPr>
        <w:drawing>
          <wp:inline distT="0" distB="0" distL="0" distR="0" wp14:anchorId="5A92D267" wp14:editId="071B0B7C">
            <wp:extent cx="5972810" cy="3393440"/>
            <wp:effectExtent l="0" t="0" r="8890" b="0"/>
            <wp:docPr id="1307292313" name="Imagen 3" descr="DIKW Pyramid — Jeff Wi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IKW Pyramid — Jeff Wint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139B0" w14:textId="77777777" w:rsidR="00ED7F43" w:rsidRPr="00ED7F43" w:rsidRDefault="00ED7F43" w:rsidP="00ED7F43"/>
    <w:p w14:paraId="77ABFC67" w14:textId="77777777" w:rsidR="00014055" w:rsidRPr="00ED7F43" w:rsidRDefault="0034042A">
      <w:r w:rsidRPr="00ED7F43">
        <w:t>Fuentes: [10] DIKW, [11] Tipos de datos.</w:t>
      </w:r>
    </w:p>
    <w:p w14:paraId="1BFEE2F9" w14:textId="77777777" w:rsidR="00014055" w:rsidRPr="00ED7F43" w:rsidRDefault="0034042A">
      <w:r w:rsidRPr="00ED7F43">
        <w:br w:type="page"/>
      </w:r>
    </w:p>
    <w:p w14:paraId="1C561F22" w14:textId="71675372" w:rsidR="00014055" w:rsidRPr="00ED7F43" w:rsidRDefault="00851E8E">
      <w:pPr>
        <w:pStyle w:val="Ttulo1"/>
      </w:pPr>
      <w:r>
        <w:lastRenderedPageBreak/>
        <w:br/>
      </w:r>
      <w:r w:rsidR="0034042A" w:rsidRPr="00ED7F43">
        <w:t>4) Niveles de madurez analítica</w:t>
      </w:r>
    </w:p>
    <w:p w14:paraId="2EF5296E" w14:textId="77777777" w:rsidR="00014055" w:rsidRPr="00ED7F43" w:rsidRDefault="0034042A" w:rsidP="0034042A">
      <w:pPr>
        <w:jc w:val="both"/>
      </w:pPr>
      <w:r w:rsidRPr="00ED7F43">
        <w:t>La madurez analítica describe qué tan bien una organización usa los datos para tomar decisiones. Una forma práctica de verlo es por el tipo de análisis que domina en el día a día: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3"/>
      </w:tblGrid>
      <w:tr w:rsidR="00014055" w:rsidRPr="00ED7F43" w14:paraId="64E75DC4" w14:textId="77777777">
        <w:tc>
          <w:tcPr>
            <w:tcW w:w="3135" w:type="dxa"/>
          </w:tcPr>
          <w:p w14:paraId="0E431EC8" w14:textId="77777777" w:rsidR="00014055" w:rsidRPr="00ED7F43" w:rsidRDefault="0034042A">
            <w:r w:rsidRPr="00ED7F43">
              <w:t>Nivel</w:t>
            </w:r>
          </w:p>
        </w:tc>
        <w:tc>
          <w:tcPr>
            <w:tcW w:w="3135" w:type="dxa"/>
          </w:tcPr>
          <w:p w14:paraId="40008C83" w14:textId="77777777" w:rsidR="00014055" w:rsidRPr="00ED7F43" w:rsidRDefault="0034042A">
            <w:r w:rsidRPr="00ED7F43">
              <w:t>Pregunta típica</w:t>
            </w:r>
          </w:p>
        </w:tc>
        <w:tc>
          <w:tcPr>
            <w:tcW w:w="3135" w:type="dxa"/>
          </w:tcPr>
          <w:p w14:paraId="701B5DB8" w14:textId="77777777" w:rsidR="00014055" w:rsidRPr="00ED7F43" w:rsidRDefault="0034042A">
            <w:r w:rsidRPr="00ED7F43">
              <w:t>Resultado</w:t>
            </w:r>
          </w:p>
        </w:tc>
      </w:tr>
      <w:tr w:rsidR="00014055" w:rsidRPr="00ED7F43" w14:paraId="5DCB4263" w14:textId="77777777">
        <w:tc>
          <w:tcPr>
            <w:tcW w:w="3135" w:type="dxa"/>
          </w:tcPr>
          <w:p w14:paraId="1B052736" w14:textId="77777777" w:rsidR="00014055" w:rsidRPr="00ED7F43" w:rsidRDefault="0034042A">
            <w:r w:rsidRPr="00ED7F43">
              <w:t>Descriptivo</w:t>
            </w:r>
          </w:p>
        </w:tc>
        <w:tc>
          <w:tcPr>
            <w:tcW w:w="3135" w:type="dxa"/>
          </w:tcPr>
          <w:p w14:paraId="2FBDF186" w14:textId="77777777" w:rsidR="00014055" w:rsidRPr="00ED7F43" w:rsidRDefault="0034042A">
            <w:r w:rsidRPr="00ED7F43">
              <w:t>¿Qué pasó?</w:t>
            </w:r>
          </w:p>
        </w:tc>
        <w:tc>
          <w:tcPr>
            <w:tcW w:w="3135" w:type="dxa"/>
          </w:tcPr>
          <w:p w14:paraId="24E77048" w14:textId="77777777" w:rsidR="00014055" w:rsidRPr="00ED7F43" w:rsidRDefault="0034042A">
            <w:r w:rsidRPr="00ED7F43">
              <w:t>Reportes, tableros, KPI históricos</w:t>
            </w:r>
          </w:p>
        </w:tc>
      </w:tr>
      <w:tr w:rsidR="00014055" w:rsidRPr="00ED7F43" w14:paraId="53D9C72B" w14:textId="77777777">
        <w:tc>
          <w:tcPr>
            <w:tcW w:w="3135" w:type="dxa"/>
          </w:tcPr>
          <w:p w14:paraId="59BEADB3" w14:textId="77777777" w:rsidR="00014055" w:rsidRPr="00ED7F43" w:rsidRDefault="0034042A">
            <w:r w:rsidRPr="00ED7F43">
              <w:t>Diagnóstico</w:t>
            </w:r>
          </w:p>
        </w:tc>
        <w:tc>
          <w:tcPr>
            <w:tcW w:w="3135" w:type="dxa"/>
          </w:tcPr>
          <w:p w14:paraId="031A8EC9" w14:textId="77777777" w:rsidR="00014055" w:rsidRPr="00ED7F43" w:rsidRDefault="0034042A">
            <w:r w:rsidRPr="00ED7F43">
              <w:t>¿Por qué pasó?</w:t>
            </w:r>
          </w:p>
        </w:tc>
        <w:tc>
          <w:tcPr>
            <w:tcW w:w="3135" w:type="dxa"/>
          </w:tcPr>
          <w:p w14:paraId="2CE477EF" w14:textId="77777777" w:rsidR="00014055" w:rsidRPr="00ED7F43" w:rsidRDefault="0034042A">
            <w:r w:rsidRPr="00ED7F43">
              <w:t>Análisis de causas, segmentación, correlaciones</w:t>
            </w:r>
          </w:p>
        </w:tc>
      </w:tr>
      <w:tr w:rsidR="00014055" w:rsidRPr="00ED7F43" w14:paraId="25ADFB8F" w14:textId="77777777">
        <w:tc>
          <w:tcPr>
            <w:tcW w:w="3135" w:type="dxa"/>
          </w:tcPr>
          <w:p w14:paraId="64BAA811" w14:textId="77777777" w:rsidR="00014055" w:rsidRPr="00ED7F43" w:rsidRDefault="0034042A">
            <w:r w:rsidRPr="00ED7F43">
              <w:t>Predictivo</w:t>
            </w:r>
          </w:p>
        </w:tc>
        <w:tc>
          <w:tcPr>
            <w:tcW w:w="3135" w:type="dxa"/>
          </w:tcPr>
          <w:p w14:paraId="67CE8025" w14:textId="77777777" w:rsidR="00014055" w:rsidRPr="00ED7F43" w:rsidRDefault="0034042A">
            <w:r w:rsidRPr="00ED7F43">
              <w:t>¿Qué podría pasar?</w:t>
            </w:r>
          </w:p>
        </w:tc>
        <w:tc>
          <w:tcPr>
            <w:tcW w:w="3135" w:type="dxa"/>
          </w:tcPr>
          <w:p w14:paraId="781701D3" w14:textId="77777777" w:rsidR="00014055" w:rsidRPr="00ED7F43" w:rsidRDefault="0034042A">
            <w:r w:rsidRPr="00ED7F43">
              <w:t>Modelos de pronóstico, tendencias, riesgo</w:t>
            </w:r>
          </w:p>
        </w:tc>
      </w:tr>
      <w:tr w:rsidR="00014055" w:rsidRPr="00ED7F43" w14:paraId="3D5CFC38" w14:textId="77777777">
        <w:tc>
          <w:tcPr>
            <w:tcW w:w="3135" w:type="dxa"/>
          </w:tcPr>
          <w:p w14:paraId="1E9852D3" w14:textId="77777777" w:rsidR="00014055" w:rsidRPr="00ED7F43" w:rsidRDefault="0034042A">
            <w:r w:rsidRPr="00ED7F43">
              <w:t>Prescriptivo</w:t>
            </w:r>
          </w:p>
        </w:tc>
        <w:tc>
          <w:tcPr>
            <w:tcW w:w="3135" w:type="dxa"/>
          </w:tcPr>
          <w:p w14:paraId="54AE3321" w14:textId="77777777" w:rsidR="00014055" w:rsidRPr="00ED7F43" w:rsidRDefault="0034042A">
            <w:r w:rsidRPr="00ED7F43">
              <w:t>¿Qué deberíamos hacer?</w:t>
            </w:r>
          </w:p>
        </w:tc>
        <w:tc>
          <w:tcPr>
            <w:tcW w:w="3135" w:type="dxa"/>
          </w:tcPr>
          <w:p w14:paraId="39EC67F5" w14:textId="77777777" w:rsidR="00014055" w:rsidRPr="00ED7F43" w:rsidRDefault="0034042A">
            <w:r w:rsidRPr="00ED7F43">
              <w:t>Recomendaciones, optimización, simulaciones</w:t>
            </w:r>
          </w:p>
        </w:tc>
      </w:tr>
    </w:tbl>
    <w:p w14:paraId="3344BE7F" w14:textId="77777777" w:rsidR="00014055" w:rsidRPr="00ED7F43" w:rsidRDefault="00014055"/>
    <w:p w14:paraId="6F4CD2EB" w14:textId="77777777" w:rsidR="00014055" w:rsidRDefault="0034042A" w:rsidP="0034042A">
      <w:pPr>
        <w:jc w:val="both"/>
      </w:pPr>
      <w:r w:rsidRPr="00ED7F43">
        <w:t>Una organización más madura no “abandona” los niveles anteriores: los integra. La clave es pasar de reportar (describir) a anticipar y recomendar (predictivo/prescriptivo), apoyándose en datos confiables y en habilidades analíticas.</w:t>
      </w:r>
    </w:p>
    <w:p w14:paraId="6432CA45" w14:textId="38768F89" w:rsidR="00851E8E" w:rsidRDefault="00851E8E">
      <w:r>
        <w:rPr>
          <w:noProof/>
        </w:rPr>
        <w:drawing>
          <wp:inline distT="0" distB="0" distL="0" distR="0" wp14:anchorId="4ED236AA" wp14:editId="69D6D2F1">
            <wp:extent cx="5972810" cy="4184015"/>
            <wp:effectExtent l="0" t="0" r="8890" b="6985"/>
            <wp:docPr id="1641169004" name="Imagen 7" descr="No hay ninguna descripción de la fot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No hay ninguna descripción de la foto disponible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50BD6" w14:textId="77777777" w:rsidR="00851E8E" w:rsidRDefault="00851E8E"/>
    <w:p w14:paraId="714477D4" w14:textId="77777777" w:rsidR="00014055" w:rsidRPr="00ED7F43" w:rsidRDefault="0034042A">
      <w:r w:rsidRPr="00ED7F43">
        <w:t xml:space="preserve">Fuentes: [9] Gartner (data &amp; </w:t>
      </w:r>
      <w:proofErr w:type="spellStart"/>
      <w:r w:rsidRPr="00ED7F43">
        <w:t>analytics</w:t>
      </w:r>
      <w:proofErr w:type="spellEnd"/>
      <w:r w:rsidRPr="00ED7F43">
        <w:t>), [6] Davenport (</w:t>
      </w:r>
      <w:proofErr w:type="spellStart"/>
      <w:r w:rsidRPr="00ED7F43">
        <w:t>Competing</w:t>
      </w:r>
      <w:proofErr w:type="spellEnd"/>
      <w:r w:rsidRPr="00ED7F43">
        <w:t xml:space="preserve"> </w:t>
      </w:r>
      <w:proofErr w:type="spellStart"/>
      <w:r w:rsidRPr="00ED7F43">
        <w:t>on</w:t>
      </w:r>
      <w:proofErr w:type="spellEnd"/>
      <w:r w:rsidRPr="00ED7F43">
        <w:t xml:space="preserve"> </w:t>
      </w:r>
      <w:proofErr w:type="spellStart"/>
      <w:r w:rsidRPr="00ED7F43">
        <w:t>Analytics</w:t>
      </w:r>
      <w:proofErr w:type="spellEnd"/>
      <w:r w:rsidRPr="00ED7F43">
        <w:t>).</w:t>
      </w:r>
    </w:p>
    <w:p w14:paraId="6AB606F6" w14:textId="23F92BD6" w:rsidR="00014055" w:rsidRPr="00ED7F43" w:rsidRDefault="00014055"/>
    <w:p w14:paraId="4D821B0D" w14:textId="77777777" w:rsidR="00D51B8B" w:rsidRDefault="00D51B8B">
      <w:pPr>
        <w:pStyle w:val="Ttulo1"/>
      </w:pPr>
    </w:p>
    <w:p w14:paraId="6435EA73" w14:textId="52FCF64F" w:rsidR="00014055" w:rsidRPr="00ED7F43" w:rsidRDefault="0034042A">
      <w:pPr>
        <w:pStyle w:val="Ttulo1"/>
      </w:pPr>
      <w:r w:rsidRPr="00ED7F43">
        <w:t>5) Datos para la toma de decisiones</w:t>
      </w:r>
    </w:p>
    <w:p w14:paraId="03702AE1" w14:textId="77777777" w:rsidR="00014055" w:rsidRPr="00ED7F43" w:rsidRDefault="0034042A" w:rsidP="0034042A">
      <w:pPr>
        <w:jc w:val="both"/>
      </w:pPr>
      <w:r w:rsidRPr="00ED7F43">
        <w:t xml:space="preserve">En BI, los datos son un activo. Para que realmente apoyen decisiones, deben ser confiables, consistentes y disponibles a tiempo. Muchas organizaciones consolidan información en un Data </w:t>
      </w:r>
      <w:proofErr w:type="spellStart"/>
      <w:r w:rsidRPr="00ED7F43">
        <w:t>Warehouse</w:t>
      </w:r>
      <w:proofErr w:type="spellEnd"/>
      <w:r w:rsidRPr="00ED7F43">
        <w:t xml:space="preserve"> (DWH) o repositorio analítico, que integra datos de múltiples sistemas y conserva histórico.</w:t>
      </w:r>
    </w:p>
    <w:p w14:paraId="012998D6" w14:textId="77777777" w:rsidR="00014055" w:rsidRPr="00ED7F43" w:rsidRDefault="0034042A">
      <w:pPr>
        <w:pStyle w:val="Ttulo2"/>
      </w:pPr>
      <w:r w:rsidRPr="00ED7F43">
        <w:t>Principios clave</w:t>
      </w:r>
    </w:p>
    <w:p w14:paraId="33D90BD4" w14:textId="77777777" w:rsidR="00014055" w:rsidRPr="00ED7F43" w:rsidRDefault="0034042A">
      <w:pPr>
        <w:pStyle w:val="Listaconvietas"/>
        <w:spacing w:after="40"/>
      </w:pPr>
      <w:r w:rsidRPr="00ED7F43">
        <w:t>Calidad: exactitud, completitud, consistencia y oportunidad.</w:t>
      </w:r>
    </w:p>
    <w:p w14:paraId="28A7A5CD" w14:textId="77777777" w:rsidR="00014055" w:rsidRPr="00ED7F43" w:rsidRDefault="0034042A">
      <w:pPr>
        <w:pStyle w:val="Listaconvietas"/>
        <w:spacing w:after="40"/>
      </w:pPr>
      <w:r w:rsidRPr="00ED7F43">
        <w:t>Trazabilidad: saber de dónde viene el dato y cómo se transformó.</w:t>
      </w:r>
    </w:p>
    <w:p w14:paraId="42906A06" w14:textId="77777777" w:rsidR="00014055" w:rsidRPr="00ED7F43" w:rsidRDefault="0034042A">
      <w:pPr>
        <w:pStyle w:val="Listaconvietas"/>
        <w:spacing w:after="40"/>
      </w:pPr>
      <w:r w:rsidRPr="00ED7F43">
        <w:t>Gobernanza: roles, reglas, catálogo y definiciones estándar de KPI.</w:t>
      </w:r>
    </w:p>
    <w:p w14:paraId="39404162" w14:textId="77777777" w:rsidR="00014055" w:rsidRDefault="0034042A">
      <w:pPr>
        <w:pStyle w:val="Listaconvietas"/>
        <w:spacing w:after="40"/>
      </w:pPr>
      <w:r w:rsidRPr="00ED7F43">
        <w:t>Contexto: el significado importa (dimensiones como tiempo, producto, cliente).</w:t>
      </w:r>
    </w:p>
    <w:p w14:paraId="688E034A" w14:textId="77777777" w:rsidR="00851E8E" w:rsidRPr="00ED7F43" w:rsidRDefault="00851E8E" w:rsidP="00851E8E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71191C9F" w14:textId="77777777" w:rsidR="00014055" w:rsidRPr="00ED7F43" w:rsidRDefault="0034042A" w:rsidP="0034042A">
      <w:pPr>
        <w:jc w:val="both"/>
      </w:pPr>
      <w:r w:rsidRPr="00ED7F43">
        <w:t xml:space="preserve">Definición clásica de Data </w:t>
      </w:r>
      <w:proofErr w:type="spellStart"/>
      <w:r w:rsidRPr="00ED7F43">
        <w:t>Warehouse</w:t>
      </w:r>
      <w:proofErr w:type="spellEnd"/>
      <w:r w:rsidRPr="00ED7F43">
        <w:t>: Bill Inmon lo caracteriza como una colección orientada a temas, integrada, variante en el tiempo y no volátil, creada para apoyar la toma de decisiones de la gerencia.</w:t>
      </w:r>
    </w:p>
    <w:p w14:paraId="6B6BFFA9" w14:textId="77777777" w:rsidR="00014055" w:rsidRDefault="0034042A" w:rsidP="0034042A">
      <w:pPr>
        <w:jc w:val="both"/>
      </w:pPr>
      <w:r w:rsidRPr="00ED7F43">
        <w:t>En paralelo, el enfoque de Kimball enfatiza el modelado dimensional (hechos y dimensiones) para facilitar el análisis y la comprensión del negocio.</w:t>
      </w:r>
    </w:p>
    <w:p w14:paraId="5A178F8C" w14:textId="77777777" w:rsidR="00D427DD" w:rsidRDefault="00D427DD"/>
    <w:p w14:paraId="4EBF66E8" w14:textId="61AEC154" w:rsidR="00D427DD" w:rsidRDefault="00D427DD">
      <w:r w:rsidRPr="00D427DD">
        <w:rPr>
          <w:noProof/>
        </w:rPr>
        <w:drawing>
          <wp:inline distT="0" distB="0" distL="0" distR="0" wp14:anchorId="083B99CC" wp14:editId="238B6FCB">
            <wp:extent cx="5972810" cy="3361690"/>
            <wp:effectExtent l="0" t="0" r="8890" b="0"/>
            <wp:docPr id="157619922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99228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1EB4" w14:textId="77777777" w:rsidR="00D427DD" w:rsidRPr="00ED7F43" w:rsidRDefault="00D427DD"/>
    <w:p w14:paraId="293BF8FF" w14:textId="77777777" w:rsidR="00014055" w:rsidRPr="00ED7F43" w:rsidRDefault="0034042A">
      <w:r w:rsidRPr="00ED7F43">
        <w:t xml:space="preserve">Fuentes: [5] Inmon (definición DWH), [4] Kimball &amp; Ross (DW </w:t>
      </w:r>
      <w:proofErr w:type="spellStart"/>
      <w:r w:rsidRPr="00ED7F43">
        <w:t>Toolkit</w:t>
      </w:r>
      <w:proofErr w:type="spellEnd"/>
      <w:r w:rsidRPr="00ED7F43">
        <w:t>).</w:t>
      </w:r>
    </w:p>
    <w:p w14:paraId="7CCC1930" w14:textId="77777777" w:rsidR="00014055" w:rsidRPr="00ED7F43" w:rsidRDefault="0034042A">
      <w:r w:rsidRPr="00ED7F43">
        <w:br w:type="page"/>
      </w:r>
    </w:p>
    <w:p w14:paraId="3092ECF8" w14:textId="77777777" w:rsidR="00D51B8B" w:rsidRDefault="00D51B8B">
      <w:pPr>
        <w:pStyle w:val="Ttulo1"/>
      </w:pPr>
    </w:p>
    <w:p w14:paraId="3CEF3C60" w14:textId="1354A036" w:rsidR="00014055" w:rsidRPr="00ED7F43" w:rsidRDefault="0034042A">
      <w:pPr>
        <w:pStyle w:val="Ttulo1"/>
      </w:pPr>
      <w:r w:rsidRPr="00ED7F43">
        <w:t>6) Introducción a OLAP</w:t>
      </w:r>
    </w:p>
    <w:p w14:paraId="40EC051E" w14:textId="77777777" w:rsidR="00014055" w:rsidRPr="00ED7F43" w:rsidRDefault="0034042A" w:rsidP="0034042A">
      <w:pPr>
        <w:jc w:val="both"/>
      </w:pPr>
      <w:r w:rsidRPr="00ED7F43">
        <w:t xml:space="preserve">OLAP (Online </w:t>
      </w:r>
      <w:proofErr w:type="spellStart"/>
      <w:r w:rsidRPr="00ED7F43">
        <w:t>Analytical</w:t>
      </w:r>
      <w:proofErr w:type="spellEnd"/>
      <w:r w:rsidRPr="00ED7F43">
        <w:t xml:space="preserve"> Processing) es una tecnología para realizar consultas complejas y análisis multidimensional de alto desempeño sobre grandes volúmenes de datos. Su idea central es representar los datos como un “cubo” con dimensiones (perspectivas de análisis) y medidas (métricas numéricas).</w:t>
      </w:r>
    </w:p>
    <w:p w14:paraId="398D2C5C" w14:textId="77777777" w:rsidR="00014055" w:rsidRPr="00ED7F43" w:rsidRDefault="0034042A">
      <w:pPr>
        <w:pStyle w:val="Ttulo2"/>
      </w:pPr>
      <w:r w:rsidRPr="00ED7F43">
        <w:t>Cubo OLAP (ejemplo de dimensiones)</w:t>
      </w:r>
    </w:p>
    <w:p w14:paraId="77EBA4CD" w14:textId="77777777" w:rsidR="00014055" w:rsidRPr="00ED7F43" w:rsidRDefault="0034042A">
      <w:pPr>
        <w:pStyle w:val="Listaconvietas"/>
        <w:spacing w:after="40"/>
      </w:pPr>
      <w:r w:rsidRPr="00ED7F43">
        <w:t>Tiempo (año → trimestre → mes → día)</w:t>
      </w:r>
    </w:p>
    <w:p w14:paraId="261E5572" w14:textId="77777777" w:rsidR="00014055" w:rsidRPr="00ED7F43" w:rsidRDefault="0034042A">
      <w:pPr>
        <w:pStyle w:val="Listaconvietas"/>
        <w:spacing w:after="40"/>
      </w:pPr>
      <w:r w:rsidRPr="00ED7F43">
        <w:t>Región (país → departamento → ciudad)</w:t>
      </w:r>
    </w:p>
    <w:p w14:paraId="74C0AB63" w14:textId="77777777" w:rsidR="00014055" w:rsidRPr="00ED7F43" w:rsidRDefault="0034042A">
      <w:pPr>
        <w:pStyle w:val="Listaconvietas"/>
        <w:spacing w:after="40"/>
      </w:pPr>
      <w:r w:rsidRPr="00ED7F43">
        <w:t>Producto (categoría → subcategoría → SKU)</w:t>
      </w:r>
    </w:p>
    <w:p w14:paraId="1E7BDEEA" w14:textId="77777777" w:rsidR="00014055" w:rsidRPr="00ED7F43" w:rsidRDefault="0034042A">
      <w:pPr>
        <w:pStyle w:val="Listaconvietas"/>
        <w:spacing w:after="40"/>
      </w:pPr>
      <w:r w:rsidRPr="00ED7F43">
        <w:t>Medidas típicas: ventas, unidades, margen, costo</w:t>
      </w:r>
    </w:p>
    <w:p w14:paraId="11238ADB" w14:textId="77777777" w:rsidR="00014055" w:rsidRPr="00ED7F43" w:rsidRDefault="0034042A">
      <w:pPr>
        <w:pStyle w:val="Ttulo2"/>
      </w:pPr>
      <w:r w:rsidRPr="00ED7F43">
        <w:t>Tipos comunes de OLAP</w:t>
      </w:r>
    </w:p>
    <w:p w14:paraId="1B92B0DA" w14:textId="77777777" w:rsidR="00014055" w:rsidRPr="00ED7F43" w:rsidRDefault="0034042A">
      <w:pPr>
        <w:pStyle w:val="Listaconvietas"/>
        <w:spacing w:after="40"/>
      </w:pPr>
      <w:r w:rsidRPr="00ED7F43">
        <w:t xml:space="preserve">MOLAP: </w:t>
      </w:r>
      <w:proofErr w:type="gramStart"/>
      <w:r w:rsidRPr="00ED7F43">
        <w:t xml:space="preserve">almacena estructuras multidimensionales </w:t>
      </w:r>
      <w:proofErr w:type="spellStart"/>
      <w:r w:rsidRPr="00ED7F43">
        <w:t>pre-calculadas</w:t>
      </w:r>
      <w:proofErr w:type="spellEnd"/>
      <w:proofErr w:type="gramEnd"/>
      <w:r w:rsidRPr="00ED7F43">
        <w:t xml:space="preserve"> (alto rendimiento).</w:t>
      </w:r>
    </w:p>
    <w:p w14:paraId="659764FF" w14:textId="77777777" w:rsidR="00014055" w:rsidRPr="00ED7F43" w:rsidRDefault="0034042A">
      <w:pPr>
        <w:pStyle w:val="Listaconvietas"/>
        <w:spacing w:after="40"/>
      </w:pPr>
      <w:r w:rsidRPr="00ED7F43">
        <w:t>ROLAP: opera sobre bases relacionales (flexible; depende del motor SQL).</w:t>
      </w:r>
    </w:p>
    <w:p w14:paraId="7C0A879D" w14:textId="77777777" w:rsidR="00014055" w:rsidRDefault="0034042A">
      <w:pPr>
        <w:pStyle w:val="Listaconvietas"/>
        <w:spacing w:after="40"/>
      </w:pPr>
      <w:r w:rsidRPr="00ED7F43">
        <w:t>HOLAP: combina ambos enfoques.</w:t>
      </w:r>
    </w:p>
    <w:p w14:paraId="0DE8C24D" w14:textId="77777777" w:rsidR="00D427DD" w:rsidRDefault="00D427DD" w:rsidP="00D427DD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6E4F1B59" w14:textId="047C19D6" w:rsidR="00D427DD" w:rsidRDefault="00D427DD" w:rsidP="00E80663">
      <w:pPr>
        <w:pStyle w:val="Listaconvietas"/>
        <w:numPr>
          <w:ilvl w:val="0"/>
          <w:numId w:val="0"/>
        </w:numPr>
        <w:spacing w:after="40"/>
        <w:ind w:left="360" w:hanging="360"/>
        <w:jc w:val="center"/>
      </w:pPr>
      <w:r>
        <w:rPr>
          <w:noProof/>
        </w:rPr>
        <w:drawing>
          <wp:inline distT="0" distB="0" distL="0" distR="0" wp14:anchorId="6794027C" wp14:editId="0C6FFB79">
            <wp:extent cx="5972810" cy="3684270"/>
            <wp:effectExtent l="0" t="0" r="8890" b="0"/>
            <wp:docPr id="1301887383" name="Imagen 10" descr="Difference Between Fact Table and Dimension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ifference Between Fact Table and Dimension Tabl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FA318" w14:textId="77777777" w:rsidR="00D427DD" w:rsidRDefault="00D427DD" w:rsidP="00D427DD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6E4EC283" w14:textId="77777777" w:rsidR="00D427DD" w:rsidRPr="00ED7F43" w:rsidRDefault="00D427DD" w:rsidP="00D427DD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3B019157" w14:textId="77777777" w:rsidR="00014055" w:rsidRPr="00ED7F43" w:rsidRDefault="0034042A">
      <w:r w:rsidRPr="00ED7F43">
        <w:t xml:space="preserve">Fuentes: [7] IBM (OLAP), [8] Gartner (BI </w:t>
      </w:r>
      <w:proofErr w:type="spellStart"/>
      <w:r w:rsidRPr="00ED7F43">
        <w:t>platforms</w:t>
      </w:r>
      <w:proofErr w:type="spellEnd"/>
      <w:r w:rsidRPr="00ED7F43">
        <w:t>), [4] Kimball &amp; Ross.</w:t>
      </w:r>
    </w:p>
    <w:p w14:paraId="46318175" w14:textId="77777777" w:rsidR="00014055" w:rsidRPr="00ED7F43" w:rsidRDefault="0034042A">
      <w:r w:rsidRPr="00ED7F43">
        <w:br w:type="page"/>
      </w:r>
    </w:p>
    <w:p w14:paraId="148831FD" w14:textId="77777777" w:rsidR="00D51B8B" w:rsidRDefault="00D51B8B">
      <w:pPr>
        <w:pStyle w:val="Ttulo1"/>
      </w:pPr>
    </w:p>
    <w:p w14:paraId="744050F3" w14:textId="0F99A629" w:rsidR="00014055" w:rsidRPr="00ED7F43" w:rsidRDefault="0034042A">
      <w:pPr>
        <w:pStyle w:val="Ttulo1"/>
      </w:pPr>
      <w:r w:rsidRPr="00ED7F43">
        <w:t>7) Modelo multidimensional y operaciones OLAP</w:t>
      </w:r>
    </w:p>
    <w:p w14:paraId="626E663F" w14:textId="77777777" w:rsidR="00014055" w:rsidRPr="00ED7F43" w:rsidRDefault="0034042A" w:rsidP="0034042A">
      <w:pPr>
        <w:jc w:val="both"/>
      </w:pPr>
      <w:r w:rsidRPr="00ED7F43">
        <w:t>El modelo multidimensional organiza la información como hechos (por ejemplo: ventas) y dimensiones (tiempo, tienda, producto, cliente). Las dimensiones suelen tener jerarquías (Año → Trimestre → Mes → Día), que permiten navegar el nivel de detalle.</w:t>
      </w:r>
    </w:p>
    <w:p w14:paraId="40557559" w14:textId="77777777" w:rsidR="00014055" w:rsidRPr="00ED7F43" w:rsidRDefault="0034042A">
      <w:pPr>
        <w:pStyle w:val="Ttulo2"/>
      </w:pPr>
      <w:r w:rsidRPr="00ED7F43">
        <w:t>Operaciones OLAP más usadas</w:t>
      </w:r>
    </w:p>
    <w:p w14:paraId="2983B7D7" w14:textId="77777777" w:rsidR="00014055" w:rsidRPr="00ED7F43" w:rsidRDefault="0034042A">
      <w:pPr>
        <w:pStyle w:val="Listaconvietas"/>
        <w:spacing w:after="40"/>
      </w:pPr>
      <w:r w:rsidRPr="00ED7F43">
        <w:t>Drill-</w:t>
      </w:r>
      <w:proofErr w:type="spellStart"/>
      <w:r w:rsidRPr="00ED7F43">
        <w:t>down</w:t>
      </w:r>
      <w:proofErr w:type="spellEnd"/>
      <w:r w:rsidRPr="00ED7F43">
        <w:t>: ir a mayor detalle (de año a mes, de país a ciudad).</w:t>
      </w:r>
    </w:p>
    <w:p w14:paraId="3D308B26" w14:textId="77777777" w:rsidR="00014055" w:rsidRPr="00ED7F43" w:rsidRDefault="0034042A">
      <w:pPr>
        <w:pStyle w:val="Listaconvietas"/>
        <w:spacing w:after="40"/>
      </w:pPr>
      <w:r w:rsidRPr="00ED7F43">
        <w:t>Roll-up: resumir/agregar (de día a mes).</w:t>
      </w:r>
    </w:p>
    <w:p w14:paraId="0A56F4B1" w14:textId="77777777" w:rsidR="00014055" w:rsidRPr="00ED7F43" w:rsidRDefault="0034042A">
      <w:pPr>
        <w:pStyle w:val="Listaconvietas"/>
        <w:spacing w:after="40"/>
      </w:pPr>
      <w:r w:rsidRPr="00ED7F43">
        <w:t>Slice: fijar un valor en una dimensión (solo 2025).</w:t>
      </w:r>
    </w:p>
    <w:p w14:paraId="44F5F381" w14:textId="77777777" w:rsidR="00014055" w:rsidRPr="00ED7F43" w:rsidRDefault="0034042A">
      <w:pPr>
        <w:pStyle w:val="Listaconvietas"/>
        <w:spacing w:after="40"/>
      </w:pPr>
      <w:r w:rsidRPr="00ED7F43">
        <w:t>Dice: filtrar un subconjunto (2025 y Región = Centro).</w:t>
      </w:r>
    </w:p>
    <w:p w14:paraId="2A8B8776" w14:textId="77777777" w:rsidR="00014055" w:rsidRDefault="0034042A">
      <w:pPr>
        <w:pStyle w:val="Listaconvietas"/>
        <w:spacing w:after="40"/>
      </w:pPr>
      <w:proofErr w:type="spellStart"/>
      <w:r w:rsidRPr="00ED7F43">
        <w:t>Pivot</w:t>
      </w:r>
      <w:proofErr w:type="spellEnd"/>
      <w:r w:rsidRPr="00ED7F43">
        <w:t>: rotar la vista (cambiar filas/columnas entre dimensiones).</w:t>
      </w:r>
    </w:p>
    <w:p w14:paraId="44018E75" w14:textId="77777777" w:rsidR="005E4332" w:rsidRPr="00ED7F43" w:rsidRDefault="005E4332" w:rsidP="005E4332">
      <w:pPr>
        <w:pStyle w:val="Listaconvietas"/>
        <w:numPr>
          <w:ilvl w:val="0"/>
          <w:numId w:val="0"/>
        </w:numPr>
        <w:spacing w:after="40"/>
        <w:ind w:left="360" w:hanging="3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014055" w:rsidRPr="00ED7F43" w14:paraId="1FDD682C" w14:textId="77777777">
        <w:tc>
          <w:tcPr>
            <w:tcW w:w="4703" w:type="dxa"/>
          </w:tcPr>
          <w:p w14:paraId="45D88D6A" w14:textId="77777777" w:rsidR="00014055" w:rsidRPr="00ED7F43" w:rsidRDefault="0034042A">
            <w:r w:rsidRPr="00ED7F43">
              <w:t>OLTP (transaccional)</w:t>
            </w:r>
          </w:p>
        </w:tc>
        <w:tc>
          <w:tcPr>
            <w:tcW w:w="4703" w:type="dxa"/>
          </w:tcPr>
          <w:p w14:paraId="1FB5E34B" w14:textId="77777777" w:rsidR="00014055" w:rsidRPr="00ED7F43" w:rsidRDefault="0034042A">
            <w:r w:rsidRPr="00ED7F43">
              <w:t>OLAP (analítico)</w:t>
            </w:r>
          </w:p>
        </w:tc>
      </w:tr>
      <w:tr w:rsidR="00014055" w:rsidRPr="00ED7F43" w14:paraId="2BCDAB6E" w14:textId="77777777">
        <w:tc>
          <w:tcPr>
            <w:tcW w:w="4703" w:type="dxa"/>
          </w:tcPr>
          <w:p w14:paraId="0BF2351B" w14:textId="77777777" w:rsidR="00014055" w:rsidRPr="00ED7F43" w:rsidRDefault="0034042A">
            <w:r w:rsidRPr="00ED7F43">
              <w:t>Optimizado para escribir y mantener</w:t>
            </w:r>
            <w:r w:rsidRPr="00ED7F43">
              <w:br/>
              <w:t>operaciones del día a día</w:t>
            </w:r>
          </w:p>
        </w:tc>
        <w:tc>
          <w:tcPr>
            <w:tcW w:w="4703" w:type="dxa"/>
          </w:tcPr>
          <w:p w14:paraId="65EC0D78" w14:textId="77777777" w:rsidR="00014055" w:rsidRPr="00ED7F43" w:rsidRDefault="0034042A">
            <w:r w:rsidRPr="00ED7F43">
              <w:t>Optimizado para leer, explorar y comparar</w:t>
            </w:r>
            <w:r w:rsidRPr="00ED7F43">
              <w:br/>
              <w:t xml:space="preserve">Consultas menos </w:t>
            </w:r>
            <w:proofErr w:type="gramStart"/>
            <w:r w:rsidRPr="00ED7F43">
              <w:t>frecuentes</w:t>
            </w:r>
            <w:proofErr w:type="gramEnd"/>
            <w:r w:rsidRPr="00ED7F43">
              <w:t xml:space="preserve"> pero más</w:t>
            </w:r>
            <w:r w:rsidRPr="00ED7F43">
              <w:br/>
              <w:t>complejas</w:t>
            </w:r>
          </w:p>
        </w:tc>
      </w:tr>
      <w:tr w:rsidR="00014055" w:rsidRPr="00ED7F43" w14:paraId="5E51FA3D" w14:textId="77777777">
        <w:tc>
          <w:tcPr>
            <w:tcW w:w="4703" w:type="dxa"/>
          </w:tcPr>
          <w:p w14:paraId="0C3677F3" w14:textId="77777777" w:rsidR="00014055" w:rsidRPr="00ED7F43" w:rsidRDefault="0034042A">
            <w:r w:rsidRPr="00ED7F43">
              <w:t>Muchas transacciones pequeñas</w:t>
            </w:r>
          </w:p>
        </w:tc>
        <w:tc>
          <w:tcPr>
            <w:tcW w:w="4703" w:type="dxa"/>
          </w:tcPr>
          <w:p w14:paraId="20A468B7" w14:textId="77777777" w:rsidR="00014055" w:rsidRPr="00ED7F43" w:rsidRDefault="0034042A">
            <w:r w:rsidRPr="00ED7F43">
              <w:t>Histórico y agregaciones; múltiples</w:t>
            </w:r>
            <w:r w:rsidRPr="00ED7F43">
              <w:br/>
              <w:t>perspectivas</w:t>
            </w:r>
          </w:p>
        </w:tc>
      </w:tr>
      <w:tr w:rsidR="00014055" w:rsidRPr="00ED7F43" w14:paraId="7AA99CDB" w14:textId="77777777">
        <w:tc>
          <w:tcPr>
            <w:tcW w:w="4703" w:type="dxa"/>
          </w:tcPr>
          <w:p w14:paraId="09F9D420" w14:textId="77777777" w:rsidR="00014055" w:rsidRPr="00ED7F43" w:rsidRDefault="0034042A">
            <w:r w:rsidRPr="00ED7F43">
              <w:t>Datos actuales, detalle fino</w:t>
            </w:r>
          </w:p>
        </w:tc>
        <w:tc>
          <w:tcPr>
            <w:tcW w:w="4703" w:type="dxa"/>
          </w:tcPr>
          <w:p w14:paraId="504B7A8F" w14:textId="77777777" w:rsidR="00014055" w:rsidRPr="00ED7F43" w:rsidRDefault="0034042A">
            <w:r w:rsidRPr="00ED7F43">
              <w:t>Datos integrados; visión consolidada</w:t>
            </w:r>
            <w:r w:rsidRPr="00ED7F43">
              <w:br/>
              <w:t>por dimensiones</w:t>
            </w:r>
          </w:p>
        </w:tc>
      </w:tr>
    </w:tbl>
    <w:p w14:paraId="57F386C0" w14:textId="77777777" w:rsidR="00014055" w:rsidRPr="00ED7F43" w:rsidRDefault="00014055"/>
    <w:p w14:paraId="7242D638" w14:textId="39792086" w:rsidR="005E4332" w:rsidRDefault="005E4332" w:rsidP="00E80663">
      <w:pPr>
        <w:jc w:val="center"/>
      </w:pPr>
      <w:r>
        <w:rPr>
          <w:noProof/>
        </w:rPr>
        <w:drawing>
          <wp:inline distT="0" distB="0" distL="0" distR="0" wp14:anchorId="687B4CF3" wp14:editId="257E2BEE">
            <wp:extent cx="5103628" cy="2873029"/>
            <wp:effectExtent l="0" t="0" r="1905" b="3810"/>
            <wp:docPr id="6978788" name="Imagen 11" descr="Transactional vs. Analytical: A Deep Dive into OLTP and OLAP for Data  Professionals | by Henry | Data Engineer Th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ransactional vs. Analytical: A Deep Dive into OLTP and OLAP for Data  Professionals | by Henry | Data Engineer Thing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543" cy="28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79882" w14:textId="77777777" w:rsidR="005E4332" w:rsidRDefault="005E4332"/>
    <w:p w14:paraId="34856412" w14:textId="09211822" w:rsidR="00014055" w:rsidRPr="00ED7F43" w:rsidRDefault="0034042A">
      <w:r w:rsidRPr="00ED7F43">
        <w:t>Fuentes: [7] IBM (OLAP), [12] Operaciones OLAP (resumen).</w:t>
      </w:r>
    </w:p>
    <w:p w14:paraId="7C5CC4BA" w14:textId="77777777" w:rsidR="00014055" w:rsidRPr="00ED7F43" w:rsidRDefault="0034042A">
      <w:r w:rsidRPr="00ED7F43">
        <w:br w:type="page"/>
      </w:r>
    </w:p>
    <w:p w14:paraId="11AE4174" w14:textId="77777777" w:rsidR="00D51B8B" w:rsidRDefault="00D51B8B">
      <w:pPr>
        <w:pStyle w:val="Ttulo1"/>
      </w:pPr>
    </w:p>
    <w:p w14:paraId="0DF40AA2" w14:textId="2E51C2E3" w:rsidR="00014055" w:rsidRPr="00ED7F43" w:rsidRDefault="0034042A">
      <w:pPr>
        <w:pStyle w:val="Ttulo1"/>
      </w:pPr>
      <w:r w:rsidRPr="00ED7F43">
        <w:t>8) Ventajas del análisis multidimensional</w:t>
      </w:r>
    </w:p>
    <w:p w14:paraId="6648B474" w14:textId="77777777" w:rsidR="00014055" w:rsidRPr="00ED7F43" w:rsidRDefault="0034042A" w:rsidP="0034042A">
      <w:pPr>
        <w:jc w:val="both"/>
      </w:pPr>
      <w:r w:rsidRPr="00ED7F43">
        <w:t>El análisis multidimensional aporta una forma natural de explorar el negocio: permite comparar métricas desde distintas perspectivas y responder preguntas iterativamente, sin necesitar un reporte nuevo por cada duda.</w:t>
      </w:r>
    </w:p>
    <w:p w14:paraId="0E3FAA8C" w14:textId="77777777" w:rsidR="00014055" w:rsidRPr="00ED7F43" w:rsidRDefault="0034042A">
      <w:pPr>
        <w:pStyle w:val="Ttulo2"/>
      </w:pPr>
      <w:r w:rsidRPr="00ED7F43">
        <w:t>Ventajas principales</w:t>
      </w:r>
    </w:p>
    <w:p w14:paraId="3B7E7F9F" w14:textId="77777777" w:rsidR="00014055" w:rsidRPr="00ED7F43" w:rsidRDefault="0034042A">
      <w:pPr>
        <w:pStyle w:val="Listaconvietas"/>
        <w:spacing w:after="40"/>
      </w:pPr>
      <w:r w:rsidRPr="00ED7F43">
        <w:t xml:space="preserve">Rapidez en consultas por </w:t>
      </w:r>
      <w:proofErr w:type="spellStart"/>
      <w:r w:rsidRPr="00ED7F43">
        <w:t>pre-agregaciones</w:t>
      </w:r>
      <w:proofErr w:type="spellEnd"/>
      <w:r w:rsidRPr="00ED7F43">
        <w:t xml:space="preserve"> y estructuras optimizadas.</w:t>
      </w:r>
    </w:p>
    <w:p w14:paraId="7EF2CA87" w14:textId="77777777" w:rsidR="00014055" w:rsidRPr="00ED7F43" w:rsidRDefault="0034042A">
      <w:pPr>
        <w:pStyle w:val="Listaconvietas"/>
        <w:spacing w:after="40"/>
      </w:pPr>
      <w:r w:rsidRPr="00ED7F43">
        <w:t>Navegación por jerarquías (drill-</w:t>
      </w:r>
      <w:proofErr w:type="spellStart"/>
      <w:r w:rsidRPr="00ED7F43">
        <w:t>down</w:t>
      </w:r>
      <w:proofErr w:type="spellEnd"/>
      <w:r w:rsidRPr="00ED7F43">
        <w:t>/roll-up) para cambiar granularidad.</w:t>
      </w:r>
    </w:p>
    <w:p w14:paraId="4350A018" w14:textId="77777777" w:rsidR="00014055" w:rsidRPr="00ED7F43" w:rsidRDefault="0034042A">
      <w:pPr>
        <w:pStyle w:val="Listaconvietas"/>
        <w:spacing w:after="40"/>
      </w:pPr>
      <w:r w:rsidRPr="00ED7F43">
        <w:t>Consistencia de KPI cuando hay definiciones únicas en la capa semántica.</w:t>
      </w:r>
    </w:p>
    <w:p w14:paraId="071A86B9" w14:textId="77777777" w:rsidR="00014055" w:rsidRPr="00ED7F43" w:rsidRDefault="0034042A">
      <w:pPr>
        <w:pStyle w:val="Listaconvietas"/>
        <w:spacing w:after="40"/>
      </w:pPr>
      <w:r w:rsidRPr="00ED7F43">
        <w:t>Autoservicio: analistas pueden explorar datos sin depender siempre de TI.</w:t>
      </w:r>
    </w:p>
    <w:p w14:paraId="1FAF1E0F" w14:textId="77777777" w:rsidR="00014055" w:rsidRPr="00ED7F43" w:rsidRDefault="0034042A">
      <w:pPr>
        <w:pStyle w:val="Listaconvietas"/>
        <w:spacing w:after="40"/>
      </w:pPr>
      <w:r w:rsidRPr="00ED7F43">
        <w:t>Mejor comprensión: dimensiones reflejan el lenguaje del negocio (cliente, producto, etc.).</w:t>
      </w:r>
    </w:p>
    <w:p w14:paraId="1C20D76E" w14:textId="77777777" w:rsidR="00014055" w:rsidRDefault="0034042A">
      <w:r w:rsidRPr="00ED7F43">
        <w:t>Ejemplo: Ventas por mes → filtrar Región = Occidente (</w:t>
      </w:r>
      <w:proofErr w:type="spellStart"/>
      <w:r w:rsidRPr="00ED7F43">
        <w:t>slice</w:t>
      </w:r>
      <w:proofErr w:type="spellEnd"/>
      <w:r w:rsidRPr="00ED7F43">
        <w:t>) → comparar productos (</w:t>
      </w:r>
      <w:proofErr w:type="spellStart"/>
      <w:r w:rsidRPr="00ED7F43">
        <w:t>pivot</w:t>
      </w:r>
      <w:proofErr w:type="spellEnd"/>
      <w:r w:rsidRPr="00ED7F43">
        <w:t>) → bajar a día (drill-</w:t>
      </w:r>
      <w:proofErr w:type="spellStart"/>
      <w:r w:rsidRPr="00ED7F43">
        <w:t>down</w:t>
      </w:r>
      <w:proofErr w:type="spellEnd"/>
      <w:r w:rsidRPr="00ED7F43">
        <w:t>) para detectar patrones.</w:t>
      </w:r>
    </w:p>
    <w:p w14:paraId="2B7FAA0F" w14:textId="77777777" w:rsidR="00E80663" w:rsidRDefault="00E80663"/>
    <w:p w14:paraId="39930642" w14:textId="224A55F9" w:rsidR="00E80663" w:rsidRDefault="00E80663">
      <w:r>
        <w:rPr>
          <w:noProof/>
        </w:rPr>
        <w:drawing>
          <wp:inline distT="0" distB="0" distL="0" distR="0" wp14:anchorId="1E766C2B" wp14:editId="3D024095">
            <wp:extent cx="5972810" cy="2462530"/>
            <wp:effectExtent l="0" t="0" r="8890" b="0"/>
            <wp:docPr id="1219621076" name="Imagen 12" descr="OLTP and OLAP, What are the differences? | by Ashutosh Kumar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OLTP and OLAP, What are the differences? | by Ashutosh Kumar | Mediu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50059" w14:textId="77777777" w:rsidR="00E80663" w:rsidRPr="00ED7F43" w:rsidRDefault="00E80663"/>
    <w:p w14:paraId="32F5505B" w14:textId="77777777" w:rsidR="00014055" w:rsidRPr="00ED7F43" w:rsidRDefault="0034042A">
      <w:r w:rsidRPr="00ED7F43">
        <w:t>Fuentes: [7] IBM (OLAP), [4] Kimball &amp; Ross (modelado dimensional).</w:t>
      </w:r>
    </w:p>
    <w:p w14:paraId="08189225" w14:textId="77777777" w:rsidR="00014055" w:rsidRPr="00ED7F43" w:rsidRDefault="0034042A">
      <w:r w:rsidRPr="00ED7F43">
        <w:br w:type="page"/>
      </w:r>
    </w:p>
    <w:p w14:paraId="75374F76" w14:textId="77777777" w:rsidR="00D51B8B" w:rsidRDefault="00D51B8B">
      <w:pPr>
        <w:pStyle w:val="Ttulo1"/>
      </w:pPr>
    </w:p>
    <w:p w14:paraId="31AB5C2D" w14:textId="6511C173" w:rsidR="00014055" w:rsidRPr="00ED7F43" w:rsidRDefault="0034042A">
      <w:pPr>
        <w:pStyle w:val="Ttulo1"/>
      </w:pPr>
      <w:r w:rsidRPr="00ED7F43">
        <w:t>9) Cierre y bibliografía</w:t>
      </w:r>
    </w:p>
    <w:p w14:paraId="15FBEFCF" w14:textId="77777777" w:rsidR="00014055" w:rsidRPr="00ED7F43" w:rsidRDefault="0034042A" w:rsidP="0034042A">
      <w:pPr>
        <w:jc w:val="both"/>
      </w:pPr>
      <w:r w:rsidRPr="00ED7F43">
        <w:t>BI y OLAP permiten transformar datos en análisis que sostienen decisiones. La calidad y gobernanza de los datos son tan importantes como las herramientas. El análisis multidimensional ayuda a entender el negocio de forma exploratoria y consistente.</w:t>
      </w:r>
    </w:p>
    <w:p w14:paraId="7D2B9A48" w14:textId="77777777" w:rsidR="00014055" w:rsidRPr="00ED7F43" w:rsidRDefault="0034042A">
      <w:pPr>
        <w:pStyle w:val="Ttulo2"/>
      </w:pPr>
      <w:proofErr w:type="spellStart"/>
      <w:r w:rsidRPr="00ED7F43">
        <w:t>Checklist</w:t>
      </w:r>
      <w:proofErr w:type="spellEnd"/>
      <w:r w:rsidRPr="00ED7F43">
        <w:t xml:space="preserve"> rápido para una iniciativa BI</w:t>
      </w:r>
    </w:p>
    <w:p w14:paraId="0CCAC44E" w14:textId="77777777" w:rsidR="00014055" w:rsidRPr="00ED7F43" w:rsidRDefault="0034042A">
      <w:pPr>
        <w:pStyle w:val="Listaconvietas"/>
        <w:spacing w:after="40"/>
      </w:pPr>
      <w:r w:rsidRPr="00ED7F43">
        <w:t>Definir preguntas de negocio y KPI antes de diseñar reportes.</w:t>
      </w:r>
    </w:p>
    <w:p w14:paraId="59D99975" w14:textId="77777777" w:rsidR="00014055" w:rsidRPr="00ED7F43" w:rsidRDefault="0034042A">
      <w:pPr>
        <w:pStyle w:val="Listaconvietas"/>
        <w:spacing w:after="40"/>
      </w:pPr>
      <w:r w:rsidRPr="00ED7F43">
        <w:t>Asegurar calidad, catálogo y definición estándar de métricas.</w:t>
      </w:r>
    </w:p>
    <w:p w14:paraId="0BE11565" w14:textId="77777777" w:rsidR="00014055" w:rsidRPr="00ED7F43" w:rsidRDefault="0034042A">
      <w:pPr>
        <w:pStyle w:val="Listaconvietas"/>
        <w:spacing w:after="40"/>
      </w:pPr>
      <w:r w:rsidRPr="00ED7F43">
        <w:t>Modelar dimensiones y jerarquías pensando en el usuario final.</w:t>
      </w:r>
    </w:p>
    <w:p w14:paraId="54FE68C8" w14:textId="77777777" w:rsidR="00014055" w:rsidRPr="00ED7F43" w:rsidRDefault="0034042A">
      <w:pPr>
        <w:pStyle w:val="Listaconvietas"/>
        <w:spacing w:after="40"/>
      </w:pPr>
      <w:r w:rsidRPr="00ED7F43">
        <w:t>Automatizar ETL/ELT y monitorear cargas, linaje y cambios.</w:t>
      </w:r>
    </w:p>
    <w:p w14:paraId="3F069720" w14:textId="77777777" w:rsidR="00014055" w:rsidRPr="00ED7F43" w:rsidRDefault="0034042A">
      <w:pPr>
        <w:pStyle w:val="Listaconvietas"/>
        <w:spacing w:after="40"/>
      </w:pPr>
      <w:r w:rsidRPr="00ED7F43">
        <w:t>Habilitar autoservicio con gobernanza (seguridad y roles).</w:t>
      </w:r>
    </w:p>
    <w:p w14:paraId="7AE071A0" w14:textId="77777777" w:rsidR="00014055" w:rsidRPr="00ED7F43" w:rsidRDefault="0034042A">
      <w:pPr>
        <w:pStyle w:val="Ttulo2"/>
      </w:pPr>
      <w:r w:rsidRPr="00ED7F43">
        <w:t>Bibliografía y fuentes consultadas</w:t>
      </w:r>
    </w:p>
    <w:p w14:paraId="0F740083" w14:textId="77777777" w:rsidR="00014055" w:rsidRPr="00ED7F43" w:rsidRDefault="0034042A">
      <w:r w:rsidRPr="00ED7F43">
        <w:t>[1] Gartner. “</w:t>
      </w:r>
      <w:proofErr w:type="spellStart"/>
      <w:r w:rsidRPr="00ED7F43">
        <w:t>Analytics</w:t>
      </w:r>
      <w:proofErr w:type="spellEnd"/>
      <w:r w:rsidRPr="00ED7F43">
        <w:t xml:space="preserve"> and </w:t>
      </w:r>
      <w:proofErr w:type="gramStart"/>
      <w:r w:rsidRPr="00ED7F43">
        <w:t xml:space="preserve">Business </w:t>
      </w:r>
      <w:proofErr w:type="spellStart"/>
      <w:r w:rsidRPr="00ED7F43">
        <w:t>Intelligence</w:t>
      </w:r>
      <w:proofErr w:type="spellEnd"/>
      <w:proofErr w:type="gramEnd"/>
      <w:r w:rsidRPr="00ED7F43">
        <w:t xml:space="preserve"> (ABI)”. IT </w:t>
      </w:r>
      <w:proofErr w:type="spellStart"/>
      <w:r w:rsidRPr="00ED7F43">
        <w:t>Glossary</w:t>
      </w:r>
      <w:proofErr w:type="spellEnd"/>
      <w:r w:rsidRPr="00ED7F43">
        <w:t>. Consultado: 22/01/2026.</w:t>
      </w:r>
    </w:p>
    <w:p w14:paraId="70445EF4" w14:textId="77777777" w:rsidR="00014055" w:rsidRPr="00ED7F43" w:rsidRDefault="0034042A">
      <w:r w:rsidRPr="00ED7F43">
        <w:rPr>
          <w:color w:val="505050"/>
          <w:sz w:val="20"/>
        </w:rPr>
        <w:t>https://www.gartner.com/en/information-technology/glossary/business-intelligence-bi</w:t>
      </w:r>
    </w:p>
    <w:p w14:paraId="09FBADC8" w14:textId="77777777" w:rsidR="00014055" w:rsidRPr="00ED7F43" w:rsidRDefault="0034042A">
      <w:r w:rsidRPr="00ED7F43">
        <w:t>[2] IBM. “</w:t>
      </w:r>
      <w:proofErr w:type="spellStart"/>
      <w:r w:rsidRPr="00ED7F43">
        <w:t>What</w:t>
      </w:r>
      <w:proofErr w:type="spellEnd"/>
      <w:r w:rsidRPr="00ED7F43">
        <w:t xml:space="preserve"> </w:t>
      </w:r>
      <w:proofErr w:type="spellStart"/>
      <w:r w:rsidRPr="00ED7F43">
        <w:t>is</w:t>
      </w:r>
      <w:proofErr w:type="spellEnd"/>
      <w:r w:rsidRPr="00ED7F43">
        <w:t xml:space="preserve"> </w:t>
      </w:r>
      <w:proofErr w:type="gramStart"/>
      <w:r w:rsidRPr="00ED7F43">
        <w:t xml:space="preserve">Business </w:t>
      </w:r>
      <w:proofErr w:type="spellStart"/>
      <w:r w:rsidRPr="00ED7F43">
        <w:t>Intelligence</w:t>
      </w:r>
      <w:proofErr w:type="spellEnd"/>
      <w:proofErr w:type="gramEnd"/>
      <w:r w:rsidRPr="00ED7F43">
        <w:t xml:space="preserve"> (BI)?”. IBM </w:t>
      </w:r>
      <w:proofErr w:type="spellStart"/>
      <w:r w:rsidRPr="00ED7F43">
        <w:t>Think</w:t>
      </w:r>
      <w:proofErr w:type="spellEnd"/>
      <w:r w:rsidRPr="00ED7F43">
        <w:t>. Consultado: 22/01/2026.</w:t>
      </w:r>
    </w:p>
    <w:p w14:paraId="17467DF1" w14:textId="77777777" w:rsidR="00014055" w:rsidRPr="00ED7F43" w:rsidRDefault="0034042A">
      <w:r w:rsidRPr="00ED7F43">
        <w:rPr>
          <w:color w:val="505050"/>
          <w:sz w:val="20"/>
        </w:rPr>
        <w:t>https://www.ibm.com/think/topics/business-intelligence</w:t>
      </w:r>
    </w:p>
    <w:p w14:paraId="065A4771" w14:textId="77777777" w:rsidR="00014055" w:rsidRPr="00ED7F43" w:rsidRDefault="0034042A">
      <w:r w:rsidRPr="00ED7F43">
        <w:t>[3] Oracle. “</w:t>
      </w:r>
      <w:proofErr w:type="spellStart"/>
      <w:r w:rsidRPr="00ED7F43">
        <w:t>What</w:t>
      </w:r>
      <w:proofErr w:type="spellEnd"/>
      <w:r w:rsidRPr="00ED7F43">
        <w:t xml:space="preserve"> </w:t>
      </w:r>
      <w:proofErr w:type="spellStart"/>
      <w:r w:rsidRPr="00ED7F43">
        <w:t>is</w:t>
      </w:r>
      <w:proofErr w:type="spellEnd"/>
      <w:r w:rsidRPr="00ED7F43">
        <w:t xml:space="preserve"> </w:t>
      </w:r>
      <w:proofErr w:type="gramStart"/>
      <w:r w:rsidRPr="00ED7F43">
        <w:t xml:space="preserve">Business </w:t>
      </w:r>
      <w:proofErr w:type="spellStart"/>
      <w:r w:rsidRPr="00ED7F43">
        <w:t>Intelligence</w:t>
      </w:r>
      <w:proofErr w:type="spellEnd"/>
      <w:proofErr w:type="gramEnd"/>
      <w:r w:rsidRPr="00ED7F43">
        <w:t>?”. Consultado: 22/01/2026.</w:t>
      </w:r>
    </w:p>
    <w:p w14:paraId="50737911" w14:textId="77777777" w:rsidR="00014055" w:rsidRPr="00ED7F43" w:rsidRDefault="0034042A">
      <w:r w:rsidRPr="00ED7F43">
        <w:rPr>
          <w:color w:val="505050"/>
          <w:sz w:val="20"/>
        </w:rPr>
        <w:t>https://www.oracle.com/asean/what-is-business-intelligence/</w:t>
      </w:r>
    </w:p>
    <w:p w14:paraId="78F851CC" w14:textId="77777777" w:rsidR="00014055" w:rsidRPr="00ED7F43" w:rsidRDefault="0034042A">
      <w:r w:rsidRPr="00ED7F43">
        <w:t xml:space="preserve">[4] Kimball, R. &amp; Ross, M. The Data </w:t>
      </w:r>
      <w:proofErr w:type="spellStart"/>
      <w:r w:rsidRPr="00ED7F43">
        <w:t>Warehouse</w:t>
      </w:r>
      <w:proofErr w:type="spellEnd"/>
      <w:r w:rsidRPr="00ED7F43">
        <w:t xml:space="preserve"> </w:t>
      </w:r>
      <w:proofErr w:type="spellStart"/>
      <w:r w:rsidRPr="00ED7F43">
        <w:t>Toolkit</w:t>
      </w:r>
      <w:proofErr w:type="spellEnd"/>
      <w:r w:rsidRPr="00ED7F43">
        <w:t xml:space="preserve">: The Definitive Guide </w:t>
      </w:r>
      <w:proofErr w:type="spellStart"/>
      <w:r w:rsidRPr="00ED7F43">
        <w:t>to</w:t>
      </w:r>
      <w:proofErr w:type="spellEnd"/>
      <w:r w:rsidRPr="00ED7F43">
        <w:t xml:space="preserve"> Dimensional </w:t>
      </w:r>
      <w:proofErr w:type="spellStart"/>
      <w:r w:rsidRPr="00ED7F43">
        <w:t>Modeling</w:t>
      </w:r>
      <w:proofErr w:type="spellEnd"/>
      <w:r w:rsidRPr="00ED7F43">
        <w:t xml:space="preserve"> (3rd ed.). Wiley, 2013.</w:t>
      </w:r>
    </w:p>
    <w:p w14:paraId="6966EA08" w14:textId="77777777" w:rsidR="00014055" w:rsidRPr="00ED7F43" w:rsidRDefault="0034042A">
      <w:r w:rsidRPr="00ED7F43">
        <w:t xml:space="preserve">[5] Inmon, W. H. Definición de Data </w:t>
      </w:r>
      <w:proofErr w:type="spellStart"/>
      <w:r w:rsidRPr="00ED7F43">
        <w:t>Warehouse</w:t>
      </w:r>
      <w:proofErr w:type="spellEnd"/>
      <w:r w:rsidRPr="00ED7F43">
        <w:t xml:space="preserve"> citada en: DATAVERSITY (2017).</w:t>
      </w:r>
    </w:p>
    <w:p w14:paraId="2C2D168A" w14:textId="77777777" w:rsidR="00014055" w:rsidRPr="00ED7F43" w:rsidRDefault="0034042A">
      <w:r w:rsidRPr="00ED7F43">
        <w:rPr>
          <w:color w:val="505050"/>
          <w:sz w:val="20"/>
        </w:rPr>
        <w:t>https://www.dataversity.net/articles/data-warehouse-past-present/</w:t>
      </w:r>
    </w:p>
    <w:p w14:paraId="58C6799C" w14:textId="77777777" w:rsidR="00014055" w:rsidRPr="00ED7F43" w:rsidRDefault="0034042A">
      <w:r w:rsidRPr="00ED7F43">
        <w:t>[6] Davenport, T. H. “</w:t>
      </w:r>
      <w:proofErr w:type="spellStart"/>
      <w:r w:rsidRPr="00ED7F43">
        <w:t>Competing</w:t>
      </w:r>
      <w:proofErr w:type="spellEnd"/>
      <w:r w:rsidRPr="00ED7F43">
        <w:t xml:space="preserve"> </w:t>
      </w:r>
      <w:proofErr w:type="spellStart"/>
      <w:r w:rsidRPr="00ED7F43">
        <w:t>on</w:t>
      </w:r>
      <w:proofErr w:type="spellEnd"/>
      <w:r w:rsidRPr="00ED7F43">
        <w:t xml:space="preserve"> </w:t>
      </w:r>
      <w:proofErr w:type="spellStart"/>
      <w:r w:rsidRPr="00ED7F43">
        <w:t>Analytics</w:t>
      </w:r>
      <w:proofErr w:type="spellEnd"/>
      <w:r w:rsidRPr="00ED7F43">
        <w:t xml:space="preserve">”. Harvard Business </w:t>
      </w:r>
      <w:proofErr w:type="spellStart"/>
      <w:r w:rsidRPr="00ED7F43">
        <w:t>Review</w:t>
      </w:r>
      <w:proofErr w:type="spellEnd"/>
      <w:r w:rsidRPr="00ED7F43">
        <w:t>, 2006 (referencia académica).</w:t>
      </w:r>
    </w:p>
    <w:p w14:paraId="51342878" w14:textId="77777777" w:rsidR="00014055" w:rsidRPr="00ED7F43" w:rsidRDefault="0034042A">
      <w:r w:rsidRPr="00ED7F43">
        <w:t>[7] IBM. “</w:t>
      </w:r>
      <w:proofErr w:type="spellStart"/>
      <w:r w:rsidRPr="00ED7F43">
        <w:t>What</w:t>
      </w:r>
      <w:proofErr w:type="spellEnd"/>
      <w:r w:rsidRPr="00ED7F43">
        <w:t xml:space="preserve"> </w:t>
      </w:r>
      <w:proofErr w:type="spellStart"/>
      <w:r w:rsidRPr="00ED7F43">
        <w:t>is</w:t>
      </w:r>
      <w:proofErr w:type="spellEnd"/>
      <w:r w:rsidRPr="00ED7F43">
        <w:t xml:space="preserve"> OLAP?”. IBM </w:t>
      </w:r>
      <w:proofErr w:type="spellStart"/>
      <w:r w:rsidRPr="00ED7F43">
        <w:t>Think</w:t>
      </w:r>
      <w:proofErr w:type="spellEnd"/>
      <w:r w:rsidRPr="00ED7F43">
        <w:t>. Consultado: 22/01/2026.</w:t>
      </w:r>
    </w:p>
    <w:p w14:paraId="5901526B" w14:textId="77777777" w:rsidR="00014055" w:rsidRPr="00ED7F43" w:rsidRDefault="0034042A">
      <w:r w:rsidRPr="00ED7F43">
        <w:rPr>
          <w:color w:val="505050"/>
          <w:sz w:val="20"/>
        </w:rPr>
        <w:t>https://www.ibm.com/think/topics/olap</w:t>
      </w:r>
    </w:p>
    <w:p w14:paraId="22C3B002" w14:textId="77777777" w:rsidR="00014055" w:rsidRPr="00ED7F43" w:rsidRDefault="0034042A">
      <w:r w:rsidRPr="00ED7F43">
        <w:t>[8] Gartner. “</w:t>
      </w:r>
      <w:proofErr w:type="gramStart"/>
      <w:r w:rsidRPr="00ED7F43">
        <w:t xml:space="preserve">Business </w:t>
      </w:r>
      <w:proofErr w:type="spellStart"/>
      <w:r w:rsidRPr="00ED7F43">
        <w:t>Intelligence</w:t>
      </w:r>
      <w:proofErr w:type="spellEnd"/>
      <w:proofErr w:type="gramEnd"/>
      <w:r w:rsidRPr="00ED7F43">
        <w:t xml:space="preserve"> (BI) </w:t>
      </w:r>
      <w:proofErr w:type="spellStart"/>
      <w:r w:rsidRPr="00ED7F43">
        <w:t>Platforms</w:t>
      </w:r>
      <w:proofErr w:type="spellEnd"/>
      <w:r w:rsidRPr="00ED7F43">
        <w:t xml:space="preserve">”. IT </w:t>
      </w:r>
      <w:proofErr w:type="spellStart"/>
      <w:r w:rsidRPr="00ED7F43">
        <w:t>Glossary</w:t>
      </w:r>
      <w:proofErr w:type="spellEnd"/>
      <w:r w:rsidRPr="00ED7F43">
        <w:t>. Consultado: 22/01/2026.</w:t>
      </w:r>
    </w:p>
    <w:p w14:paraId="48440E19" w14:textId="77777777" w:rsidR="00014055" w:rsidRPr="00ED7F43" w:rsidRDefault="0034042A">
      <w:r w:rsidRPr="00ED7F43">
        <w:rPr>
          <w:color w:val="505050"/>
          <w:sz w:val="20"/>
        </w:rPr>
        <w:t>https://www.gartner.com/en/information-technology/glossary/bi-platforms</w:t>
      </w:r>
    </w:p>
    <w:p w14:paraId="75DDB8F5" w14:textId="77777777" w:rsidR="00014055" w:rsidRPr="00ED7F43" w:rsidRDefault="0034042A">
      <w:r w:rsidRPr="00ED7F43">
        <w:t xml:space="preserve">[9] Gartner. “Data and </w:t>
      </w:r>
      <w:proofErr w:type="spellStart"/>
      <w:r w:rsidRPr="00ED7F43">
        <w:t>Analytics</w:t>
      </w:r>
      <w:proofErr w:type="spellEnd"/>
      <w:r w:rsidRPr="00ED7F43">
        <w:t xml:space="preserve">: </w:t>
      </w:r>
      <w:proofErr w:type="spellStart"/>
      <w:r w:rsidRPr="00ED7F43">
        <w:t>Everything</w:t>
      </w:r>
      <w:proofErr w:type="spellEnd"/>
      <w:r w:rsidRPr="00ED7F43">
        <w:t xml:space="preserve"> You Need </w:t>
      </w:r>
      <w:proofErr w:type="spellStart"/>
      <w:r w:rsidRPr="00ED7F43">
        <w:t>to</w:t>
      </w:r>
      <w:proofErr w:type="spellEnd"/>
      <w:r w:rsidRPr="00ED7F43">
        <w:t xml:space="preserve"> Know”. Consultado: 22/01/2026.</w:t>
      </w:r>
    </w:p>
    <w:p w14:paraId="560D9413" w14:textId="77777777" w:rsidR="00014055" w:rsidRPr="00ED7F43" w:rsidRDefault="0034042A">
      <w:r w:rsidRPr="00ED7F43">
        <w:rPr>
          <w:color w:val="505050"/>
          <w:sz w:val="20"/>
        </w:rPr>
        <w:t>https://www.gartner.com/en/topics/data-and-analytics</w:t>
      </w:r>
    </w:p>
    <w:p w14:paraId="61F68D85" w14:textId="77777777" w:rsidR="00014055" w:rsidRPr="00ED7F43" w:rsidRDefault="0034042A">
      <w:r w:rsidRPr="00ED7F43">
        <w:t xml:space="preserve">[10] </w:t>
      </w:r>
      <w:proofErr w:type="spellStart"/>
      <w:r w:rsidRPr="00ED7F43">
        <w:t>Ontotext</w:t>
      </w:r>
      <w:proofErr w:type="spellEnd"/>
      <w:r w:rsidRPr="00ED7F43">
        <w:t>. “</w:t>
      </w:r>
      <w:proofErr w:type="spellStart"/>
      <w:r w:rsidRPr="00ED7F43">
        <w:t>What</w:t>
      </w:r>
      <w:proofErr w:type="spellEnd"/>
      <w:r w:rsidRPr="00ED7F43">
        <w:t xml:space="preserve"> </w:t>
      </w:r>
      <w:proofErr w:type="spellStart"/>
      <w:r w:rsidRPr="00ED7F43">
        <w:t>Is</w:t>
      </w:r>
      <w:proofErr w:type="spellEnd"/>
      <w:r w:rsidRPr="00ED7F43">
        <w:t xml:space="preserve"> </w:t>
      </w:r>
      <w:proofErr w:type="spellStart"/>
      <w:r w:rsidRPr="00ED7F43">
        <w:t>the</w:t>
      </w:r>
      <w:proofErr w:type="spellEnd"/>
      <w:r w:rsidRPr="00ED7F43">
        <w:t xml:space="preserve"> DIKW </w:t>
      </w:r>
      <w:proofErr w:type="spellStart"/>
      <w:r w:rsidRPr="00ED7F43">
        <w:t>Pyramid</w:t>
      </w:r>
      <w:proofErr w:type="spellEnd"/>
      <w:r w:rsidRPr="00ED7F43">
        <w:t>?”. Consultado: 22/01/2026.</w:t>
      </w:r>
    </w:p>
    <w:p w14:paraId="4AA00161" w14:textId="77777777" w:rsidR="00014055" w:rsidRPr="00ED7F43" w:rsidRDefault="0034042A">
      <w:r w:rsidRPr="00ED7F43">
        <w:rPr>
          <w:color w:val="505050"/>
          <w:sz w:val="20"/>
        </w:rPr>
        <w:t>https://www.ontotext.com/knowledgehub/fundamentals/dikw-pyramid/</w:t>
      </w:r>
    </w:p>
    <w:p w14:paraId="7761CCD0" w14:textId="77777777" w:rsidR="00014055" w:rsidRPr="00ED7F43" w:rsidRDefault="0034042A">
      <w:r w:rsidRPr="00ED7F43">
        <w:t xml:space="preserve">[11] </w:t>
      </w:r>
      <w:proofErr w:type="spellStart"/>
      <w:r w:rsidRPr="00ED7F43">
        <w:t>Matillion</w:t>
      </w:r>
      <w:proofErr w:type="spellEnd"/>
      <w:r w:rsidRPr="00ED7F43">
        <w:t>. “</w:t>
      </w:r>
      <w:proofErr w:type="spellStart"/>
      <w:r w:rsidRPr="00ED7F43">
        <w:t>Structured</w:t>
      </w:r>
      <w:proofErr w:type="spellEnd"/>
      <w:r w:rsidRPr="00ED7F43">
        <w:t xml:space="preserve"> vs </w:t>
      </w:r>
      <w:proofErr w:type="spellStart"/>
      <w:r w:rsidRPr="00ED7F43">
        <w:t>Semi-structured</w:t>
      </w:r>
      <w:proofErr w:type="spellEnd"/>
      <w:r w:rsidRPr="00ED7F43">
        <w:t xml:space="preserve"> vs </w:t>
      </w:r>
      <w:proofErr w:type="spellStart"/>
      <w:r w:rsidRPr="00ED7F43">
        <w:t>Unstructured</w:t>
      </w:r>
      <w:proofErr w:type="spellEnd"/>
      <w:r w:rsidRPr="00ED7F43">
        <w:t xml:space="preserve"> Data”. Consultado: 22/01/2026.</w:t>
      </w:r>
    </w:p>
    <w:p w14:paraId="7DFB3AF3" w14:textId="77777777" w:rsidR="00014055" w:rsidRPr="00ED7F43" w:rsidRDefault="0034042A">
      <w:r w:rsidRPr="00ED7F43">
        <w:rPr>
          <w:color w:val="505050"/>
          <w:sz w:val="20"/>
        </w:rPr>
        <w:t>https://www.matillion.com/blog/what-are-unstructured-structured-and-semi-structured-data-types</w:t>
      </w:r>
    </w:p>
    <w:p w14:paraId="2A1171FE" w14:textId="77777777" w:rsidR="00014055" w:rsidRPr="00ED7F43" w:rsidRDefault="0034042A">
      <w:r w:rsidRPr="00ED7F43">
        <w:t xml:space="preserve">[12] </w:t>
      </w:r>
      <w:proofErr w:type="spellStart"/>
      <w:r w:rsidRPr="00ED7F43">
        <w:t>GeeksforGeeks</w:t>
      </w:r>
      <w:proofErr w:type="spellEnd"/>
      <w:r w:rsidRPr="00ED7F43">
        <w:t xml:space="preserve">. “OLAP </w:t>
      </w:r>
      <w:proofErr w:type="spellStart"/>
      <w:r w:rsidRPr="00ED7F43">
        <w:t>Operations</w:t>
      </w:r>
      <w:proofErr w:type="spellEnd"/>
      <w:r w:rsidRPr="00ED7F43">
        <w:t xml:space="preserve"> in DBMS”. Actualizado: 03/11/2025.</w:t>
      </w:r>
    </w:p>
    <w:p w14:paraId="7A4EDE88" w14:textId="77777777" w:rsidR="00014055" w:rsidRDefault="0034042A">
      <w:r w:rsidRPr="00ED7F43">
        <w:rPr>
          <w:color w:val="505050"/>
          <w:sz w:val="20"/>
        </w:rPr>
        <w:t>https://www.geeksforgeeks.org/dbms/olap-operations-in-dbms/</w:t>
      </w:r>
    </w:p>
    <w:sectPr w:rsidR="00014055" w:rsidSect="00034616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24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D3628" w14:textId="77777777" w:rsidR="0034042A" w:rsidRPr="00ED7F43" w:rsidRDefault="0034042A">
      <w:pPr>
        <w:spacing w:after="0"/>
      </w:pPr>
      <w:r w:rsidRPr="00ED7F43">
        <w:separator/>
      </w:r>
    </w:p>
  </w:endnote>
  <w:endnote w:type="continuationSeparator" w:id="0">
    <w:p w14:paraId="256CB849" w14:textId="77777777" w:rsidR="0034042A" w:rsidRPr="00ED7F43" w:rsidRDefault="0034042A">
      <w:pPr>
        <w:spacing w:after="0"/>
      </w:pPr>
      <w:r w:rsidRPr="00ED7F4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92FDB" w14:textId="77777777" w:rsidR="00014055" w:rsidRPr="00ED7F43" w:rsidRDefault="0034042A">
    <w:pPr>
      <w:pStyle w:val="Piedepgina"/>
      <w:jc w:val="center"/>
    </w:pPr>
    <w:r w:rsidRPr="00ED7F43">
      <w:t xml:space="preserve">Página </w:t>
    </w:r>
    <w:r w:rsidRPr="00ED7F43">
      <w:fldChar w:fldCharType="begin"/>
    </w:r>
    <w:r w:rsidRPr="00ED7F43">
      <w:instrText>PAGE</w:instrText>
    </w:r>
    <w:r w:rsidRPr="00ED7F43">
      <w:fldChar w:fldCharType="separate"/>
    </w:r>
    <w:r w:rsidR="00ED7F43" w:rsidRPr="00ED7F43">
      <w:t>2</w:t>
    </w:r>
    <w:r w:rsidRPr="00ED7F43">
      <w:fldChar w:fldCharType="end"/>
    </w:r>
    <w:r w:rsidRPr="00ED7F43">
      <w:t xml:space="preserve"> de </w:t>
    </w:r>
    <w:r w:rsidRPr="00ED7F43">
      <w:fldChar w:fldCharType="begin"/>
    </w:r>
    <w:r w:rsidRPr="00ED7F43">
      <w:instrText>NUMPAGES</w:instrText>
    </w:r>
    <w:r w:rsidRPr="00ED7F43">
      <w:fldChar w:fldCharType="separate"/>
    </w:r>
    <w:r w:rsidR="00ED7F43" w:rsidRPr="00ED7F43">
      <w:t>3</w:t>
    </w:r>
    <w:r w:rsidRPr="00ED7F43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80AD1" w14:textId="77777777" w:rsidR="00014055" w:rsidRPr="00ED7F43" w:rsidRDefault="0034042A">
    <w:pPr>
      <w:pStyle w:val="Piedepgina"/>
      <w:jc w:val="center"/>
    </w:pPr>
    <w:r w:rsidRPr="00ED7F43">
      <w:t xml:space="preserve">Página </w:t>
    </w:r>
    <w:r w:rsidRPr="00ED7F43">
      <w:fldChar w:fldCharType="begin"/>
    </w:r>
    <w:r w:rsidRPr="00ED7F43">
      <w:instrText>PAGE</w:instrText>
    </w:r>
    <w:r w:rsidRPr="00ED7F43">
      <w:fldChar w:fldCharType="separate"/>
    </w:r>
    <w:r w:rsidR="00ED7F43" w:rsidRPr="00ED7F43">
      <w:t>1</w:t>
    </w:r>
    <w:r w:rsidRPr="00ED7F43">
      <w:fldChar w:fldCharType="end"/>
    </w:r>
    <w:r w:rsidRPr="00ED7F43">
      <w:t xml:space="preserve"> de </w:t>
    </w:r>
    <w:r w:rsidRPr="00ED7F43">
      <w:fldChar w:fldCharType="begin"/>
    </w:r>
    <w:r w:rsidRPr="00ED7F43">
      <w:instrText>NUMPAGES</w:instrText>
    </w:r>
    <w:r w:rsidRPr="00ED7F43">
      <w:fldChar w:fldCharType="separate"/>
    </w:r>
    <w:r w:rsidR="00ED7F43" w:rsidRPr="00ED7F43">
      <w:t>2</w:t>
    </w:r>
    <w:r w:rsidRPr="00ED7F4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04FA8" w14:textId="77777777" w:rsidR="0034042A" w:rsidRPr="00ED7F43" w:rsidRDefault="0034042A">
      <w:pPr>
        <w:spacing w:after="0"/>
      </w:pPr>
      <w:r w:rsidRPr="00ED7F43">
        <w:separator/>
      </w:r>
    </w:p>
  </w:footnote>
  <w:footnote w:type="continuationSeparator" w:id="0">
    <w:p w14:paraId="48D19B20" w14:textId="77777777" w:rsidR="0034042A" w:rsidRPr="00ED7F43" w:rsidRDefault="0034042A">
      <w:pPr>
        <w:spacing w:after="0"/>
      </w:pPr>
      <w:r w:rsidRPr="00ED7F4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EEE4F" w14:textId="620D286B" w:rsidR="00014055" w:rsidRPr="00ED7F43" w:rsidRDefault="00ED7F43">
    <w:pPr>
      <w:pStyle w:val="Encabezado"/>
      <w:jc w:val="center"/>
      <w:rPr>
        <w:b/>
        <w:bCs/>
      </w:rPr>
    </w:pPr>
    <w:r w:rsidRPr="00ED7F43">
      <w:rPr>
        <w:b/>
        <w:bCs/>
        <w:noProof/>
        <w:color w:val="FFFFFF" w:themeColor="background1"/>
        <w:sz w:val="40"/>
        <w:szCs w:val="40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DD47BA5" wp14:editId="66378E25">
              <wp:simplePos x="0" y="0"/>
              <wp:positionH relativeFrom="column">
                <wp:posOffset>-1181100</wp:posOffset>
              </wp:positionH>
              <wp:positionV relativeFrom="paragraph">
                <wp:posOffset>-476250</wp:posOffset>
              </wp:positionV>
              <wp:extent cx="8124825" cy="800100"/>
              <wp:effectExtent l="57150" t="19050" r="85725" b="95250"/>
              <wp:wrapNone/>
              <wp:docPr id="507841021" name="Rectángulo: esquinas redondeada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24825" cy="800100"/>
                      </a:xfrm>
                      <a:prstGeom prst="roundRect">
                        <a:avLst/>
                      </a:prstGeom>
                      <a:solidFill>
                        <a:schemeClr val="tx2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D511AAD" id="Rectángulo: esquinas redondeadas 1" o:spid="_x0000_s1026" style="position:absolute;margin-left:-93pt;margin-top:-37.5pt;width:639.75pt;height:63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" fillcolor="#1f497d [3215]" strokecolor="black [3213]">
              <v:shadow on="t" color="black" opacity="22937f" origin=",.5" offset="0,.63889mm"/>
            </v:roundrect>
          </w:pict>
        </mc:Fallback>
      </mc:AlternateContent>
    </w:r>
    <w:r w:rsidR="0034042A" w:rsidRPr="00ED7F43">
      <w:rPr>
        <w:b/>
        <w:bCs/>
        <w:color w:val="FFFFFF" w:themeColor="background1"/>
        <w:sz w:val="32"/>
        <w:szCs w:val="40"/>
      </w:rPr>
      <w:t>Unidad 1 - Fundamentos de BI y Análisis Multidimensional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EDD6C" w14:textId="1A59C1D8" w:rsidR="00014055" w:rsidRPr="00ED7F43" w:rsidRDefault="00ED7F43">
    <w:pPr>
      <w:pStyle w:val="Encabezado"/>
    </w:pPr>
    <w:r w:rsidRPr="00ED7F4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6E383D" wp14:editId="78746D25">
              <wp:simplePos x="0" y="0"/>
              <wp:positionH relativeFrom="column">
                <wp:posOffset>-1909197</wp:posOffset>
              </wp:positionH>
              <wp:positionV relativeFrom="paragraph">
                <wp:posOffset>-467838</wp:posOffset>
              </wp:positionV>
              <wp:extent cx="9126064" cy="800100"/>
              <wp:effectExtent l="57150" t="19050" r="75565" b="95250"/>
              <wp:wrapNone/>
              <wp:docPr id="1755639180" name="Rectángulo: esquinas redondeada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26064" cy="800100"/>
                      </a:xfrm>
                      <a:prstGeom prst="roundRect">
                        <a:avLst/>
                      </a:prstGeom>
                      <a:solidFill>
                        <a:schemeClr val="tx2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FD7B653" id="Rectángulo: esquinas redondeadas 1" o:spid="_x0000_s1026" style="position:absolute;margin-left:-150.35pt;margin-top:-36.85pt;width:718.6pt;height:6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" fillcolor="#1f497d [3215]" strokecolor="black [3213]">
              <v:shadow on="t" color="black" opacity="22937f" origin=",.5" offset="0,.63889mm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5794249">
    <w:abstractNumId w:val="8"/>
  </w:num>
  <w:num w:numId="2" w16cid:durableId="1746605011">
    <w:abstractNumId w:val="6"/>
  </w:num>
  <w:num w:numId="3" w16cid:durableId="1861118914">
    <w:abstractNumId w:val="5"/>
  </w:num>
  <w:num w:numId="4" w16cid:durableId="1642610447">
    <w:abstractNumId w:val="4"/>
  </w:num>
  <w:num w:numId="5" w16cid:durableId="1587572553">
    <w:abstractNumId w:val="7"/>
  </w:num>
  <w:num w:numId="6" w16cid:durableId="720323250">
    <w:abstractNumId w:val="3"/>
  </w:num>
  <w:num w:numId="7" w16cid:durableId="783381400">
    <w:abstractNumId w:val="2"/>
  </w:num>
  <w:num w:numId="8" w16cid:durableId="1245602337">
    <w:abstractNumId w:val="1"/>
  </w:num>
  <w:num w:numId="9" w16cid:durableId="1059326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055"/>
    <w:rsid w:val="000232A3"/>
    <w:rsid w:val="00034616"/>
    <w:rsid w:val="0006063C"/>
    <w:rsid w:val="0015074B"/>
    <w:rsid w:val="0029639D"/>
    <w:rsid w:val="00326F90"/>
    <w:rsid w:val="0034042A"/>
    <w:rsid w:val="00357713"/>
    <w:rsid w:val="003B7896"/>
    <w:rsid w:val="004311A8"/>
    <w:rsid w:val="004C16A9"/>
    <w:rsid w:val="005339CF"/>
    <w:rsid w:val="005359CA"/>
    <w:rsid w:val="005E4332"/>
    <w:rsid w:val="006479EE"/>
    <w:rsid w:val="00851E8E"/>
    <w:rsid w:val="008B0DD1"/>
    <w:rsid w:val="00A77D29"/>
    <w:rsid w:val="00AA1D8D"/>
    <w:rsid w:val="00B47730"/>
    <w:rsid w:val="00B92C38"/>
    <w:rsid w:val="00CB0664"/>
    <w:rsid w:val="00CE4CE3"/>
    <w:rsid w:val="00D427DD"/>
    <w:rsid w:val="00D51B8B"/>
    <w:rsid w:val="00E80663"/>
    <w:rsid w:val="00ED7F43"/>
    <w:rsid w:val="00F439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60E8912A"/>
  <w14:defaultImageDpi w14:val="300"/>
  <w15:docId w15:val="{B35B35B8-14A5-48F9-932F-099FC7D30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1549</Words>
  <Characters>8524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Valdez</cp:lastModifiedBy>
  <cp:revision>12</cp:revision>
  <cp:lastPrinted>2026-01-23T03:34:00Z</cp:lastPrinted>
  <dcterms:created xsi:type="dcterms:W3CDTF">2026-01-23T03:20:00Z</dcterms:created>
  <dcterms:modified xsi:type="dcterms:W3CDTF">2026-01-23T03:34:00Z</dcterms:modified>
  <cp:category/>
</cp:coreProperties>
</file>