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Fundamentos y Arquitectura de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Protocolos de puertos y conectividad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la función de los puertos de acceso y troncales en la conectividad de redes.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adecuadamente puertos de acceso y troncales en switches.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Aplicar etiquetado de tráfico VLAN utilizando IEEE 802.1Q.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Aplicar protocolos de capa 2 y 3 para garantizar la conectividad y el enrutamiento.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 puertos de acceso en redes locales.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VLANs y clasificación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 puertos troncales en redes inter-VLAN.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Etiquetado de tráfico VLAN en puertos troncales (IEEE 802.1Q).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puertos de acceso en switches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VLAN’s y VTP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rq8C2VSNyuEIZuJNpaEGJThUQ==">CgMxLjA4AHIhMWJwN09MSlFnRmhqUHk1R2huZXdOSnZpWG95Mmx5Y1Br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