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b27x2jn2v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de OSPF en Redes de Área Única y Múltiples Áreas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Aprender a configurar el protocolo de enrutamiento OSPF en routers, primero en una sola área y luego en una red dividida en varias áreas.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6z8wbibyy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 Inicial (3 minutos):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Comienza con una breve introducción sobre OSPF (Open Shortest Path First):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Explica que OSPF es un protocolo de enrutamiento dinámico que usa el algoritmo de estado de enlace para encontrar la ruta más corta.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Menciona que OSPF permite dividir la red en áreas para reducir la carga de procesamiento, siendo el Área 0 (Área Backbone) el núcleo principal.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Divide el ejercicio en dos partes: </w:t>
      </w:r>
      <w:r w:rsidDel="00000000" w:rsidR="00000000" w:rsidRPr="00000000">
        <w:rPr>
          <w:b w:val="1"/>
          <w:bCs w:val="1"/>
          <w:rtl w:val="0"/>
        </w:rPr>
        <w:t xml:space="preserve">configuración en una red de área única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configuración en una red con múltiples áreas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18eeqmaji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Configuración Básica de OSPF en una Red de Área Única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 (5 minutos):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Supón que tienes tres routers: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Router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están en la misma área (Área 0) y conectados de la siguiente manera: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-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192.168.1.0/24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-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192.168.2.0/24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Router C</w:t>
      </w:r>
      <w:r w:rsidDel="00000000" w:rsidR="00000000" w:rsidRPr="00000000">
        <w:rPr>
          <w:rtl w:val="0"/>
        </w:rPr>
        <w:t xml:space="preserve"> -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192.168.3.0/24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 es configurar OSPF en cada router para que aprendan automáticamente las redes conectadas a los otros routers.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para Configuración: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cada router, utiliza el siguiente comando para activar OSPF y especificar la red y el área: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router ospf 1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Router(config-router)# network &lt;red_local&gt; 0.0.0.255 area 0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En Router A, si la red local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192.168.1.0/24</w:t>
      </w:r>
      <w:r w:rsidDel="00000000" w:rsidR="00000000" w:rsidRPr="00000000">
        <w:rPr>
          <w:rtl w:val="0"/>
        </w:rPr>
        <w:t xml:space="preserve">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router ospf 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RouterA(config-router)# network 192.168.1.0 0.0.0.255 area 0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Pregunta a los estudiantes: ¿Cómo puede simplificar OSPF el proceso de enrutamiento en comparación con la configuración de rutas estáticas?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d8fk75p39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Configuración de OSPF en Redes con Múltiples Áreas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2 (7 minutos):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Supón ahora que la red se divide en dos áreas: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Área 0 (Backbone):</w:t>
      </w:r>
      <w:r w:rsidDel="00000000" w:rsidR="00000000" w:rsidRPr="00000000">
        <w:rPr>
          <w:rtl w:val="0"/>
        </w:rPr>
        <w:t xml:space="preserve"> Conectada a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Área 1:</w:t>
      </w:r>
      <w:r w:rsidDel="00000000" w:rsidR="00000000" w:rsidRPr="00000000">
        <w:rPr>
          <w:rtl w:val="0"/>
        </w:rPr>
        <w:t xml:space="preserve"> Conectada a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Router C</w:t>
      </w:r>
      <w:r w:rsidDel="00000000" w:rsidR="00000000" w:rsidRPr="00000000">
        <w:rPr>
          <w:rtl w:val="0"/>
        </w:rPr>
        <w:t xml:space="preserve">, que deben comunicarse con el Área 0 a través de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 es configurar OSPF de forma que las redes de ambas áreas puedan comunicarse a través de la configuración de múltiples áreas.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para Configuración: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(Área Backbone):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router ospf 1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RouterA(config-router)# network 192.168.1.0 0.0.0.255 area 0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Router C</w:t>
      </w:r>
      <w:r w:rsidDel="00000000" w:rsidR="00000000" w:rsidRPr="00000000">
        <w:rPr>
          <w:rtl w:val="0"/>
        </w:rPr>
        <w:t xml:space="preserve"> (Área 1):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RouterB(config)# router ospf 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RouterB(config-router)# network 192.168.2.0 0.0.0.255 area 1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RouterC(config)# router ospf 1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RouterC(config-router)# network 192.168.3.0 0.0.0.255 area 1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Discusión Final (5 minutos):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 a los estudiantes: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ventajas aporta dividir la red en múltiples áreas?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¿Cómo afecta esta estructura a la eficiencia de OSPF?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los comandos y asegúrate de que comprenden el propósito de designar diferentes áreas para reducir la cantidad de información de enrutamiento que cada router debe procesar.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loncasu8j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cómo configurar OSPF en redes simples (una sola área) y en redes complejas (múltiples áreas).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importancia de un diseño estructurado en OSPF para redes más grandes y cómo se optimiza el rendimiento usando múltiples áreas.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