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23kujnrwv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Ejercicio: Comparación entre IPv4 e IPv6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Analizar y comprender las principales diferencias en diseño y funcionamiento entre IPv4 e IPv6.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  <w:br w:type="textWrapping"/>
      </w:r>
      <w:r w:rsidDel="00000000" w:rsidR="00000000" w:rsidRPr="00000000">
        <w:rPr>
          <w:rtl w:val="0"/>
        </w:rPr>
        <w:t xml:space="preserve">15 minutos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r7xa8psi5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División en Grupos (Opcional):</w:t>
        <w:br w:type="textWrapping"/>
      </w:r>
      <w:r w:rsidDel="00000000" w:rsidR="00000000" w:rsidRPr="00000000">
        <w:rPr>
          <w:rtl w:val="0"/>
        </w:rPr>
        <w:t xml:space="preserve">Divide a los estudiantes en pares o pequeños grupos para fomentar la discusión y el análisis colaborativo. Alternativamente, pueden trabajar de forma individual.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Tabla Comparativa:</w:t>
        <w:br w:type="textWrapping"/>
      </w:r>
      <w:r w:rsidDel="00000000" w:rsidR="00000000" w:rsidRPr="00000000">
        <w:rPr>
          <w:rtl w:val="0"/>
        </w:rPr>
        <w:t xml:space="preserve">Proporciona a los estudiantes la siguiente tabla con varios aspectos clave de los protocolos IP. Pídeles que llenen la tabla comparando las características de </w:t>
      </w:r>
      <w:r w:rsidDel="00000000" w:rsidR="00000000" w:rsidRPr="00000000">
        <w:rPr>
          <w:b w:val="1"/>
          <w:bCs w:val="1"/>
          <w:rtl w:val="0"/>
        </w:rPr>
        <w:t xml:space="preserve">IPv4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IPv6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Preguntas para Reflexión:</w:t>
        <w:br w:type="textWrapping"/>
      </w:r>
      <w:r w:rsidDel="00000000" w:rsidR="00000000" w:rsidRPr="00000000">
        <w:rPr>
          <w:rtl w:val="0"/>
        </w:rPr>
        <w:t xml:space="preserve">Una vez completada la tabla, formula algunas preguntas para que reflexionen sobre las diferencias entre ambos protocolos y su importancia en redes modernas.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5mswgsdwqi0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 de Comparación de IPv4 e IPv6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Completa la siguiente tabla usando tus conocimientos o investigando brevemente en fuentes confiables. Describe cada aspecto para IPv4 y IPv6.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6.879779979656"/>
        <w:gridCol w:w="2279.1696492483898"/>
        <w:gridCol w:w="4769.462381795577"/>
        <w:tblGridChange w:id="0">
          <w:tblGrid>
            <w:gridCol w:w="1976.879779979656"/>
            <w:gridCol w:w="2279.1696492483898"/>
            <w:gridCol w:w="4769.4623817955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IPv6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Longitud de la dirección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Ej.: 32 bits (4 octetos)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Ej.: 128 bits (8 grupos de 16 bits)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 de la dirección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Ej.: decimal (192.168.1.1)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Ej.: hexadecimal (2001:0db8:85a3:0000:0000:8a2e:0370:7334)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Espacio de direcciones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Ej.: Limitado a unos 4.3 mil millones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Ej.: 340 undecillones de direcciones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de direcciones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Ej.: manual o mediante DHCP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Ej.: auto-configuración con SLAAC, DHCPv6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Opcional (IPsec no es obligatorio)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IPsec integrado como requisito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Encabezado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Más sencillo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Más complejo, optimizado para enrutamiento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Fragmentación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Puede fragmentarse en el dispositivo de origen y en el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Solo en el dispositivo de origen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Soporte de multicast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Soporte mejorado y mandatorio</w:t>
            </w:r>
          </w:p>
        </w:tc>
      </w:tr>
    </w:tbl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Preguntas para Reflexión: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¿Cuál es la ventaja de tener un espacio de direcciones mucho mayor en IPv6?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¿Cómo impacta la estructura de encabezado en el rendimiento de IPv4 e IPv6 en el enrutamiento?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¿Por qué IPv6 requiere que IPsec esté integrado mientras que en IPv4 es opcional?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¿Qué diferencia observas en la configuración de direcciones entre IPv4 e IPv6? ¿Cómo facilita esto la administración de redes?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vo2eiopp3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Esperados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ejercicio, los estudiantes deben poder: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las diferencias clave entre IPv4 e IPv6 en aspectos técnicos como espacio de direcciones, seguridad, y configuración.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Comprender los beneficios y desafíos de la transición de IPv4 a IPv6 en redes actuales.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Reconocer cómo IPv6 se adapta mejor a las necesidades de crecimiento y seguridad en redes modernas.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