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gRPC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RPC (Remote Procedure Call):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que permite a un programa llamar funciones en otro equipo remoto como si fueran locales.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Asíncrona: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que permite iniciar operaciones sin esperar a que terminen, mejorando la concurrencia.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gRPC: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moderno de RPC basado en HTTP/2 y Protocol Buffers, que soporta comunicación eficiente y escalable, incluyendo asincronía.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evalúa las capacidades y características de distintos sistemas operativos identificando sus fortalezas y limitaciones con el fin de seleccionarlos y aplicarlos de manera estratégica en sus proyectos y tareas profesionales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un ejemplo básico del funcionamiento de gRPC en C++ usando la librería oficial para crear un sistema de autenticación sencillo. El ejemplo consistirá en dos programas, un servidor y un cliente, donde el cliente llamará a un procedimiento remoto usando gRPC para autenticar a un usuario.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gRPC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obtendrá dos ejecutables funcionales que se comunicaran entre ellos usando gRPC. En consola se podrá ver los logs personalizados creados para saber si el programa funciona y permite autenticar usuarios correctamente.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gRPC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