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70" name="image2.png"/>
            <a:graphic>
              <a:graphicData uri="http://schemas.openxmlformats.org/drawingml/2006/picture">
                <pic:pic>
                  <pic:nvPicPr>
                    <pic:cNvPr descr="C:\Users\Johatan\AppData\Local\Temp\Rar$DIa0.944\top-image.png" id="0" name="image2.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9">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A">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B">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Compilar Kernel de Linux</w:t>
      </w:r>
    </w:p>
    <w:p w:rsidR="00000000" w:rsidDel="00000000" w:rsidP="00000000" w:rsidRDefault="00000000" w:rsidRPr="00000000" w14:paraId="0000000C">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5" name="image3.png"/>
            <a:graphic>
              <a:graphicData uri="http://schemas.openxmlformats.org/drawingml/2006/picture">
                <pic:pic>
                  <pic:nvPicPr>
                    <pic:cNvPr descr="línea corta" id="0" name="image3.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B">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1D">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130622573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Pensamiento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 posible que el estudiante se enfrente por primera vez, ya sea a descubrir y modificar el código del kernel de linux, o bien a modificarlo tan a fondo, es importante que fortalezca su pensamiento crítico, enfocados en este nuevo reto.</w:t>
                </w:r>
              </w:p>
            </w:tc>
          </w:tr>
        </w:tbl>
      </w:sdtContent>
    </w:sdt>
    <w:p w:rsidR="00000000" w:rsidDel="00000000" w:rsidP="00000000" w:rsidRDefault="00000000" w:rsidRPr="00000000" w14:paraId="00000022">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3">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4">
      <w:pPr>
        <w:rPr/>
      </w:pPr>
      <w:r w:rsidDel="00000000" w:rsidR="00000000" w:rsidRPr="00000000">
        <w:rPr>
          <w:rtl w:val="0"/>
        </w:rPr>
      </w:r>
    </w:p>
    <w:sdt>
      <w:sdtPr>
        <w:lock w:val="contentLocked"/>
        <w:id w:val="451412389"/>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2B">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C">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2E">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Aprender a compilar el kernel USAX desde su código fuente.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Generar una imagen de kernel ejecutable y arrancarla exitosamente en el emulador QEMU.</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únicamente las herramientas de laboratorio disponibles en clase y el repositorio oficial de USAX.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comprender el proceso fundamental de construcción de un sistema operativo, adquiriendo habilidades prácticas para futuros cursos y proyectos de sistemas.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1">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2">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3">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4">
      <w:pPr>
        <w:numPr>
          <w:ilvl w:val="0"/>
          <w:numId w:val="2"/>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5">
      <w:pPr>
        <w:numPr>
          <w:ilvl w:val="0"/>
          <w:numId w:val="2"/>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6">
      <w:pPr>
        <w:numPr>
          <w:ilvl w:val="0"/>
          <w:numId w:val="2"/>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7">
      <w:pPr>
        <w:numPr>
          <w:ilvl w:val="0"/>
          <w:numId w:val="2"/>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8">
      <w:pPr>
        <w:numPr>
          <w:ilvl w:val="0"/>
          <w:numId w:val="2"/>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9">
      <w:pPr>
        <w:numPr>
          <w:ilvl w:val="0"/>
          <w:numId w:val="2"/>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4B">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4C">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4E">
      <w:pPr>
        <w:widowControl w:val="0"/>
        <w:spacing w:line="240" w:lineRule="auto"/>
        <w:rPr>
          <w:b w:val="1"/>
          <w:color w:val="0070c0"/>
          <w:sz w:val="36"/>
          <w:szCs w:val="36"/>
        </w:rPr>
      </w:pPr>
      <w:r w:rsidDel="00000000" w:rsidR="00000000" w:rsidRPr="00000000">
        <w:rPr>
          <w:b w:val="1"/>
          <w:color w:val="0070c0"/>
          <w:sz w:val="36"/>
          <w:szCs w:val="36"/>
          <w:rtl w:val="0"/>
        </w:rPr>
        <w:t xml:space="preserve">3. Enunciado</w:t>
      </w:r>
    </w:p>
    <w:p w:rsidR="00000000" w:rsidDel="00000000" w:rsidP="00000000" w:rsidRDefault="00000000" w:rsidRPr="00000000" w14:paraId="0000004F">
      <w:pPr>
        <w:rPr/>
      </w:pPr>
      <w:r w:rsidDel="00000000" w:rsidR="00000000" w:rsidRPr="00000000">
        <w:rPr>
          <w:rtl w:val="0"/>
        </w:rPr>
        <w:t xml:space="preserve">Este ejemplo práctico tiene como finalidad enseñar al estudiante el proceso completo para compilar el kernel USAX a partir de su código fuente oficial. Se finalizará ejecutando el kernel recién compilado en el emulador QEMU para verificar que el proceso fue exitoso.</w:t>
      </w:r>
    </w:p>
    <w:p w:rsidR="00000000" w:rsidDel="00000000" w:rsidP="00000000" w:rsidRDefault="00000000" w:rsidRPr="00000000" w14:paraId="00000050">
      <w:pPr>
        <w:widowControl w:val="0"/>
        <w:spacing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1">
      <w:pPr>
        <w:widowControl w:val="0"/>
        <w:spacing w:line="240" w:lineRule="auto"/>
        <w:rPr>
          <w:b w:val="1"/>
          <w:color w:val="0070c0"/>
          <w:sz w:val="36"/>
          <w:szCs w:val="36"/>
        </w:rPr>
      </w:pPr>
      <w:r w:rsidDel="00000000" w:rsidR="00000000" w:rsidRPr="00000000">
        <w:rPr>
          <w:b w:val="1"/>
          <w:color w:val="0070c0"/>
          <w:sz w:val="36"/>
          <w:szCs w:val="36"/>
          <w:rtl w:val="0"/>
        </w:rPr>
        <w:t xml:space="preserve">4. Procedimiento </w:t>
      </w:r>
    </w:p>
    <w:p w:rsidR="00000000" w:rsidDel="00000000" w:rsidP="00000000" w:rsidRDefault="00000000" w:rsidRPr="00000000" w14:paraId="00000052">
      <w:pPr>
        <w:pStyle w:val="Heading1"/>
        <w:keepNext w:val="0"/>
        <w:keepLines w:val="0"/>
        <w:rPr>
          <w:sz w:val="46"/>
          <w:szCs w:val="46"/>
        </w:rPr>
      </w:pPr>
      <w:bookmarkStart w:colFirst="0" w:colLast="0" w:name="_heading=h.mc28bow53huy" w:id="3"/>
      <w:bookmarkEnd w:id="3"/>
      <w:r w:rsidDel="00000000" w:rsidR="00000000" w:rsidRPr="00000000">
        <w:rPr>
          <w:sz w:val="46"/>
          <w:szCs w:val="46"/>
          <w:rtl w:val="0"/>
        </w:rPr>
        <w:t xml:space="preserve">Compilación de un Nuevo Módulo de Kernel en USAX</w:t>
      </w:r>
    </w:p>
    <w:p w:rsidR="00000000" w:rsidDel="00000000" w:rsidP="00000000" w:rsidRDefault="00000000" w:rsidRPr="00000000" w14:paraId="00000053">
      <w:pPr>
        <w:spacing w:after="240" w:before="240" w:lineRule="auto"/>
        <w:rPr>
          <w:b w:val="1"/>
          <w:sz w:val="26"/>
          <w:szCs w:val="26"/>
        </w:rPr>
      </w:pPr>
      <w:r w:rsidDel="00000000" w:rsidR="00000000" w:rsidRPr="00000000">
        <w:rPr>
          <w:b w:val="1"/>
          <w:sz w:val="26"/>
          <w:szCs w:val="26"/>
          <w:rtl w:val="0"/>
        </w:rPr>
        <w:t xml:space="preserve">A continuación, se detalla el paso a paso para compilar un nuevo módulo de kernel en USAX.</w:t>
      </w:r>
    </w:p>
    <w:p w:rsidR="00000000" w:rsidDel="00000000" w:rsidP="00000000" w:rsidRDefault="00000000" w:rsidRPr="00000000" w14:paraId="00000054">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Rule="auto"/>
        <w:rPr>
          <w:b w:val="1"/>
          <w:color w:val="000000"/>
          <w:sz w:val="34"/>
          <w:szCs w:val="34"/>
        </w:rPr>
      </w:pPr>
      <w:bookmarkStart w:colFirst="0" w:colLast="0" w:name="_heading=h.drg8ave9qz5" w:id="4"/>
      <w:bookmarkEnd w:id="4"/>
      <w:r w:rsidDel="00000000" w:rsidR="00000000" w:rsidRPr="00000000">
        <w:rPr>
          <w:b w:val="1"/>
          <w:color w:val="000000"/>
          <w:sz w:val="34"/>
          <w:szCs w:val="34"/>
          <w:rtl w:val="0"/>
        </w:rPr>
        <w:t xml:space="preserve">Paso 1: Configuración del Entorno y Descarga del Código Fuente</w:t>
      </w:r>
    </w:p>
    <w:p w:rsidR="00000000" w:rsidDel="00000000" w:rsidP="00000000" w:rsidRDefault="00000000" w:rsidRPr="00000000" w14:paraId="00000056">
      <w:pPr>
        <w:pStyle w:val="Heading3"/>
        <w:spacing w:after="80" w:before="280" w:line="259" w:lineRule="auto"/>
        <w:rPr>
          <w:rFonts w:ascii="Calibri" w:cs="Calibri" w:eastAsia="Calibri" w:hAnsi="Calibri"/>
          <w:sz w:val="26"/>
          <w:szCs w:val="26"/>
        </w:rPr>
      </w:pPr>
      <w:bookmarkStart w:colFirst="0" w:colLast="0" w:name="_heading=h.hkgukopxvgl" w:id="5"/>
      <w:bookmarkEnd w:id="5"/>
      <w:r w:rsidDel="00000000" w:rsidR="00000000" w:rsidRPr="00000000">
        <w:rPr>
          <w:rFonts w:ascii="Calibri" w:cs="Calibri" w:eastAsia="Calibri" w:hAnsi="Calibri"/>
          <w:sz w:val="26"/>
          <w:szCs w:val="26"/>
          <w:rtl w:val="0"/>
        </w:rPr>
        <w:t xml:space="preserve">1. Instalar dependencias</w:t>
      </w:r>
    </w:p>
    <w:p w:rsidR="00000000" w:rsidDel="00000000" w:rsidP="00000000" w:rsidRDefault="00000000" w:rsidRPr="00000000" w14:paraId="00000057">
      <w:pPr>
        <w:spacing w:after="240" w:before="240" w:lineRule="auto"/>
        <w:rPr>
          <w:b w:val="1"/>
          <w:sz w:val="26"/>
          <w:szCs w:val="26"/>
        </w:rPr>
      </w:pPr>
      <w:r w:rsidDel="00000000" w:rsidR="00000000" w:rsidRPr="00000000">
        <w:rPr>
          <w:b w:val="1"/>
          <w:sz w:val="26"/>
          <w:szCs w:val="26"/>
          <w:rtl w:val="0"/>
        </w:rPr>
        <w:t xml:space="preserve">Asegúrese de tener todas las herramientas de compilación necesarias.</w:t>
        <w:br w:type="textWrapping"/>
        <w:t xml:space="preserve"> En un sistema basado en Debian/Ubuntu, ejecute:</w:t>
      </w:r>
    </w:p>
    <w:p w:rsidR="00000000" w:rsidDel="00000000" w:rsidP="00000000" w:rsidRDefault="00000000" w:rsidRPr="00000000" w14:paraId="00000058">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sudo apt-get update</w:t>
      </w:r>
    </w:p>
    <w:p w:rsidR="00000000" w:rsidDel="00000000" w:rsidP="00000000" w:rsidRDefault="00000000" w:rsidRPr="00000000" w14:paraId="00000059">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sudo apt-get install build-essential git cmake</w:t>
      </w:r>
    </w:p>
    <w:p w:rsidR="00000000" w:rsidDel="00000000" w:rsidP="00000000" w:rsidRDefault="00000000" w:rsidRPr="00000000" w14:paraId="0000005A">
      <w:pPr>
        <w:rPr>
          <w:b w:val="1"/>
          <w:color w:val="b7b7b7"/>
          <w:sz w:val="26"/>
          <w:szCs w:val="26"/>
        </w:rPr>
      </w:pPr>
      <w:r w:rsidDel="00000000" w:rsidR="00000000" w:rsidRPr="00000000">
        <w:rPr>
          <w:rtl w:val="0"/>
        </w:rPr>
      </w:r>
    </w:p>
    <w:p w:rsidR="00000000" w:rsidDel="00000000" w:rsidP="00000000" w:rsidRDefault="00000000" w:rsidRPr="00000000" w14:paraId="0000005B">
      <w:pPr>
        <w:rPr>
          <w:b w:val="1"/>
          <w:color w:val="b7b7b7"/>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spacing w:after="80" w:before="280" w:line="259" w:lineRule="auto"/>
        <w:rPr>
          <w:rFonts w:ascii="Calibri" w:cs="Calibri" w:eastAsia="Calibri" w:hAnsi="Calibri"/>
          <w:sz w:val="26"/>
          <w:szCs w:val="26"/>
        </w:rPr>
      </w:pPr>
      <w:bookmarkStart w:colFirst="0" w:colLast="0" w:name="_heading=h.28h3wu3b0dia" w:id="6"/>
      <w:bookmarkEnd w:id="6"/>
      <w:r w:rsidDel="00000000" w:rsidR="00000000" w:rsidRPr="00000000">
        <w:rPr>
          <w:rFonts w:ascii="Calibri" w:cs="Calibri" w:eastAsia="Calibri" w:hAnsi="Calibri"/>
          <w:sz w:val="26"/>
          <w:szCs w:val="26"/>
          <w:rtl w:val="0"/>
        </w:rPr>
        <w:t xml:space="preserve">2. Clonar el repositorio de USAX</w:t>
      </w:r>
    </w:p>
    <w:p w:rsidR="00000000" w:rsidDel="00000000" w:rsidP="00000000" w:rsidRDefault="00000000" w:rsidRPr="00000000" w14:paraId="0000005D">
      <w:pPr>
        <w:spacing w:after="240" w:before="240" w:lineRule="auto"/>
        <w:rPr>
          <w:b w:val="1"/>
          <w:sz w:val="26"/>
          <w:szCs w:val="26"/>
        </w:rPr>
      </w:pPr>
      <w:r w:rsidDel="00000000" w:rsidR="00000000" w:rsidRPr="00000000">
        <w:rPr>
          <w:b w:val="1"/>
          <w:sz w:val="26"/>
          <w:szCs w:val="26"/>
          <w:rtl w:val="0"/>
        </w:rPr>
        <w:t xml:space="preserve">Ejecute los siguientes comandos:</w:t>
      </w:r>
    </w:p>
    <w:p w:rsidR="00000000" w:rsidDel="00000000" w:rsidP="00000000" w:rsidRDefault="00000000" w:rsidRPr="00000000" w14:paraId="0000005E">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git clone https://github.com/285sopes2usac/USAX</w:t>
      </w:r>
    </w:p>
    <w:p w:rsidR="00000000" w:rsidDel="00000000" w:rsidP="00000000" w:rsidRDefault="00000000" w:rsidRPr="00000000" w14:paraId="0000005F">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cd USAX</w:t>
      </w:r>
    </w:p>
    <w:p w:rsidR="00000000" w:rsidDel="00000000" w:rsidP="00000000" w:rsidRDefault="00000000" w:rsidRPr="00000000" w14:paraId="00000060">
      <w:pPr>
        <w:rPr>
          <w:b w:val="1"/>
          <w:color w:val="b7b7b7"/>
          <w:sz w:val="26"/>
          <w:szCs w:val="26"/>
        </w:rPr>
      </w:pPr>
      <w:r w:rsidDel="00000000" w:rsidR="00000000" w:rsidRPr="00000000">
        <w:rPr>
          <w:rtl w:val="0"/>
        </w:rPr>
      </w:r>
    </w:p>
    <w:p w:rsidR="00000000" w:rsidDel="00000000" w:rsidP="00000000" w:rsidRDefault="00000000" w:rsidRPr="00000000" w14:paraId="00000061">
      <w:pPr>
        <w:rPr>
          <w:b w:val="1"/>
          <w:color w:val="b7b7b7"/>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spacing w:after="80" w:before="280" w:line="259" w:lineRule="auto"/>
        <w:rPr>
          <w:rFonts w:ascii="Calibri" w:cs="Calibri" w:eastAsia="Calibri" w:hAnsi="Calibri"/>
          <w:sz w:val="26"/>
          <w:szCs w:val="26"/>
        </w:rPr>
      </w:pPr>
      <w:bookmarkStart w:colFirst="0" w:colLast="0" w:name="_heading=h.1hupb6pl427" w:id="7"/>
      <w:bookmarkEnd w:id="7"/>
      <w:r w:rsidDel="00000000" w:rsidR="00000000" w:rsidRPr="00000000">
        <w:rPr>
          <w:rFonts w:ascii="Calibri" w:cs="Calibri" w:eastAsia="Calibri" w:hAnsi="Calibri"/>
          <w:sz w:val="26"/>
          <w:szCs w:val="26"/>
          <w:rtl w:val="0"/>
        </w:rPr>
        <w:t xml:space="preserve">3. Construir la toolchain</w:t>
      </w:r>
    </w:p>
    <w:p w:rsidR="00000000" w:rsidDel="00000000" w:rsidP="00000000" w:rsidRDefault="00000000" w:rsidRPr="00000000" w14:paraId="00000063">
      <w:pPr>
        <w:spacing w:after="240" w:before="240" w:lineRule="auto"/>
        <w:rPr>
          <w:b w:val="1"/>
          <w:sz w:val="26"/>
          <w:szCs w:val="26"/>
        </w:rPr>
      </w:pPr>
      <w:r w:rsidDel="00000000" w:rsidR="00000000" w:rsidRPr="00000000">
        <w:rPr>
          <w:b w:val="1"/>
          <w:sz w:val="26"/>
          <w:szCs w:val="26"/>
          <w:rtl w:val="0"/>
        </w:rPr>
        <w:t xml:space="preserve">USAX proporciona un script para construir su propia toolchain, lo que simplifica el proceso de compilación.</w:t>
        <w:br w:type="textWrapping"/>
        <w:t xml:space="preserve"> Ejecute:</w:t>
      </w:r>
    </w:p>
    <w:p w:rsidR="00000000" w:rsidDel="00000000" w:rsidP="00000000" w:rsidRDefault="00000000" w:rsidRPr="00000000" w14:paraId="00000064">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./scripts/build_toolchain</w:t>
      </w:r>
    </w:p>
    <w:p w:rsidR="00000000" w:rsidDel="00000000" w:rsidP="00000000" w:rsidRDefault="00000000" w:rsidRPr="00000000" w14:paraId="00000065">
      <w:pPr>
        <w:rPr>
          <w:b w:val="1"/>
          <w:color w:val="b7b7b7"/>
          <w:sz w:val="26"/>
          <w:szCs w:val="26"/>
        </w:rPr>
      </w:pPr>
      <w:r w:rsidDel="00000000" w:rsidR="00000000" w:rsidRPr="00000000">
        <w:rPr>
          <w:rtl w:val="0"/>
        </w:rPr>
      </w:r>
    </w:p>
    <w:p w:rsidR="00000000" w:rsidDel="00000000" w:rsidP="00000000" w:rsidRDefault="00000000" w:rsidRPr="00000000" w14:paraId="00000066">
      <w:pPr>
        <w:rPr>
          <w:b w:val="1"/>
          <w:color w:val="b7b7b7"/>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spacing w:after="80" w:before="280" w:line="259" w:lineRule="auto"/>
        <w:rPr>
          <w:rFonts w:ascii="Calibri" w:cs="Calibri" w:eastAsia="Calibri" w:hAnsi="Calibri"/>
          <w:sz w:val="26"/>
          <w:szCs w:val="26"/>
        </w:rPr>
      </w:pPr>
      <w:bookmarkStart w:colFirst="0" w:colLast="0" w:name="_heading=h.w8lc94n1ltoz" w:id="8"/>
      <w:bookmarkEnd w:id="8"/>
      <w:r w:rsidDel="00000000" w:rsidR="00000000" w:rsidRPr="00000000">
        <w:rPr>
          <w:rFonts w:ascii="Calibri" w:cs="Calibri" w:eastAsia="Calibri" w:hAnsi="Calibri"/>
          <w:sz w:val="26"/>
          <w:szCs w:val="26"/>
          <w:rtl w:val="0"/>
        </w:rPr>
        <w:t xml:space="preserve">4. Compilar el kernel de USAX por primera vez</w:t>
      </w:r>
    </w:p>
    <w:p w:rsidR="00000000" w:rsidDel="00000000" w:rsidP="00000000" w:rsidRDefault="00000000" w:rsidRPr="00000000" w14:paraId="00000068">
      <w:pPr>
        <w:spacing w:after="240" w:before="240" w:lineRule="auto"/>
        <w:rPr>
          <w:b w:val="1"/>
          <w:sz w:val="26"/>
          <w:szCs w:val="26"/>
        </w:rPr>
      </w:pPr>
      <w:r w:rsidDel="00000000" w:rsidR="00000000" w:rsidRPr="00000000">
        <w:rPr>
          <w:b w:val="1"/>
          <w:sz w:val="26"/>
          <w:szCs w:val="26"/>
          <w:rtl w:val="0"/>
        </w:rPr>
        <w:t xml:space="preserve">Esto asegurará que el entorno de compilación esté funcionando correctamente.</w:t>
        <w:br w:type="textWrapping"/>
        <w:t xml:space="preserve"> Ejecute:</w:t>
      </w:r>
    </w:p>
    <w:p w:rsidR="00000000" w:rsidDel="00000000" w:rsidP="00000000" w:rsidRDefault="00000000" w:rsidRPr="00000000" w14:paraId="00000069">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make</w:t>
      </w:r>
    </w:p>
    <w:p w:rsidR="00000000" w:rsidDel="00000000" w:rsidP="00000000" w:rsidRDefault="00000000" w:rsidRPr="00000000" w14:paraId="0000006A">
      <w:pPr>
        <w:rPr>
          <w:b w:val="1"/>
          <w:color w:val="b7b7b7"/>
          <w:sz w:val="26"/>
          <w:szCs w:val="26"/>
        </w:rPr>
      </w:pPr>
      <w:r w:rsidDel="00000000" w:rsidR="00000000" w:rsidRPr="00000000">
        <w:rPr>
          <w:rtl w:val="0"/>
        </w:rPr>
      </w:r>
    </w:p>
    <w:p w:rsidR="00000000" w:rsidDel="00000000" w:rsidP="00000000" w:rsidRDefault="00000000" w:rsidRPr="00000000" w14:paraId="0000006B">
      <w:pPr>
        <w:rPr>
          <w:b w:val="1"/>
          <w:color w:val="b7b7b7"/>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before="360" w:lineRule="auto"/>
        <w:rPr>
          <w:b w:val="1"/>
          <w:color w:val="000000"/>
          <w:sz w:val="34"/>
          <w:szCs w:val="34"/>
        </w:rPr>
      </w:pPr>
      <w:bookmarkStart w:colFirst="0" w:colLast="0" w:name="_heading=h.v2qq69dpyv3w" w:id="9"/>
      <w:bookmarkEnd w:id="9"/>
      <w:r w:rsidDel="00000000" w:rsidR="00000000" w:rsidRPr="00000000">
        <w:rPr>
          <w:b w:val="1"/>
          <w:color w:val="000000"/>
          <w:sz w:val="34"/>
          <w:szCs w:val="34"/>
          <w:rtl w:val="0"/>
        </w:rPr>
        <w:t xml:space="preserve">Paso 2: Ejecución y Verificación en QEMU</w:t>
      </w:r>
    </w:p>
    <w:p w:rsidR="00000000" w:rsidDel="00000000" w:rsidP="00000000" w:rsidRDefault="00000000" w:rsidRPr="00000000" w14:paraId="0000006D">
      <w:pPr>
        <w:pStyle w:val="Heading3"/>
        <w:spacing w:after="80" w:before="280" w:line="259" w:lineRule="auto"/>
        <w:rPr>
          <w:rFonts w:ascii="Calibri" w:cs="Calibri" w:eastAsia="Calibri" w:hAnsi="Calibri"/>
          <w:sz w:val="26"/>
          <w:szCs w:val="26"/>
        </w:rPr>
      </w:pPr>
      <w:bookmarkStart w:colFirst="0" w:colLast="0" w:name="_heading=h.h29r9zbw3afp" w:id="10"/>
      <w:bookmarkEnd w:id="10"/>
      <w:r w:rsidDel="00000000" w:rsidR="00000000" w:rsidRPr="00000000">
        <w:rPr>
          <w:rFonts w:ascii="Calibri" w:cs="Calibri" w:eastAsia="Calibri" w:hAnsi="Calibri"/>
          <w:sz w:val="26"/>
          <w:szCs w:val="26"/>
          <w:rtl w:val="0"/>
        </w:rPr>
        <w:t xml:space="preserve">1. Ejecutar USAX en QEMU</w:t>
      </w:r>
    </w:p>
    <w:p w:rsidR="00000000" w:rsidDel="00000000" w:rsidP="00000000" w:rsidRDefault="00000000" w:rsidRPr="00000000" w14:paraId="0000006E">
      <w:pPr>
        <w:spacing w:after="240" w:before="240" w:lineRule="auto"/>
        <w:rPr>
          <w:b w:val="1"/>
          <w:sz w:val="26"/>
          <w:szCs w:val="26"/>
        </w:rPr>
      </w:pPr>
      <w:r w:rsidDel="00000000" w:rsidR="00000000" w:rsidRPr="00000000">
        <w:rPr>
          <w:b w:val="1"/>
          <w:sz w:val="26"/>
          <w:szCs w:val="26"/>
          <w:rtl w:val="0"/>
        </w:rPr>
        <w:t xml:space="preserve">El sistema de compilación de USAX facilita la ejecución del kernel en QEMU.</w:t>
        <w:br w:type="textWrapping"/>
        <w:t xml:space="preserve"> Ejecute:</w:t>
      </w:r>
    </w:p>
    <w:p w:rsidR="00000000" w:rsidDel="00000000" w:rsidP="00000000" w:rsidRDefault="00000000" w:rsidRPr="00000000" w14:paraId="0000006F">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b w:val="1"/>
          <w:color w:val="188038"/>
          <w:sz w:val="26"/>
          <w:szCs w:val="26"/>
          <w:rtl w:val="0"/>
        </w:rPr>
        <w:t xml:space="preserve">./scripts/run_qemu.sh</w:t>
      </w:r>
    </w:p>
    <w:p w:rsidR="00000000" w:rsidDel="00000000" w:rsidP="00000000" w:rsidRDefault="00000000" w:rsidRPr="00000000" w14:paraId="00000070">
      <w:pPr>
        <w:rPr>
          <w:b w:val="1"/>
          <w:color w:val="b7b7b7"/>
          <w:sz w:val="26"/>
          <w:szCs w:val="26"/>
        </w:rPr>
      </w:pPr>
      <w:r w:rsidDel="00000000" w:rsidR="00000000" w:rsidRPr="00000000">
        <w:rPr>
          <w:rtl w:val="0"/>
        </w:rPr>
      </w:r>
    </w:p>
    <w:p w:rsidR="00000000" w:rsidDel="00000000" w:rsidP="00000000" w:rsidRDefault="00000000" w:rsidRPr="00000000" w14:paraId="00000071">
      <w:pPr>
        <w:rPr>
          <w:b w:val="1"/>
          <w:color w:val="b7b7b7"/>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spacing w:after="80" w:before="280" w:line="259" w:lineRule="auto"/>
        <w:rPr>
          <w:rFonts w:ascii="Calibri" w:cs="Calibri" w:eastAsia="Calibri" w:hAnsi="Calibri"/>
          <w:sz w:val="26"/>
          <w:szCs w:val="26"/>
        </w:rPr>
      </w:pPr>
      <w:bookmarkStart w:colFirst="0" w:colLast="0" w:name="_heading=h.86rxrvpjlr7y" w:id="11"/>
      <w:bookmarkEnd w:id="11"/>
      <w:r w:rsidDel="00000000" w:rsidR="00000000" w:rsidRPr="00000000">
        <w:rPr>
          <w:rFonts w:ascii="Calibri" w:cs="Calibri" w:eastAsia="Calibri" w:hAnsi="Calibri"/>
          <w:sz w:val="26"/>
          <w:szCs w:val="26"/>
          <w:rtl w:val="0"/>
        </w:rPr>
        <w:t xml:space="preserve">2. Nota importante</w:t>
      </w:r>
    </w:p>
    <w:p w:rsidR="00000000" w:rsidDel="00000000" w:rsidP="00000000" w:rsidRDefault="00000000" w:rsidRPr="00000000" w14:paraId="00000073">
      <w:pPr>
        <w:spacing w:after="240" w:before="240" w:lineRule="auto"/>
        <w:rPr>
          <w:b w:val="1"/>
          <w:sz w:val="26"/>
          <w:szCs w:val="26"/>
        </w:rPr>
      </w:pPr>
      <w:r w:rsidDel="00000000" w:rsidR="00000000" w:rsidRPr="00000000">
        <w:rPr>
          <w:b w:val="1"/>
          <w:sz w:val="26"/>
          <w:szCs w:val="26"/>
          <w:rtl w:val="0"/>
        </w:rPr>
        <w:t xml:space="preserve">QEMU inicia en modo –nographic, por lo que solo se observará un símbolo “</w:t>
      </w:r>
      <w:r w:rsidDel="00000000" w:rsidR="00000000" w:rsidRPr="00000000">
        <w:rPr>
          <w:rFonts w:ascii="Roboto Mono" w:cs="Roboto Mono" w:eastAsia="Roboto Mono" w:hAnsi="Roboto Mono"/>
          <w:b w:val="1"/>
          <w:sz w:val="26"/>
          <w:szCs w:val="26"/>
          <w:rtl w:val="0"/>
        </w:rPr>
        <w:t xml:space="preserve">!</w:t>
      </w:r>
      <w:r w:rsidDel="00000000" w:rsidR="00000000" w:rsidRPr="00000000">
        <w:rPr>
          <w:b w:val="1"/>
          <w:sz w:val="26"/>
          <w:szCs w:val="26"/>
          <w:rtl w:val="0"/>
        </w:rPr>
        <w:t xml:space="preserve">” en la consola.</w:t>
        <w:br w:type="textWrapping"/>
        <w:t xml:space="preserve"> Simplemente presione ENTER, y aparecerá un mensaje para iniciar el shell.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80" w:before="280"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280" w:before="280" w:line="240" w:lineRule="auto"/>
        <w:rPr>
          <w:b w:val="1"/>
          <w:color w:val="0070c0"/>
          <w:sz w:val="36"/>
          <w:szCs w:val="36"/>
        </w:rPr>
      </w:pPr>
      <w:r w:rsidDel="00000000" w:rsidR="00000000" w:rsidRPr="00000000">
        <w:rPr>
          <w:b w:val="1"/>
          <w:color w:val="0070c0"/>
          <w:sz w:val="36"/>
          <w:szCs w:val="36"/>
          <w:rtl w:val="0"/>
        </w:rPr>
        <w:t xml:space="preserve">5. Aconsejando al siguiente Tutor para la realización de ejemplos.</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La instalación de dependencias puede fallar si el gestor de paquetes del sistema operativo del estudiante es diferente al esperado por los scripts (ej. yum vs apt). Recomendar el uso de una máquina virtual estándar con distribución basada en Debian como Linux Mint.</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Dificultad: Entender el concepto de "toolchain" y por qué es necesario compilar una específica para el kernel en lugar de usar la del sistema. La compilación del toolchain puede tomar alrededor de 10 minutos dependiendo la conexión a internet y recursos de la máquina, pero este proceso se realiza solo una vez.</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El proceso de compilación puede ser largo en máquinas con recursos limitados, lo que podría generar impaciencia o dudas sobre si el proceso está funcionando pero en general debería tomar menos de 5 minutos.</w:t>
      </w:r>
    </w:p>
    <w:p w:rsidR="00000000" w:rsidDel="00000000" w:rsidP="00000000" w:rsidRDefault="00000000" w:rsidRPr="00000000" w14:paraId="0000007A">
      <w:pPr>
        <w:spacing w:after="280" w:before="280" w:line="240" w:lineRule="auto"/>
        <w:rPr>
          <w:b w:val="1"/>
        </w:rPr>
      </w:pPr>
      <w:r w:rsidDel="00000000" w:rsidR="00000000" w:rsidRPr="00000000">
        <w:rPr>
          <w:rtl w:val="0"/>
        </w:rPr>
      </w:r>
    </w:p>
    <w:p w:rsidR="00000000" w:rsidDel="00000000" w:rsidP="00000000" w:rsidRDefault="00000000" w:rsidRPr="00000000" w14:paraId="0000007B">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6" name="image3.png"/>
            <a:graphic>
              <a:graphicData uri="http://schemas.openxmlformats.org/drawingml/2006/picture">
                <pic:pic>
                  <pic:nvPicPr>
                    <pic:cNvPr descr="línea corta" id="0" name="image3.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200025</wp:posOffset>
          </wp:positionV>
          <wp:extent cx="7781925" cy="409575"/>
          <wp:effectExtent b="0" l="0" r="0" t="0"/>
          <wp:wrapTopAndBottom distB="0" distT="0"/>
          <wp:docPr descr="pie de página" id="68"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64"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190500</wp:posOffset>
          </wp:positionV>
          <wp:extent cx="7781925" cy="409575"/>
          <wp:effectExtent b="0" l="0" r="0" t="0"/>
          <wp:wrapTopAndBottom distB="0" distT="0"/>
          <wp:docPr descr="pie de página" id="63"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-449575</wp:posOffset>
          </wp:positionV>
          <wp:extent cx="7781925" cy="57150"/>
          <wp:effectExtent b="0" l="0" r="0" t="0"/>
          <wp:wrapTopAndBottom distB="0" distT="0"/>
          <wp:docPr descr="pie de página" id="67"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-419728</wp:posOffset>
          </wp:positionV>
          <wp:extent cx="7781925" cy="57150"/>
          <wp:effectExtent b="0" l="0" r="0" t="0"/>
          <wp:wrapTopAndBottom distB="0" distT="0"/>
          <wp:docPr descr="pie de página" id="69"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e5ML/iYGuDlTdQpONgCMaxwg==">CgMxLjAaHwoBMBIaChgICVIUChJ0YWJsZS54aG1sNHM4c3R4c3kaHwoBMRIaChgICVIUChJ0YWJsZS40M3lubHB4dm5kaTYyDmguMnFiMGMyeG94bTloMg5oLnJrdW1zYThrZ25yeDIOaC5zN213NGJ5Yzh6NWoyDmgubWMyOGJvdzUzaHV5Mg1oLmRyZzhhdmU5cXo1Mg1oLmhrZ3Vrb3B4dmdsMg5oLjI4aDN3dTNiMGRpYTINaC4xaHVwYjZwbDQyNzIOaC53OGxjOTRuMWx0b3oyDmgudjJxcTY5ZHB5djN3Mg5oLmgyOXI5emJ3M2FmcDIOaC44NnJ4cnZwamxyN3k4AHIhMTN2MlBUdGtOeU51bFZMR1ZENVFpamJWdWtMS0haMH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