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b w:val="1"/>
          <w:sz w:val="24"/>
          <w:szCs w:val="24"/>
          <w:rtl w:val="0"/>
        </w:rPr>
        <w:t xml:space="preserve">Resumen Ejecutivo</w:t>
        <w:br w:type="textWrapping"/>
      </w:r>
      <w:r w:rsidDel="00000000" w:rsidR="00000000" w:rsidRPr="00000000">
        <w:rPr>
          <w:sz w:val="24"/>
          <w:szCs w:val="24"/>
          <w:rtl w:val="0"/>
        </w:rPr>
        <w:t xml:space="preserve">La gestión de contenedores con Docker ha revolucionado la forma en que se desarrollan, implementan y escalan las aplicaciones en el mundo moderno de la tecnología. Esta lectura explora los conceptos básicos de Docker y cómo facilita la creación, gestión y despliegue de contenedores. Además, se explican elementos fundamentales como la gestión de imágenes, orquestación, redes, persistencia de datos, seguridad y prácticas recomendadas. A través de ejemplos prácticos y estudios de caso, los estudiantes comprenderán el impacto de Docker en la infraestructura de software y cómo se utiliza en entornos de desarrollo y producción.</w:t>
      </w:r>
    </w:p>
    <w:p w:rsidR="00000000" w:rsidDel="00000000" w:rsidP="00000000" w:rsidRDefault="00000000" w:rsidRPr="00000000" w14:paraId="00000002">
      <w:pPr>
        <w:spacing w:after="240" w:before="240" w:lineRule="auto"/>
        <w:jc w:val="both"/>
        <w:rPr>
          <w:b w:val="1"/>
          <w:sz w:val="24"/>
          <w:szCs w:val="24"/>
        </w:rPr>
      </w:pPr>
      <w:r w:rsidDel="00000000" w:rsidR="00000000" w:rsidRPr="00000000">
        <w:rPr>
          <w:b w:val="1"/>
          <w:sz w:val="24"/>
          <w:szCs w:val="24"/>
          <w:rtl w:val="0"/>
        </w:rPr>
        <w:t xml:space="preserve">Objetivo</w:t>
      </w:r>
    </w:p>
    <w:p w:rsidR="00000000" w:rsidDel="00000000" w:rsidP="00000000" w:rsidRDefault="00000000" w:rsidRPr="00000000" w14:paraId="00000003">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Comprender los conceptos básicos de la gestión de contenedores con Docker.</w:t>
      </w:r>
    </w:p>
    <w:p w:rsidR="00000000" w:rsidDel="00000000" w:rsidP="00000000" w:rsidRDefault="00000000" w:rsidRPr="00000000" w14:paraId="0000000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Aprender cómo crear y gestionar imágenes de Docker y su relevancia en la portabilidad de aplicaciones.</w:t>
      </w:r>
    </w:p>
    <w:p w:rsidR="00000000" w:rsidDel="00000000" w:rsidP="00000000" w:rsidRDefault="00000000" w:rsidRPr="00000000" w14:paraId="0000000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Explorar la orquestación de contenedores y la creación de redes.</w:t>
      </w:r>
    </w:p>
    <w:p w:rsidR="00000000" w:rsidDel="00000000" w:rsidP="00000000" w:rsidRDefault="00000000" w:rsidRPr="00000000" w14:paraId="0000000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Entender la importancia de la persistencia de datos y seguridad en entornos de contenedores.</w:t>
      </w:r>
    </w:p>
    <w:p w:rsidR="00000000" w:rsidDel="00000000" w:rsidP="00000000" w:rsidRDefault="00000000" w:rsidRPr="00000000" w14:paraId="00000007">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Adoptar prácticas recomendadas para optimizar el uso de Docker en proyectos de software.</w:t>
      </w:r>
    </w:p>
    <w:p w:rsidR="00000000" w:rsidDel="00000000" w:rsidP="00000000" w:rsidRDefault="00000000" w:rsidRPr="00000000" w14:paraId="00000008">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b w:val="1"/>
          <w:color w:val="000000"/>
          <w:sz w:val="26"/>
          <w:szCs w:val="26"/>
        </w:rPr>
      </w:pPr>
      <w:bookmarkStart w:colFirst="0" w:colLast="0" w:name="_heading=h.79u0eqxcl7zt" w:id="0"/>
      <w:bookmarkEnd w:id="0"/>
      <w:r w:rsidDel="00000000" w:rsidR="00000000" w:rsidRPr="00000000">
        <w:rPr>
          <w:b w:val="1"/>
          <w:color w:val="000000"/>
          <w:sz w:val="26"/>
          <w:szCs w:val="26"/>
          <w:rtl w:val="0"/>
        </w:rPr>
        <w:t xml:space="preserve">Introducción</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Docker es una herramienta de contenedorización que permite empaquetar aplicaciones y sus dependencias en contenedores, asegurando que se ejecuten de manera uniforme en cualquier entorno. Su popularidad se debe a la eficiencia, portabilidad y escalabilidad que ofrece. A diferencia de las máquinas virtuales, Docker utiliza contenedores ligeros que comparten el núcleo del sistema operativo, lo que resulta en un uso más eficiente de los recursos.</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Con Docker, los equipos de desarrollo pueden crear entornos estandarizados y reproducibles, facilitando tanto el desarrollo como la implementación continua. Esto es esencial en sistemas modernos que requieren agilidad y capacidad de respuesta rápida a los cambios. Esta lectura proporciona una visión completa de los conceptos clave en la gestión de contenedores y cómo aplicarlos.</w:t>
      </w:r>
    </w:p>
    <w:p w:rsidR="00000000" w:rsidDel="00000000" w:rsidP="00000000" w:rsidRDefault="00000000" w:rsidRPr="00000000" w14:paraId="0000000C">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b w:val="1"/>
          <w:sz w:val="34"/>
          <w:szCs w:val="34"/>
        </w:rPr>
      </w:pPr>
      <w:bookmarkStart w:colFirst="0" w:colLast="0" w:name="_heading=h.t7tqf632cwvd" w:id="1"/>
      <w:bookmarkEnd w:id="1"/>
      <w:r w:rsidDel="00000000" w:rsidR="00000000" w:rsidRPr="00000000">
        <w:rPr>
          <w:b w:val="1"/>
          <w:sz w:val="34"/>
          <w:szCs w:val="34"/>
          <w:rtl w:val="0"/>
        </w:rPr>
        <w:t xml:space="preserve">Contenido</w:t>
      </w:r>
    </w:p>
    <w:p w:rsidR="00000000" w:rsidDel="00000000" w:rsidP="00000000" w:rsidRDefault="00000000" w:rsidRPr="00000000" w14:paraId="0000000E">
      <w:pPr>
        <w:pStyle w:val="Heading3"/>
        <w:keepNext w:val="0"/>
        <w:keepLines w:val="0"/>
        <w:spacing w:before="280" w:lineRule="auto"/>
        <w:jc w:val="both"/>
        <w:rPr>
          <w:b w:val="1"/>
          <w:color w:val="000000"/>
          <w:sz w:val="26"/>
          <w:szCs w:val="26"/>
        </w:rPr>
      </w:pPr>
      <w:bookmarkStart w:colFirst="0" w:colLast="0" w:name="_heading=h.9nmz6dnved2c" w:id="2"/>
      <w:bookmarkEnd w:id="2"/>
      <w:r w:rsidDel="00000000" w:rsidR="00000000" w:rsidRPr="00000000">
        <w:rPr>
          <w:b w:val="1"/>
          <w:color w:val="000000"/>
          <w:sz w:val="26"/>
          <w:szCs w:val="26"/>
          <w:rtl w:val="0"/>
        </w:rPr>
        <w:t xml:space="preserve">1. Fundamentos</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Docker simplifica el desarrollo de software mediante la creación de contenedores, que encapsulan aplicaciones y sus dependencias. A nivel básico, un contenedor es una unidad independiente de software, mientras que Docker es la herramienta que facilita su creación y administración.</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Un contenedor se basa en una imagen, que es una plantilla predefinida que contiene el código de la aplicación y las librerías necesarias. Al utilizar imágenes, Docker permite que las aplicaciones sean portables y consistentes, independientemente del entorno de ejecución.</w:t>
      </w:r>
    </w:p>
    <w:p w:rsidR="00000000" w:rsidDel="00000000" w:rsidP="00000000" w:rsidRDefault="00000000" w:rsidRPr="00000000" w14:paraId="00000011">
      <w:pPr>
        <w:pStyle w:val="Heading4"/>
        <w:keepNext w:val="0"/>
        <w:keepLines w:val="0"/>
        <w:spacing w:after="40" w:before="240" w:lineRule="auto"/>
        <w:jc w:val="both"/>
        <w:rPr>
          <w:b w:val="1"/>
          <w:color w:val="000000"/>
          <w:sz w:val="22"/>
          <w:szCs w:val="22"/>
        </w:rPr>
      </w:pPr>
      <w:bookmarkStart w:colFirst="0" w:colLast="0" w:name="_heading=h.f6fjiohmor8m" w:id="3"/>
      <w:bookmarkEnd w:id="3"/>
      <w:r w:rsidDel="00000000" w:rsidR="00000000" w:rsidRPr="00000000">
        <w:rPr>
          <w:b w:val="1"/>
          <w:color w:val="000000"/>
          <w:sz w:val="22"/>
          <w:szCs w:val="22"/>
          <w:rtl w:val="0"/>
        </w:rPr>
        <w:t xml:space="preserve">Ejemplo</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Un equipo de desarrollo puede crear una imagen de Docker para una aplicación web en Node.js. Esta imagen contiene el código de la aplicación, las dependencias de Node.js y configuraciones específicas. Con esta imagen, el equipo puede ejecutar la aplicación en cualquier máquina compatible con Docker sin necesidad de configurar el entorno de desarrollo nuevamente.</w:t>
      </w:r>
    </w:p>
    <w:p w:rsidR="00000000" w:rsidDel="00000000" w:rsidP="00000000" w:rsidRDefault="00000000" w:rsidRPr="00000000" w14:paraId="00000013">
      <w:pPr>
        <w:pStyle w:val="Heading5"/>
        <w:keepNext w:val="0"/>
        <w:keepLines w:val="0"/>
        <w:spacing w:after="40" w:before="220" w:lineRule="auto"/>
        <w:jc w:val="both"/>
        <w:rPr>
          <w:b w:val="1"/>
          <w:color w:val="000000"/>
          <w:sz w:val="20"/>
          <w:szCs w:val="20"/>
        </w:rPr>
      </w:pPr>
      <w:bookmarkStart w:colFirst="0" w:colLast="0" w:name="_heading=h.dmenvoo1dqek" w:id="4"/>
      <w:bookmarkEnd w:id="4"/>
      <w:r w:rsidDel="00000000" w:rsidR="00000000" w:rsidRPr="00000000">
        <w:rPr>
          <w:b w:val="1"/>
          <w:color w:val="000000"/>
          <w:sz w:val="20"/>
          <w:szCs w:val="20"/>
          <w:rtl w:val="0"/>
        </w:rPr>
        <w:t xml:space="preserve">1.1 Pongamos en Práctica la Teoría</w:t>
      </w:r>
    </w:p>
    <w:p w:rsidR="00000000" w:rsidDel="00000000" w:rsidP="00000000" w:rsidRDefault="00000000" w:rsidRPr="00000000" w14:paraId="00000014">
      <w:pPr>
        <w:pStyle w:val="Heading6"/>
        <w:keepNext w:val="0"/>
        <w:keepLines w:val="0"/>
        <w:spacing w:after="40" w:before="200" w:lineRule="auto"/>
        <w:jc w:val="both"/>
        <w:rPr>
          <w:b w:val="1"/>
          <w:i w:val="0"/>
          <w:color w:val="000000"/>
          <w:sz w:val="18"/>
          <w:szCs w:val="18"/>
        </w:rPr>
      </w:pPr>
      <w:bookmarkStart w:colFirst="0" w:colLast="0" w:name="_heading=h.kn4t3jvwxjet" w:id="5"/>
      <w:bookmarkEnd w:id="5"/>
      <w:r w:rsidDel="00000000" w:rsidR="00000000" w:rsidRPr="00000000">
        <w:rPr>
          <w:b w:val="1"/>
          <w:i w:val="0"/>
          <w:color w:val="000000"/>
          <w:sz w:val="18"/>
          <w:szCs w:val="18"/>
          <w:rtl w:val="0"/>
        </w:rPr>
        <w:t xml:space="preserve">1.1.1 Caso de estudio 1</w:t>
      </w:r>
    </w:p>
    <w:p w:rsidR="00000000" w:rsidDel="00000000" w:rsidP="00000000" w:rsidRDefault="00000000" w:rsidRPr="00000000" w14:paraId="00000015">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empresa quiere implementar una aplicación que requiere dependencias específicas de Python y algunas configuraciones de sistema. Sin Docker, esto implicaría configurar cada servidor con el mismo entorno, lo cual es propenso a errores.</w:t>
      </w:r>
    </w:p>
    <w:p w:rsidR="00000000" w:rsidDel="00000000" w:rsidP="00000000" w:rsidRDefault="00000000" w:rsidRPr="00000000" w14:paraId="00000016">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1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Instalación de dependencias en cada máquina.</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Riesgo de incompatibilidad entre versiones de software.</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Creación de una imagen Docker que contenga la aplicación y todas sus dependencias. Con esta imagen, el equipo despliega la aplicación en diferentes servidores con una configuración consistente.</w:t>
      </w:r>
    </w:p>
    <w:p w:rsidR="00000000" w:rsidDel="00000000" w:rsidP="00000000" w:rsidRDefault="00000000" w:rsidRPr="00000000" w14:paraId="0000001A">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heading=h.f0m60nutzfft" w:id="6"/>
      <w:bookmarkEnd w:id="6"/>
      <w:r w:rsidDel="00000000" w:rsidR="00000000" w:rsidRPr="00000000">
        <w:rPr>
          <w:b w:val="1"/>
          <w:color w:val="000000"/>
          <w:sz w:val="26"/>
          <w:szCs w:val="26"/>
          <w:rtl w:val="0"/>
        </w:rPr>
        <w:t xml:space="preserve">2. Gestión de Imágenes</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Las imágenes de Docker son fundamentales para la portabilidad y consistencia de los contenedores. Una imagen es un archivo inmutable que define cómo se ejecutará un contenedor, incluyendo el sistema operativo y los paquetes requeridos. Las imágenes se gestionan a través de Docker Hub, un repositorio donde se almacenan y comparten imágenes.</w:t>
      </w:r>
    </w:p>
    <w:p w:rsidR="00000000" w:rsidDel="00000000" w:rsidP="00000000" w:rsidRDefault="00000000" w:rsidRPr="00000000" w14:paraId="0000001D">
      <w:pPr>
        <w:pStyle w:val="Heading4"/>
        <w:keepNext w:val="0"/>
        <w:keepLines w:val="0"/>
        <w:spacing w:after="40" w:before="240" w:lineRule="auto"/>
        <w:jc w:val="both"/>
        <w:rPr>
          <w:b w:val="1"/>
          <w:color w:val="000000"/>
          <w:sz w:val="22"/>
          <w:szCs w:val="22"/>
        </w:rPr>
      </w:pPr>
      <w:bookmarkStart w:colFirst="0" w:colLast="0" w:name="_heading=h.j55een5quvc5" w:id="7"/>
      <w:bookmarkEnd w:id="7"/>
      <w:r w:rsidDel="00000000" w:rsidR="00000000" w:rsidRPr="00000000">
        <w:rPr>
          <w:b w:val="1"/>
          <w:color w:val="000000"/>
          <w:sz w:val="22"/>
          <w:szCs w:val="22"/>
          <w:rtl w:val="0"/>
        </w:rPr>
        <w:t xml:space="preserve">Ejemplo</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Para implementar una aplicación en Django, el equipo puede descargar una imagen base de Python desde Docker Hub y agregar los archivos de la aplicación, creando así una imagen personalizada.</w:t>
      </w:r>
    </w:p>
    <w:p w:rsidR="00000000" w:rsidDel="00000000" w:rsidP="00000000" w:rsidRDefault="00000000" w:rsidRPr="00000000" w14:paraId="0000001F">
      <w:pPr>
        <w:pStyle w:val="Heading5"/>
        <w:keepNext w:val="0"/>
        <w:keepLines w:val="0"/>
        <w:spacing w:after="40" w:before="220" w:lineRule="auto"/>
        <w:jc w:val="both"/>
        <w:rPr>
          <w:b w:val="1"/>
          <w:color w:val="000000"/>
          <w:sz w:val="20"/>
          <w:szCs w:val="20"/>
        </w:rPr>
      </w:pPr>
      <w:bookmarkStart w:colFirst="0" w:colLast="0" w:name="_heading=h.5vnyqmjle2fp" w:id="8"/>
      <w:bookmarkEnd w:id="8"/>
      <w:r w:rsidDel="00000000" w:rsidR="00000000" w:rsidRPr="00000000">
        <w:rPr>
          <w:b w:val="1"/>
          <w:color w:val="000000"/>
          <w:sz w:val="20"/>
          <w:szCs w:val="20"/>
          <w:rtl w:val="0"/>
        </w:rPr>
        <w:t xml:space="preserve">2.1 Pongamos en Práctica la Teoría</w:t>
      </w:r>
    </w:p>
    <w:p w:rsidR="00000000" w:rsidDel="00000000" w:rsidP="00000000" w:rsidRDefault="00000000" w:rsidRPr="00000000" w14:paraId="00000020">
      <w:pPr>
        <w:pStyle w:val="Heading6"/>
        <w:keepNext w:val="0"/>
        <w:keepLines w:val="0"/>
        <w:spacing w:after="40" w:before="200" w:lineRule="auto"/>
        <w:jc w:val="both"/>
        <w:rPr>
          <w:b w:val="1"/>
          <w:i w:val="0"/>
          <w:color w:val="000000"/>
          <w:sz w:val="18"/>
          <w:szCs w:val="18"/>
        </w:rPr>
      </w:pPr>
      <w:bookmarkStart w:colFirst="0" w:colLast="0" w:name="_heading=h.9t9p11ddiz1u" w:id="9"/>
      <w:bookmarkEnd w:id="9"/>
      <w:r w:rsidDel="00000000" w:rsidR="00000000" w:rsidRPr="00000000">
        <w:rPr>
          <w:b w:val="1"/>
          <w:i w:val="0"/>
          <w:color w:val="000000"/>
          <w:sz w:val="18"/>
          <w:szCs w:val="18"/>
          <w:rtl w:val="0"/>
        </w:rPr>
        <w:t xml:space="preserve">2.1.1 Caso de estudio 1</w:t>
      </w:r>
    </w:p>
    <w:p w:rsidR="00000000" w:rsidDel="00000000" w:rsidP="00000000" w:rsidRDefault="00000000" w:rsidRPr="00000000" w14:paraId="00000021">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 desarrollador necesita una versión específica de MySQL para una aplicación. Sin Docker, cada vez que se implementa en un nuevo servidor, debe instalar manualmente la misma versión de MySQL.</w:t>
      </w:r>
    </w:p>
    <w:p w:rsidR="00000000" w:rsidDel="00000000" w:rsidP="00000000" w:rsidRDefault="00000000" w:rsidRPr="00000000" w14:paraId="00000022">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2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Instalación de diferentes versiones en varios servidores.</w:t>
      </w:r>
    </w:p>
    <w:p w:rsidR="00000000" w:rsidDel="00000000" w:rsidP="00000000" w:rsidRDefault="00000000" w:rsidRPr="00000000" w14:paraId="0000002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Incompatibilidad con futuras versiones.</w:t>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El desarrollador crea una imagen de Docker con la versión específica de MySQL. De esta forma, el contenedor se ejecutará siempre con la versión de base de datos que la aplicación necesita.</w:t>
      </w:r>
    </w:p>
    <w:p w:rsidR="00000000" w:rsidDel="00000000" w:rsidP="00000000" w:rsidRDefault="00000000" w:rsidRPr="00000000" w14:paraId="0000002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jc w:val="both"/>
        <w:rPr>
          <w:b w:val="1"/>
          <w:color w:val="000000"/>
          <w:sz w:val="26"/>
          <w:szCs w:val="26"/>
        </w:rPr>
      </w:pPr>
      <w:bookmarkStart w:colFirst="0" w:colLast="0" w:name="_heading=h.rgb7gwskgj8s" w:id="10"/>
      <w:bookmarkEnd w:id="10"/>
      <w:r w:rsidDel="00000000" w:rsidR="00000000" w:rsidRPr="00000000">
        <w:rPr>
          <w:b w:val="1"/>
          <w:color w:val="000000"/>
          <w:sz w:val="26"/>
          <w:szCs w:val="26"/>
          <w:rtl w:val="0"/>
        </w:rPr>
        <w:t xml:space="preserve">3. Orquestación de Contenedores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La orquestación de contenedores permite la gestión de múltiples contenedores a través de herramientas como Kubernetes y Docker Swarm. La orquestación automatiza tareas como el escalado de aplicaciones, la asignación de recursos y el balanceo de carga.</w:t>
      </w:r>
    </w:p>
    <w:p w:rsidR="00000000" w:rsidDel="00000000" w:rsidP="00000000" w:rsidRDefault="00000000" w:rsidRPr="00000000" w14:paraId="00000029">
      <w:pPr>
        <w:pStyle w:val="Heading4"/>
        <w:keepNext w:val="0"/>
        <w:keepLines w:val="0"/>
        <w:spacing w:after="40" w:before="240" w:lineRule="auto"/>
        <w:jc w:val="both"/>
        <w:rPr>
          <w:b w:val="1"/>
          <w:color w:val="000000"/>
          <w:sz w:val="22"/>
          <w:szCs w:val="22"/>
        </w:rPr>
      </w:pPr>
      <w:bookmarkStart w:colFirst="0" w:colLast="0" w:name="_heading=h.2z42rt6wdp69" w:id="11"/>
      <w:bookmarkEnd w:id="11"/>
      <w:r w:rsidDel="00000000" w:rsidR="00000000" w:rsidRPr="00000000">
        <w:rPr>
          <w:b w:val="1"/>
          <w:color w:val="000000"/>
          <w:sz w:val="22"/>
          <w:szCs w:val="22"/>
          <w:rtl w:val="0"/>
        </w:rPr>
        <w:t xml:space="preserve">Ejemplo</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Para una aplicación de microservicios que requiere varios contenedores (API, base de datos y front-end), Kubernetes puede gestionar la implementación y escalar automáticamente cada componente según la demanda.</w:t>
      </w:r>
    </w:p>
    <w:p w:rsidR="00000000" w:rsidDel="00000000" w:rsidP="00000000" w:rsidRDefault="00000000" w:rsidRPr="00000000" w14:paraId="0000002B">
      <w:pPr>
        <w:pStyle w:val="Heading5"/>
        <w:keepNext w:val="0"/>
        <w:keepLines w:val="0"/>
        <w:spacing w:after="40" w:before="220" w:lineRule="auto"/>
        <w:jc w:val="both"/>
        <w:rPr>
          <w:b w:val="1"/>
          <w:color w:val="000000"/>
          <w:sz w:val="20"/>
          <w:szCs w:val="20"/>
        </w:rPr>
      </w:pPr>
      <w:bookmarkStart w:colFirst="0" w:colLast="0" w:name="_heading=h.rtg0l4xtgf2s" w:id="12"/>
      <w:bookmarkEnd w:id="12"/>
      <w:r w:rsidDel="00000000" w:rsidR="00000000" w:rsidRPr="00000000">
        <w:rPr>
          <w:b w:val="1"/>
          <w:color w:val="000000"/>
          <w:sz w:val="20"/>
          <w:szCs w:val="20"/>
          <w:rtl w:val="0"/>
        </w:rPr>
        <w:t xml:space="preserve">3.1 Pongamos en Práctica la Teoría</w:t>
      </w:r>
    </w:p>
    <w:p w:rsidR="00000000" w:rsidDel="00000000" w:rsidP="00000000" w:rsidRDefault="00000000" w:rsidRPr="00000000" w14:paraId="0000002C">
      <w:pPr>
        <w:pStyle w:val="Heading6"/>
        <w:keepNext w:val="0"/>
        <w:keepLines w:val="0"/>
        <w:spacing w:after="40" w:before="200" w:lineRule="auto"/>
        <w:jc w:val="both"/>
        <w:rPr>
          <w:b w:val="1"/>
          <w:i w:val="0"/>
          <w:color w:val="000000"/>
          <w:sz w:val="18"/>
          <w:szCs w:val="18"/>
        </w:rPr>
      </w:pPr>
      <w:bookmarkStart w:colFirst="0" w:colLast="0" w:name="_heading=h.dozdxp5wpk9v" w:id="13"/>
      <w:bookmarkEnd w:id="13"/>
      <w:r w:rsidDel="00000000" w:rsidR="00000000" w:rsidRPr="00000000">
        <w:rPr>
          <w:b w:val="1"/>
          <w:i w:val="0"/>
          <w:color w:val="000000"/>
          <w:sz w:val="18"/>
          <w:szCs w:val="18"/>
          <w:rtl w:val="0"/>
        </w:rPr>
        <w:t xml:space="preserve">3.1.1 Caso de estudio 1</w:t>
      </w:r>
    </w:p>
    <w:p w:rsidR="00000000" w:rsidDel="00000000" w:rsidP="00000000" w:rsidRDefault="00000000" w:rsidRPr="00000000" w14:paraId="0000002D">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empresa necesita implementar una arquitectura de microservicios en la que cada servicio debe escalar de forma independiente.</w:t>
      </w:r>
    </w:p>
    <w:p w:rsidR="00000000" w:rsidDel="00000000" w:rsidP="00000000" w:rsidRDefault="00000000" w:rsidRPr="00000000" w14:paraId="0000002E">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2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Complejidad en la administración de contenedores individuales.</w:t>
      </w:r>
    </w:p>
    <w:p w:rsidR="00000000" w:rsidDel="00000000" w:rsidP="00000000" w:rsidRDefault="00000000" w:rsidRPr="00000000" w14:paraId="0000003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Necesidad de escalar servicios específicos según el tráfico.</w:t>
      </w:r>
    </w:p>
    <w:p w:rsidR="00000000" w:rsidDel="00000000" w:rsidP="00000000" w:rsidRDefault="00000000" w:rsidRPr="00000000" w14:paraId="00000031">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La empresa usa Kubernetes para administrar los contenedores. Kubernetes permite definir reglas de escalado automático, distribuyendo la carga entre contenedores según la demanda.</w:t>
      </w:r>
    </w:p>
    <w:p w:rsidR="00000000" w:rsidDel="00000000" w:rsidP="00000000" w:rsidRDefault="00000000" w:rsidRPr="00000000" w14:paraId="00000032">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heading=h.o5hl10md4o9a" w:id="14"/>
      <w:bookmarkEnd w:id="14"/>
      <w:r w:rsidDel="00000000" w:rsidR="00000000" w:rsidRPr="00000000">
        <w:rPr>
          <w:b w:val="1"/>
          <w:color w:val="000000"/>
          <w:sz w:val="26"/>
          <w:szCs w:val="26"/>
          <w:rtl w:val="0"/>
        </w:rPr>
        <w:t xml:space="preserve">4. Redes en Contenedores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Las redes en Docker permiten la comunicación entre contenedores, que pueden compartir una misma red virtual o estar en redes separadas. Docker ofrece varios modos de red: bridge, host y overlay, entre otros, que permiten configurar la comunicación según las necesidades de la aplicación.</w:t>
      </w:r>
    </w:p>
    <w:p w:rsidR="00000000" w:rsidDel="00000000" w:rsidP="00000000" w:rsidRDefault="00000000" w:rsidRPr="00000000" w14:paraId="00000035">
      <w:pPr>
        <w:pStyle w:val="Heading4"/>
        <w:keepNext w:val="0"/>
        <w:keepLines w:val="0"/>
        <w:spacing w:after="40" w:before="240" w:lineRule="auto"/>
        <w:jc w:val="both"/>
        <w:rPr>
          <w:b w:val="1"/>
          <w:color w:val="000000"/>
          <w:sz w:val="22"/>
          <w:szCs w:val="22"/>
        </w:rPr>
      </w:pPr>
      <w:bookmarkStart w:colFirst="0" w:colLast="0" w:name="_heading=h.349klgixsnzc" w:id="15"/>
      <w:bookmarkEnd w:id="15"/>
      <w:r w:rsidDel="00000000" w:rsidR="00000000" w:rsidRPr="00000000">
        <w:rPr>
          <w:b w:val="1"/>
          <w:color w:val="000000"/>
          <w:sz w:val="22"/>
          <w:szCs w:val="22"/>
          <w:rtl w:val="0"/>
        </w:rPr>
        <w:t xml:space="preserve">Ejemplo</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Una aplicación con microservicios puede usar una red “bridge” para que todos los contenedores estén en la misma red, simplificando la comunicación interna.</w:t>
      </w:r>
    </w:p>
    <w:p w:rsidR="00000000" w:rsidDel="00000000" w:rsidP="00000000" w:rsidRDefault="00000000" w:rsidRPr="00000000" w14:paraId="00000037">
      <w:pPr>
        <w:pStyle w:val="Heading5"/>
        <w:keepNext w:val="0"/>
        <w:keepLines w:val="0"/>
        <w:spacing w:after="40" w:before="220" w:lineRule="auto"/>
        <w:jc w:val="both"/>
        <w:rPr>
          <w:b w:val="1"/>
          <w:color w:val="000000"/>
          <w:sz w:val="20"/>
          <w:szCs w:val="20"/>
        </w:rPr>
      </w:pPr>
      <w:bookmarkStart w:colFirst="0" w:colLast="0" w:name="_heading=h.owjbjts1vuei" w:id="16"/>
      <w:bookmarkEnd w:id="16"/>
      <w:r w:rsidDel="00000000" w:rsidR="00000000" w:rsidRPr="00000000">
        <w:rPr>
          <w:b w:val="1"/>
          <w:color w:val="000000"/>
          <w:sz w:val="20"/>
          <w:szCs w:val="20"/>
          <w:rtl w:val="0"/>
        </w:rPr>
        <w:t xml:space="preserve">4.1 Pongamos en Práctica la Teoría</w:t>
      </w:r>
    </w:p>
    <w:p w:rsidR="00000000" w:rsidDel="00000000" w:rsidP="00000000" w:rsidRDefault="00000000" w:rsidRPr="00000000" w14:paraId="00000038">
      <w:pPr>
        <w:pStyle w:val="Heading6"/>
        <w:keepNext w:val="0"/>
        <w:keepLines w:val="0"/>
        <w:spacing w:after="40" w:before="200" w:lineRule="auto"/>
        <w:jc w:val="both"/>
        <w:rPr>
          <w:b w:val="1"/>
          <w:i w:val="0"/>
          <w:color w:val="000000"/>
          <w:sz w:val="18"/>
          <w:szCs w:val="18"/>
        </w:rPr>
      </w:pPr>
      <w:bookmarkStart w:colFirst="0" w:colLast="0" w:name="_heading=h.2htf24uv55y6" w:id="17"/>
      <w:bookmarkEnd w:id="17"/>
      <w:r w:rsidDel="00000000" w:rsidR="00000000" w:rsidRPr="00000000">
        <w:rPr>
          <w:b w:val="1"/>
          <w:i w:val="0"/>
          <w:color w:val="000000"/>
          <w:sz w:val="18"/>
          <w:szCs w:val="18"/>
          <w:rtl w:val="0"/>
        </w:rPr>
        <w:t xml:space="preserve">4.1.1 Caso de estudio 1</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 equipo quiere implementar una aplicación con un contenedor para el frontend y otro para el backend, que deben comunicarse entre sí.</w:t>
      </w:r>
    </w:p>
    <w:p w:rsidR="00000000" w:rsidDel="00000000" w:rsidP="00000000" w:rsidRDefault="00000000" w:rsidRPr="00000000" w14:paraId="0000003A">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3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Comunicación entre contenedores en diferentes redes.</w:t>
      </w:r>
    </w:p>
    <w:p w:rsidR="00000000" w:rsidDel="00000000" w:rsidP="00000000" w:rsidRDefault="00000000" w:rsidRPr="00000000" w14:paraId="0000003C">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Evitar la exposición al exterior.</w:t>
      </w:r>
    </w:p>
    <w:p w:rsidR="00000000" w:rsidDel="00000000" w:rsidP="00000000" w:rsidRDefault="00000000" w:rsidRPr="00000000" w14:paraId="0000003D">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Se configura una red bridge para ambos contenedores, permitiendo la comunicación interna sin exposición externa.</w:t>
      </w:r>
    </w:p>
    <w:p w:rsidR="00000000" w:rsidDel="00000000" w:rsidP="00000000" w:rsidRDefault="00000000" w:rsidRPr="00000000" w14:paraId="0000003E">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both"/>
        <w:rPr>
          <w:b w:val="1"/>
          <w:color w:val="000000"/>
          <w:sz w:val="26"/>
          <w:szCs w:val="26"/>
        </w:rPr>
      </w:pPr>
      <w:bookmarkStart w:colFirst="0" w:colLast="0" w:name="_heading=h.9covrf24fdoi" w:id="18"/>
      <w:bookmarkEnd w:id="18"/>
      <w:r w:rsidDel="00000000" w:rsidR="00000000" w:rsidRPr="00000000">
        <w:rPr>
          <w:b w:val="1"/>
          <w:color w:val="000000"/>
          <w:sz w:val="26"/>
          <w:szCs w:val="26"/>
          <w:rtl w:val="0"/>
        </w:rPr>
        <w:t xml:space="preserve">5. Persistencia de Datos</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Los contenedores son efímeros, lo que significa que sus datos se pierden cuando se reinician. Para solucionar esto, Docker permite la persistencia de datos mediante volúmenes o sistemas de archivos externos, que conservan los datos entre sesiones.</w:t>
      </w:r>
    </w:p>
    <w:p w:rsidR="00000000" w:rsidDel="00000000" w:rsidP="00000000" w:rsidRDefault="00000000" w:rsidRPr="00000000" w14:paraId="00000041">
      <w:pPr>
        <w:pStyle w:val="Heading4"/>
        <w:keepNext w:val="0"/>
        <w:keepLines w:val="0"/>
        <w:spacing w:after="40" w:before="240" w:lineRule="auto"/>
        <w:jc w:val="both"/>
        <w:rPr>
          <w:b w:val="1"/>
          <w:color w:val="000000"/>
          <w:sz w:val="22"/>
          <w:szCs w:val="22"/>
        </w:rPr>
      </w:pPr>
      <w:bookmarkStart w:colFirst="0" w:colLast="0" w:name="_heading=h.cyclj9qwhznp" w:id="19"/>
      <w:bookmarkEnd w:id="19"/>
      <w:r w:rsidDel="00000000" w:rsidR="00000000" w:rsidRPr="00000000">
        <w:rPr>
          <w:b w:val="1"/>
          <w:color w:val="000000"/>
          <w:sz w:val="22"/>
          <w:szCs w:val="22"/>
          <w:rtl w:val="0"/>
        </w:rPr>
        <w:t xml:space="preserve">Ejemplo</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Una base de datos ejecutada en Docker puede almacenar sus datos en un volumen, garantizando la disponibilidad de la información aunque el contenedor sea eliminado.</w:t>
      </w:r>
    </w:p>
    <w:p w:rsidR="00000000" w:rsidDel="00000000" w:rsidP="00000000" w:rsidRDefault="00000000" w:rsidRPr="00000000" w14:paraId="00000043">
      <w:pPr>
        <w:pStyle w:val="Heading5"/>
        <w:keepNext w:val="0"/>
        <w:keepLines w:val="0"/>
        <w:spacing w:after="40" w:before="220" w:lineRule="auto"/>
        <w:jc w:val="both"/>
        <w:rPr>
          <w:b w:val="1"/>
          <w:color w:val="000000"/>
          <w:sz w:val="20"/>
          <w:szCs w:val="20"/>
        </w:rPr>
      </w:pPr>
      <w:bookmarkStart w:colFirst="0" w:colLast="0" w:name="_heading=h.96f1zeomgig6" w:id="20"/>
      <w:bookmarkEnd w:id="20"/>
      <w:r w:rsidDel="00000000" w:rsidR="00000000" w:rsidRPr="00000000">
        <w:rPr>
          <w:b w:val="1"/>
          <w:color w:val="000000"/>
          <w:sz w:val="20"/>
          <w:szCs w:val="20"/>
          <w:rtl w:val="0"/>
        </w:rPr>
        <w:t xml:space="preserve">5.1 Pongamos en Práctica la Teoría</w:t>
      </w:r>
    </w:p>
    <w:p w:rsidR="00000000" w:rsidDel="00000000" w:rsidP="00000000" w:rsidRDefault="00000000" w:rsidRPr="00000000" w14:paraId="00000044">
      <w:pPr>
        <w:pStyle w:val="Heading6"/>
        <w:keepNext w:val="0"/>
        <w:keepLines w:val="0"/>
        <w:spacing w:after="40" w:before="200" w:lineRule="auto"/>
        <w:jc w:val="both"/>
        <w:rPr>
          <w:b w:val="1"/>
          <w:i w:val="0"/>
          <w:color w:val="000000"/>
          <w:sz w:val="18"/>
          <w:szCs w:val="18"/>
        </w:rPr>
      </w:pPr>
      <w:bookmarkStart w:colFirst="0" w:colLast="0" w:name="_heading=h.fdsolljymoso" w:id="21"/>
      <w:bookmarkEnd w:id="21"/>
      <w:r w:rsidDel="00000000" w:rsidR="00000000" w:rsidRPr="00000000">
        <w:rPr>
          <w:b w:val="1"/>
          <w:i w:val="0"/>
          <w:color w:val="000000"/>
          <w:sz w:val="18"/>
          <w:szCs w:val="18"/>
          <w:rtl w:val="0"/>
        </w:rPr>
        <w:t xml:space="preserve">5.1.1 Caso de estudio 1</w:t>
      </w:r>
    </w:p>
    <w:p w:rsidR="00000000" w:rsidDel="00000000" w:rsidP="00000000" w:rsidRDefault="00000000" w:rsidRPr="00000000" w14:paraId="00000045">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 contenedor de MySQL necesita almacenar datos entre sesiones, pero el reinicio del contenedor borra toda la información almacenada.</w:t>
      </w:r>
    </w:p>
    <w:p w:rsidR="00000000" w:rsidDel="00000000" w:rsidP="00000000" w:rsidRDefault="00000000" w:rsidRPr="00000000" w14:paraId="00000046">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4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Pérdida de datos después de cada reinicio.</w:t>
      </w:r>
    </w:p>
    <w:p w:rsidR="00000000" w:rsidDel="00000000" w:rsidP="00000000" w:rsidRDefault="00000000" w:rsidRPr="00000000" w14:paraId="0000004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Necesidad de almacenamiento permanente.</w:t>
      </w:r>
    </w:p>
    <w:p w:rsidR="00000000" w:rsidDel="00000000" w:rsidP="00000000" w:rsidRDefault="00000000" w:rsidRPr="00000000" w14:paraId="00000049">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Configuración de un volumen en Docker para MySQL, permitiendo que los datos se guarden de forma persistente en el sistema de archivos del host.</w:t>
      </w:r>
    </w:p>
    <w:p w:rsidR="00000000" w:rsidDel="00000000" w:rsidP="00000000" w:rsidRDefault="00000000" w:rsidRPr="00000000" w14:paraId="0000004A">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both"/>
        <w:rPr>
          <w:b w:val="1"/>
          <w:color w:val="000000"/>
          <w:sz w:val="26"/>
          <w:szCs w:val="26"/>
        </w:rPr>
      </w:pPr>
      <w:bookmarkStart w:colFirst="0" w:colLast="0" w:name="_heading=h.n46of7a4ckkr" w:id="22"/>
      <w:bookmarkEnd w:id="22"/>
      <w:r w:rsidDel="00000000" w:rsidR="00000000" w:rsidRPr="00000000">
        <w:rPr>
          <w:b w:val="1"/>
          <w:color w:val="000000"/>
          <w:sz w:val="26"/>
          <w:szCs w:val="26"/>
          <w:rtl w:val="0"/>
        </w:rPr>
        <w:t xml:space="preserve">6. Seguridad en Contenedores</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La seguridad en Docker incluye la gestión de permisos, el uso de imágenes oficiales y la aplicación de restricciones de acceso. Docker proporciona herramientas de seguridad para controlar el acceso y la integridad de los contenedores, minimizando los riesgos.</w:t>
      </w:r>
    </w:p>
    <w:p w:rsidR="00000000" w:rsidDel="00000000" w:rsidP="00000000" w:rsidRDefault="00000000" w:rsidRPr="00000000" w14:paraId="0000004D">
      <w:pPr>
        <w:pStyle w:val="Heading4"/>
        <w:keepNext w:val="0"/>
        <w:keepLines w:val="0"/>
        <w:spacing w:after="40" w:before="240" w:lineRule="auto"/>
        <w:jc w:val="both"/>
        <w:rPr>
          <w:b w:val="1"/>
          <w:color w:val="000000"/>
          <w:sz w:val="22"/>
          <w:szCs w:val="22"/>
        </w:rPr>
      </w:pPr>
      <w:bookmarkStart w:colFirst="0" w:colLast="0" w:name="_heading=h.ry3ub7gkset" w:id="23"/>
      <w:bookmarkEnd w:id="23"/>
      <w:r w:rsidDel="00000000" w:rsidR="00000000" w:rsidRPr="00000000">
        <w:rPr>
          <w:b w:val="1"/>
          <w:color w:val="000000"/>
          <w:sz w:val="22"/>
          <w:szCs w:val="22"/>
          <w:rtl w:val="0"/>
        </w:rPr>
        <w:t xml:space="preserve">Ejemplo</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Para evitar problemas de seguridad, es recomendable descargar imágenes solo de fuentes confiables y escanear las imágenes en busca de vulnerabilidades antes de utilizarlas en producción.</w:t>
      </w:r>
    </w:p>
    <w:p w:rsidR="00000000" w:rsidDel="00000000" w:rsidP="00000000" w:rsidRDefault="00000000" w:rsidRPr="00000000" w14:paraId="0000004F">
      <w:pPr>
        <w:pStyle w:val="Heading5"/>
        <w:keepNext w:val="0"/>
        <w:keepLines w:val="0"/>
        <w:spacing w:after="40" w:before="220" w:lineRule="auto"/>
        <w:jc w:val="both"/>
        <w:rPr>
          <w:b w:val="1"/>
          <w:color w:val="000000"/>
          <w:sz w:val="20"/>
          <w:szCs w:val="20"/>
        </w:rPr>
      </w:pPr>
      <w:bookmarkStart w:colFirst="0" w:colLast="0" w:name="_heading=h.3fwvracf9jit" w:id="24"/>
      <w:bookmarkEnd w:id="24"/>
      <w:r w:rsidDel="00000000" w:rsidR="00000000" w:rsidRPr="00000000">
        <w:rPr>
          <w:b w:val="1"/>
          <w:color w:val="000000"/>
          <w:sz w:val="20"/>
          <w:szCs w:val="20"/>
          <w:rtl w:val="0"/>
        </w:rPr>
        <w:t xml:space="preserve">6.1 Pongamos en Práctica la Teoría</w:t>
      </w:r>
    </w:p>
    <w:p w:rsidR="00000000" w:rsidDel="00000000" w:rsidP="00000000" w:rsidRDefault="00000000" w:rsidRPr="00000000" w14:paraId="00000050">
      <w:pPr>
        <w:pStyle w:val="Heading6"/>
        <w:keepNext w:val="0"/>
        <w:keepLines w:val="0"/>
        <w:spacing w:after="40" w:before="200" w:lineRule="auto"/>
        <w:jc w:val="both"/>
        <w:rPr>
          <w:b w:val="1"/>
          <w:i w:val="0"/>
          <w:color w:val="000000"/>
          <w:sz w:val="18"/>
          <w:szCs w:val="18"/>
        </w:rPr>
      </w:pPr>
      <w:bookmarkStart w:colFirst="0" w:colLast="0" w:name="_heading=h.gjeko2dgzaje" w:id="25"/>
      <w:bookmarkEnd w:id="25"/>
      <w:r w:rsidDel="00000000" w:rsidR="00000000" w:rsidRPr="00000000">
        <w:rPr>
          <w:b w:val="1"/>
          <w:i w:val="0"/>
          <w:color w:val="000000"/>
          <w:sz w:val="18"/>
          <w:szCs w:val="18"/>
          <w:rtl w:val="0"/>
        </w:rPr>
        <w:t xml:space="preserve">6.1.1 Caso de estudio 1</w:t>
      </w:r>
    </w:p>
    <w:p w:rsidR="00000000" w:rsidDel="00000000" w:rsidP="00000000" w:rsidRDefault="00000000" w:rsidRPr="00000000" w14:paraId="00000051">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 equipo utiliza imágenes de Docker de fuentes desconocidas, lo que representa un riesgo de seguridad.</w:t>
      </w:r>
    </w:p>
    <w:p w:rsidR="00000000" w:rsidDel="00000000" w:rsidP="00000000" w:rsidRDefault="00000000" w:rsidRPr="00000000" w14:paraId="00000052">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5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Posible inclusión de software malicioso.</w:t>
      </w:r>
    </w:p>
    <w:p w:rsidR="00000000" w:rsidDel="00000000" w:rsidP="00000000" w:rsidRDefault="00000000" w:rsidRPr="00000000" w14:paraId="0000005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Riesgos de vulnerabilidades.</w:t>
      </w:r>
    </w:p>
    <w:p w:rsidR="00000000" w:rsidDel="00000000" w:rsidP="00000000" w:rsidRDefault="00000000" w:rsidRPr="00000000" w14:paraId="00000055">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Se establece una política para usar solo imágenes oficiales de Docker Hub y escanear las imágenes en busca de vulnerabilidades antes de la implementación.</w:t>
      </w:r>
    </w:p>
    <w:p w:rsidR="00000000" w:rsidDel="00000000" w:rsidP="00000000" w:rsidRDefault="00000000" w:rsidRPr="00000000" w14:paraId="0000005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b w:val="1"/>
          <w:color w:val="000000"/>
          <w:sz w:val="26"/>
          <w:szCs w:val="26"/>
        </w:rPr>
      </w:pPr>
      <w:bookmarkStart w:colFirst="0" w:colLast="0" w:name="_heading=h.9dt7d6uqgog6" w:id="26"/>
      <w:bookmarkEnd w:id="26"/>
      <w:r w:rsidDel="00000000" w:rsidR="00000000" w:rsidRPr="00000000">
        <w:rPr>
          <w:b w:val="1"/>
          <w:color w:val="000000"/>
          <w:sz w:val="26"/>
          <w:szCs w:val="26"/>
          <w:rtl w:val="0"/>
        </w:rPr>
        <w:t xml:space="preserve">Conclusión</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Docker facilita la creación y gestión de aplicaciones mediante contenedores, transformando el desarrollo y la implementación de software. Esta herramienta permite mantener consistencia, seguridad y escalabilidad, factores esenciales en el desarrollo de aplicaciones modernas. A medida que los estudiantes dominen los conceptos de contenedorización, estarán mejor preparados para enfrentar desafíos en entornos de desarrollo y producción, aprovechando las ventajas de esta tecnología en proyectos reales.</w:t>
      </w:r>
    </w:p>
    <w:p w:rsidR="00000000" w:rsidDel="00000000" w:rsidP="00000000" w:rsidRDefault="00000000" w:rsidRPr="00000000" w14:paraId="00000059">
      <w:pPr>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t xml:space="preserve">Sistemas Operativos 1</w:t>
    </w:r>
  </w:p>
  <w:p w:rsidR="00000000" w:rsidDel="00000000" w:rsidP="00000000" w:rsidRDefault="00000000" w:rsidRPr="00000000" w14:paraId="0000005B">
    <w:pPr>
      <w:rPr/>
    </w:pPr>
    <w:r w:rsidDel="00000000" w:rsidR="00000000" w:rsidRPr="00000000">
      <w:rPr>
        <w:rtl w:val="0"/>
      </w:rPr>
      <w:t xml:space="preserve">Laboratorio</w:t>
    </w:r>
  </w:p>
  <w:p w:rsidR="00000000" w:rsidDel="00000000" w:rsidP="00000000" w:rsidRDefault="00000000" w:rsidRPr="00000000" w14:paraId="0000005C">
    <w:pPr>
      <w:rPr/>
    </w:pPr>
    <w:r w:rsidDel="00000000" w:rsidR="00000000" w:rsidRPr="00000000">
      <w:rPr>
        <w:rtl w:val="0"/>
      </w:rPr>
      <w:t xml:space="preserve">S.1</w:t>
    </w:r>
  </w:p>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tdYjkuiuvL9JjYRaie8dPM20w==">CgMxLjAyDmguNzl1MGVxeGNsN3p0Mg5oLnQ3dHFmNjMyY3d2ZDIOaC45bm16NmRudmVkMmMyDmguZjZmamlvaG1vcjhtMg5oLmRtZW52b28xZHFlazIOaC5rbjR0M2p2d3hqZXQyDmguZjBtNjBudXR6ZmZ0Mg5oLmo1NWVlbjVxdXZjNTIOaC41dm55cW1qbGUyZnAyDmguOXQ5cDExZGRpejF1Mg5oLnJnYjdnd3NrZ2o4czIOaC4yejQycnQ2d2RwNjkyDmgucnRnMGw0eHRnZjJzMg5oLmRvemR4cDV3cGs5djIOaC5vNWhsMTBtZDRvOWEyDmguMzQ5a2xnaXhzbnpjMg5oLm93amJqdHMxdnVlaTIOaC4yaHRmMjR1djU1eTYyDmguOWNvdnJmMjRmZG9pMg5oLmN5Y2xqOXF3aHpucDIOaC45NmYxemVvbWdpZzYyDmguZmRzb2xsanltb3NvMg5oLm40Nm9mN2E0Y2trcjINaC5yeTN1Yjdna3NldDIOaC4zZnd2cmFjZjlqaXQyDmguZ2pla28yZGd6YWplMg5oLjlkdDdkNnVxZ29nNjgAciExb3ZERUx0QlZxX2tTYzF5aXMzSjVfQ1dlZElwM3N6U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