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highlight w:val="white"/>
          <w:rtl w:val="0"/>
        </w:rPr>
        <w:t xml:space="preserve">Cloud Computing y Orquestación de Contenedores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highlight w:val="white"/>
          <w:rtl w:val="0"/>
        </w:rPr>
        <w:t xml:space="preserve">Sistemas Distribuidos y Tendencias 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Comprender los fundamentos de los sistemas distribuidos.</w:t>
      </w:r>
    </w:p>
    <w:p w:rsidR="00000000" w:rsidDel="00000000" w:rsidP="00000000" w:rsidRDefault="00000000" w:rsidRPr="00000000" w14:paraId="0000000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Implementar comunicación entre procesos utilizando gRPC.</w:t>
      </w:r>
    </w:p>
    <w:p w:rsidR="00000000" w:rsidDel="00000000" w:rsidP="00000000" w:rsidRDefault="00000000" w:rsidRPr="00000000" w14:paraId="0000000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Analizar las tendencias futuras en sistemas operativos y cloud computing.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Aplicar conceptos de sistemas distribuidos y tendencias en computación en la nube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830"/>
        <w:gridCol w:w="990"/>
        <w:gridCol w:w="630"/>
        <w:gridCol w:w="840"/>
        <w:gridCol w:w="720"/>
        <w:gridCol w:w="585"/>
        <w:gridCol w:w="540"/>
        <w:gridCol w:w="615"/>
        <w:gridCol w:w="825"/>
        <w:tblGridChange w:id="0">
          <w:tblGrid>
            <w:gridCol w:w="1110"/>
            <w:gridCol w:w="4830"/>
            <w:gridCol w:w="990"/>
            <w:gridCol w:w="630"/>
            <w:gridCol w:w="840"/>
            <w:gridCol w:w="720"/>
            <w:gridCol w:w="585"/>
            <w:gridCol w:w="540"/>
            <w:gridCol w:w="615"/>
            <w:gridCol w:w="8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Introducción a sistemas distribuidos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Características de los sistemas distribuidos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entre procesos con gRPC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74609375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Introducción a bases de datos NoSQL para sistemas distribuidos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Consistencia y disponibilidad en sistemas distribuidos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Tolerancia a fallos en sistemas distribuidos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Tendencias futuras en sistemas operativos y cloud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rHeight w:val="409.9628102498851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rHeight w:val="633.97273662511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Examen corto 2:: Cuestionario de los ultimos temas vistos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2.5 puntos</w:t>
                </w:r>
              </w:p>
            </w:tc>
          </w:tr>
        </w:tbl>
      </w:sdtContent>
    </w:sdt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 </w:t>
    </w:r>
  </w:p>
  <w:p w:rsidR="00000000" w:rsidDel="00000000" w:rsidP="00000000" w:rsidRDefault="00000000" w:rsidRPr="00000000" w14:paraId="0000008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1</w:t>
    </w:r>
  </w:p>
  <w:p w:rsidR="00000000" w:rsidDel="00000000" w:rsidP="00000000" w:rsidRDefault="00000000" w:rsidRPr="00000000" w14:paraId="0000008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7OAq2T8mOgANLnZomD0PwRV1dA==">CgMxLjAaHwoBMBIaChgICVIUChJ0YWJsZS5xNXUwc2JwczEwMjU4AHIhMXJ4aHZjakUwRWc3cmQ4RlNEdGhhS0JfTXQ2WEJ3aHZD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