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e0tytdpet0r7" w:id="0"/>
      <w:bookmarkEnd w:id="0"/>
      <w:r w:rsidDel="00000000" w:rsidR="00000000" w:rsidRPr="00000000">
        <w:rPr>
          <w:rtl w:val="0"/>
        </w:rPr>
        <w:t xml:space="preserve">CCuestionario: Traducción de Estructuras de Control en Compiladores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1:</w:t>
      </w:r>
      <w:r w:rsidDel="00000000" w:rsidR="00000000" w:rsidRPr="00000000">
        <w:rPr>
          <w:rtl w:val="0"/>
        </w:rPr>
        <w:t xml:space="preserve"> ¿Cuál es la instrucción de RISC-V utilizada para un salto condicional cuando dos registros son iguales?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blt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bne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beq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j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2:</w:t>
      </w:r>
      <w:r w:rsidDel="00000000" w:rsidR="00000000" w:rsidRPr="00000000">
        <w:rPr>
          <w:rtl w:val="0"/>
        </w:rPr>
        <w:t xml:space="preserve"> ¿Qué instrucción de ensamblador se utiliza para realizar un salto incondicional en RISC-V?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beq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blt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j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bne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3:</w:t>
      </w:r>
      <w:r w:rsidDel="00000000" w:rsidR="00000000" w:rsidRPr="00000000">
        <w:rPr>
          <w:rtl w:val="0"/>
        </w:rPr>
        <w:t xml:space="preserve"> ¿Qué función tienen las etiquetas en el código ensamblador?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Indican los registros a utilizar.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Sirven para comentar el código.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Permiten direccionar saltos a una ubicación específica en el código.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Controlan la memoria asignada.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4:</w:t>
      </w:r>
      <w:r w:rsidDel="00000000" w:rsidR="00000000" w:rsidRPr="00000000">
        <w:rPr>
          <w:rtl w:val="0"/>
        </w:rPr>
        <w:t xml:space="preserve"> ¿Qué instrucción se usa para saltar a una dirección si los registros no son iguales?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bne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beq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j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blt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5:</w:t>
      </w:r>
      <w:r w:rsidDel="00000000" w:rsidR="00000000" w:rsidRPr="00000000">
        <w:rPr>
          <w:rtl w:val="0"/>
        </w:rPr>
        <w:t xml:space="preserve"> ¿Cuál es una de las ventajas de optimizar el número de saltos en ensamblador?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Aumenta la complejidad del código.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Reduce la legibilidad del código.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Mejora la eficiencia y velocidad de ejecución.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Permite más comentarios en el código.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6:</w:t>
      </w:r>
      <w:r w:rsidDel="00000000" w:rsidR="00000000" w:rsidRPr="00000000">
        <w:rPr>
          <w:rtl w:val="0"/>
        </w:rPr>
        <w:t xml:space="preserve"> ¿Qué estructura de control en un lenguaje de alto nivel se traduce más comúnmente usando bucles y saltos en ensamblador?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Declaraciones de funciones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Condicionales (if-else)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Bucles (for, while)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Declaraciones de variables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7:</w:t>
      </w:r>
      <w:r w:rsidDel="00000000" w:rsidR="00000000" w:rsidRPr="00000000">
        <w:rPr>
          <w:rtl w:val="0"/>
        </w:rPr>
        <w:t xml:space="preserve"> ¿Cuál de las siguientes instrucciones de RISC-V es útil para comparar si un registro es menor que otro?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beq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bne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blt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j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8:</w:t>
      </w:r>
      <w:r w:rsidDel="00000000" w:rsidR="00000000" w:rsidRPr="00000000">
        <w:rPr>
          <w:rtl w:val="0"/>
        </w:rPr>
        <w:t xml:space="preserve"> ¿Qué se debe utilizar en RISC-V para realizar un bucle en ensamblador?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Instrucciones de retorno (ret)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Saltos incondicionales y etiquetas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Operaciones de carga y almacenamiento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Instrucciones de llamada a sistema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9:</w:t>
      </w:r>
      <w:r w:rsidDel="00000000" w:rsidR="00000000" w:rsidRPr="00000000">
        <w:rPr>
          <w:rtl w:val="0"/>
        </w:rPr>
        <w:t xml:space="preserve"> ¿Qué instrucción se utiliza para traducir un bloque de código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en ensamblador?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blt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beq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j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bne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10:</w:t>
      </w:r>
      <w:r w:rsidDel="00000000" w:rsidR="00000000" w:rsidRPr="00000000">
        <w:rPr>
          <w:rtl w:val="0"/>
        </w:rPr>
        <w:t xml:space="preserve"> ¿Cuál es el propósito de traducir estructuras de control a instrucciones de nivel bajo como las de RISC-V?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Hacer que el código sea más complicado de leer.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Mejorar la compatibilidad con otros lenguajes.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Implementar la lógica de control de manera eficiente en código de máquina.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Reducir el tamaño del código fuente.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