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fc2itztymw20" w:id="0"/>
      <w:bookmarkEnd w:id="0"/>
      <w:r w:rsidDel="00000000" w:rsidR="00000000" w:rsidRPr="00000000">
        <w:rPr>
          <w:rtl w:val="0"/>
        </w:rPr>
        <w:t xml:space="preserve">Ejercicios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Código Fuente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= 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 = 10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 = a + b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C3D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t1 = 5         // t1 es temporal que almacena el valor de 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t2 = 10        // t2 es temporal que almacena el valor de 10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t3 = t1 + t2   // t3 almacena la suma de t1 y t2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 = t3         // c obtiene el resultado de la suma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Código Fuente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if (a &gt; b)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c = a - b;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c = b - a;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C3D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if a &gt; b goto L1   // Si a es mayor que b, salta a la etiqueta L1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t1 = b - a         // Calcula b - a y lo almacena en t1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 = t1             // Asigna t1 a c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goto L2            // Salta a la etiqueta L2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L1:                // Etiqueta L1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t2 = a - b         // Calcula a - b y lo almacena en t2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 = t2             // Asigna t2 a c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L2:                // Etiqueta L2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