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b w:val="1"/>
          <w:sz w:val="40"/>
          <w:szCs w:val="40"/>
        </w:rPr>
      </w:pPr>
      <w:r w:rsidDel="00000000" w:rsidR="00000000" w:rsidRPr="00000000">
        <w:rPr>
          <w:b w:val="1"/>
          <w:sz w:val="40"/>
          <w:szCs w:val="40"/>
          <w:rtl w:val="0"/>
        </w:rPr>
        <w:t xml:space="preserve">Semana</w:t>
      </w:r>
    </w:p>
    <w:p w:rsidR="00000000" w:rsidDel="00000000" w:rsidP="00000000" w:rsidRDefault="00000000" w:rsidRPr="00000000" w14:paraId="00000002">
      <w:pPr>
        <w:ind w:left="720" w:firstLine="720"/>
        <w:rPr>
          <w:sz w:val="40"/>
          <w:szCs w:val="40"/>
        </w:rPr>
      </w:pPr>
      <w:r w:rsidDel="00000000" w:rsidR="00000000" w:rsidRPr="00000000">
        <w:rPr>
          <w:sz w:val="40"/>
          <w:szCs w:val="40"/>
          <w:rtl w:val="0"/>
        </w:rPr>
        <w:t xml:space="preserve">8 de 14</w:t>
      </w:r>
    </w:p>
    <w:p w:rsidR="00000000" w:rsidDel="00000000" w:rsidP="00000000" w:rsidRDefault="00000000" w:rsidRPr="00000000" w14:paraId="00000003">
      <w:pPr>
        <w:rPr>
          <w:b w:val="1"/>
          <w:sz w:val="40"/>
          <w:szCs w:val="40"/>
        </w:rPr>
      </w:pPr>
      <w:r w:rsidDel="00000000" w:rsidR="00000000" w:rsidRPr="00000000">
        <w:rPr>
          <w:b w:val="1"/>
          <w:sz w:val="40"/>
          <w:szCs w:val="40"/>
          <w:rtl w:val="0"/>
        </w:rPr>
        <w:t xml:space="preserve">Concepto Principal</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Tipos primitivos a bajo nivel</w:t>
      </w:r>
    </w:p>
    <w:p w:rsidR="00000000" w:rsidDel="00000000" w:rsidP="00000000" w:rsidRDefault="00000000" w:rsidRPr="00000000" w14:paraId="00000005">
      <w:pPr>
        <w:rPr>
          <w:b w:val="1"/>
          <w:sz w:val="40"/>
          <w:szCs w:val="40"/>
        </w:rPr>
      </w:pPr>
      <w:r w:rsidDel="00000000" w:rsidR="00000000" w:rsidRPr="00000000">
        <w:rPr>
          <w:b w:val="1"/>
          <w:sz w:val="40"/>
          <w:szCs w:val="40"/>
          <w:rtl w:val="0"/>
        </w:rPr>
        <w:t xml:space="preserve">Tema</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En esta sección, se explorará cómo se manejan a nivel de hardware los tipos de datos más básicos como enteros, punto flotante, caracteres (char) y cadenas de texto (strings). Además, se verán técnicas y estrategias para manipular estos datos de manera eficiente utilizando instrucciones de ensamblador de RISC-V, destacando la importancia de comprender su representación interna para el desarrollo de sistemas de bajo nivel</w:t>
      </w:r>
    </w:p>
    <w:p w:rsidR="00000000" w:rsidDel="00000000" w:rsidP="00000000" w:rsidRDefault="00000000" w:rsidRPr="00000000" w14:paraId="00000007">
      <w:pPr>
        <w:rPr>
          <w:b w:val="1"/>
          <w:sz w:val="40"/>
          <w:szCs w:val="40"/>
        </w:rPr>
      </w:pPr>
      <w:r w:rsidDel="00000000" w:rsidR="00000000" w:rsidRPr="00000000">
        <w:rPr>
          <w:b w:val="1"/>
          <w:sz w:val="40"/>
          <w:szCs w:val="40"/>
          <w:rtl w:val="0"/>
        </w:rPr>
        <w:t xml:space="preserve">Objetivos</w:t>
      </w:r>
    </w:p>
    <w:p w:rsidR="00000000" w:rsidDel="00000000" w:rsidP="00000000" w:rsidRDefault="00000000" w:rsidRPr="00000000" w14:paraId="00000008">
      <w:pPr>
        <w:numPr>
          <w:ilvl w:val="0"/>
          <w:numId w:val="1"/>
        </w:numPr>
        <w:spacing w:after="0" w:afterAutospacing="0" w:before="240" w:lineRule="auto"/>
        <w:ind w:left="720" w:hanging="360"/>
        <w:rPr>
          <w:sz w:val="24"/>
          <w:szCs w:val="24"/>
        </w:rPr>
      </w:pPr>
      <w:r w:rsidDel="00000000" w:rsidR="00000000" w:rsidRPr="00000000">
        <w:rPr>
          <w:b w:val="1"/>
          <w:sz w:val="24"/>
          <w:szCs w:val="24"/>
          <w:rtl w:val="0"/>
        </w:rPr>
        <w:t xml:space="preserve">Entender</w:t>
      </w:r>
      <w:r w:rsidDel="00000000" w:rsidR="00000000" w:rsidRPr="00000000">
        <w:rPr>
          <w:sz w:val="24"/>
          <w:szCs w:val="24"/>
          <w:rtl w:val="0"/>
        </w:rPr>
        <w:t xml:space="preserve"> qué es el lenguaje de ensamblador y su relación con la arquitectura RISC-V.</w:t>
      </w:r>
    </w:p>
    <w:p w:rsidR="00000000" w:rsidDel="00000000" w:rsidP="00000000" w:rsidRDefault="00000000" w:rsidRPr="00000000" w14:paraId="00000009">
      <w:pPr>
        <w:numPr>
          <w:ilvl w:val="0"/>
          <w:numId w:val="1"/>
        </w:numPr>
        <w:spacing w:after="0" w:afterAutospacing="0" w:before="0" w:beforeAutospacing="0" w:lineRule="auto"/>
        <w:ind w:left="720" w:hanging="360"/>
        <w:rPr>
          <w:sz w:val="24"/>
          <w:szCs w:val="24"/>
        </w:rPr>
      </w:pPr>
      <w:r w:rsidDel="00000000" w:rsidR="00000000" w:rsidRPr="00000000">
        <w:rPr>
          <w:b w:val="1"/>
          <w:sz w:val="24"/>
          <w:szCs w:val="24"/>
          <w:rtl w:val="0"/>
        </w:rPr>
        <w:t xml:space="preserve">Conocer</w:t>
      </w:r>
      <w:r w:rsidDel="00000000" w:rsidR="00000000" w:rsidRPr="00000000">
        <w:rPr>
          <w:sz w:val="24"/>
          <w:szCs w:val="24"/>
          <w:rtl w:val="0"/>
        </w:rPr>
        <w:t xml:space="preserve"> los registros disponibles en RISC-V y su uso.</w:t>
      </w:r>
    </w:p>
    <w:p w:rsidR="00000000" w:rsidDel="00000000" w:rsidP="00000000" w:rsidRDefault="00000000" w:rsidRPr="00000000" w14:paraId="0000000A">
      <w:pPr>
        <w:numPr>
          <w:ilvl w:val="0"/>
          <w:numId w:val="1"/>
        </w:numPr>
        <w:spacing w:after="0" w:afterAutospacing="0" w:before="0" w:beforeAutospacing="0" w:lineRule="auto"/>
        <w:ind w:left="720" w:hanging="360"/>
        <w:rPr>
          <w:sz w:val="24"/>
          <w:szCs w:val="24"/>
        </w:rPr>
      </w:pPr>
      <w:r w:rsidDel="00000000" w:rsidR="00000000" w:rsidRPr="00000000">
        <w:rPr>
          <w:b w:val="1"/>
          <w:sz w:val="24"/>
          <w:szCs w:val="24"/>
          <w:rtl w:val="0"/>
        </w:rPr>
        <w:t xml:space="preserve">Aprender</w:t>
      </w:r>
      <w:r w:rsidDel="00000000" w:rsidR="00000000" w:rsidRPr="00000000">
        <w:rPr>
          <w:sz w:val="24"/>
          <w:szCs w:val="24"/>
          <w:rtl w:val="0"/>
        </w:rPr>
        <w:t xml:space="preserve"> sobre los mnemónicos y cómo se utilizan en las instrucciones.</w:t>
      </w:r>
    </w:p>
    <w:p w:rsidR="00000000" w:rsidDel="00000000" w:rsidP="00000000" w:rsidRDefault="00000000" w:rsidRPr="00000000" w14:paraId="0000000B">
      <w:pPr>
        <w:numPr>
          <w:ilvl w:val="0"/>
          <w:numId w:val="1"/>
        </w:numPr>
        <w:spacing w:after="0" w:afterAutospacing="0" w:before="0" w:beforeAutospacing="0" w:lineRule="auto"/>
        <w:ind w:left="720" w:hanging="360"/>
        <w:rPr>
          <w:sz w:val="24"/>
          <w:szCs w:val="24"/>
        </w:rPr>
      </w:pPr>
      <w:r w:rsidDel="00000000" w:rsidR="00000000" w:rsidRPr="00000000">
        <w:rPr>
          <w:b w:val="1"/>
          <w:sz w:val="24"/>
          <w:szCs w:val="24"/>
          <w:rtl w:val="0"/>
        </w:rPr>
        <w:t xml:space="preserve">Explorar</w:t>
      </w:r>
      <w:r w:rsidDel="00000000" w:rsidR="00000000" w:rsidRPr="00000000">
        <w:rPr>
          <w:sz w:val="24"/>
          <w:szCs w:val="24"/>
          <w:rtl w:val="0"/>
        </w:rPr>
        <w:t xml:space="preserve"> las operaciones básicas que se pueden realizar en RISC-V.</w:t>
      </w:r>
    </w:p>
    <w:p w:rsidR="00000000" w:rsidDel="00000000" w:rsidP="00000000" w:rsidRDefault="00000000" w:rsidRPr="00000000" w14:paraId="0000000C">
      <w:pPr>
        <w:numPr>
          <w:ilvl w:val="0"/>
          <w:numId w:val="1"/>
        </w:numPr>
        <w:spacing w:after="240" w:before="0" w:beforeAutospacing="0" w:lineRule="auto"/>
        <w:ind w:left="720" w:hanging="360"/>
        <w:rPr>
          <w:sz w:val="24"/>
          <w:szCs w:val="24"/>
        </w:rPr>
      </w:pPr>
      <w:r w:rsidDel="00000000" w:rsidR="00000000" w:rsidRPr="00000000">
        <w:rPr>
          <w:b w:val="1"/>
          <w:sz w:val="24"/>
          <w:szCs w:val="24"/>
          <w:rtl w:val="0"/>
        </w:rPr>
        <w:t xml:space="preserve">Identificar</w:t>
      </w:r>
      <w:r w:rsidDel="00000000" w:rsidR="00000000" w:rsidRPr="00000000">
        <w:rPr>
          <w:sz w:val="24"/>
          <w:szCs w:val="24"/>
          <w:rtl w:val="0"/>
        </w:rPr>
        <w:t xml:space="preserve"> los tipos de datos en RISC-V y cómo se manejan.</w:t>
      </w:r>
    </w:p>
    <w:p w:rsidR="00000000" w:rsidDel="00000000" w:rsidP="00000000" w:rsidRDefault="00000000" w:rsidRPr="00000000" w14:paraId="0000000D">
      <w:pPr>
        <w:rPr>
          <w:b w:val="1"/>
          <w:sz w:val="40"/>
          <w:szCs w:val="40"/>
        </w:rPr>
      </w:pPr>
      <w:r w:rsidDel="00000000" w:rsidR="00000000" w:rsidRPr="00000000">
        <w:rPr>
          <w:b w:val="1"/>
          <w:sz w:val="40"/>
          <w:szCs w:val="40"/>
          <w:rtl w:val="0"/>
        </w:rPr>
        <w:t xml:space="preserve">Referencia a Meta del Curso</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Este tema se alinea directamente con la meta del curso, ya que proporciona una base sólida para trabajar con las representaciones más simples de datos (tipos primitivos) en ensamblador. La manipulación de enteros, punto flotante, caracteres y cadenas de texto en RISC-V es fundamental para la generación de código de bajo nivel y la transición fluida desde representaciones intermedias a instrucciones específicas que el procesador puede ejecutar.</w:t>
      </w:r>
    </w:p>
    <w:p w:rsidR="00000000" w:rsidDel="00000000" w:rsidP="00000000" w:rsidRDefault="00000000" w:rsidRPr="00000000" w14:paraId="0000000F">
      <w:pPr>
        <w:spacing w:after="240" w:before="240" w:lineRule="auto"/>
        <w:rPr>
          <w:sz w:val="24"/>
          <w:szCs w:val="24"/>
        </w:rPr>
      </w:pPr>
      <w:r w:rsidDel="00000000" w:rsidR="00000000" w:rsidRPr="00000000">
        <w:rPr>
          <w:rtl w:val="0"/>
        </w:rPr>
      </w:r>
    </w:p>
    <w:p w:rsidR="00000000" w:rsidDel="00000000" w:rsidP="00000000" w:rsidRDefault="00000000" w:rsidRPr="00000000" w14:paraId="00000010">
      <w:pPr>
        <w:spacing w:after="240" w:before="240" w:lineRule="auto"/>
        <w:rPr>
          <w:sz w:val="24"/>
          <w:szCs w:val="24"/>
        </w:rPr>
      </w:pPr>
      <w:r w:rsidDel="00000000" w:rsidR="00000000" w:rsidRPr="00000000">
        <w:rPr>
          <w:rtl w:val="0"/>
        </w:rPr>
      </w:r>
    </w:p>
    <w:p w:rsidR="00000000" w:rsidDel="00000000" w:rsidP="00000000" w:rsidRDefault="00000000" w:rsidRPr="00000000" w14:paraId="00000011">
      <w:pPr>
        <w:spacing w:after="240" w:before="240" w:lineRule="auto"/>
        <w:rPr>
          <w:sz w:val="24"/>
          <w:szCs w:val="24"/>
        </w:rPr>
      </w:pPr>
      <w:r w:rsidDel="00000000" w:rsidR="00000000" w:rsidRPr="00000000">
        <w:rPr>
          <w:rtl w:val="0"/>
        </w:rPr>
      </w:r>
    </w:p>
    <w:p w:rsidR="00000000" w:rsidDel="00000000" w:rsidP="00000000" w:rsidRDefault="00000000" w:rsidRPr="00000000" w14:paraId="00000012">
      <w:pPr>
        <w:spacing w:after="240" w:before="240" w:lineRule="auto"/>
        <w:rPr>
          <w:sz w:val="24"/>
          <w:szCs w:val="24"/>
        </w:rPr>
      </w:pPr>
      <w:r w:rsidDel="00000000" w:rsidR="00000000" w:rsidRPr="00000000">
        <w:rPr>
          <w:rtl w:val="0"/>
        </w:rPr>
      </w:r>
    </w:p>
    <w:p w:rsidR="00000000" w:rsidDel="00000000" w:rsidP="00000000" w:rsidRDefault="00000000" w:rsidRPr="00000000" w14:paraId="00000013">
      <w:pPr>
        <w:spacing w:after="240" w:before="240" w:lineRule="auto"/>
        <w:rPr>
          <w:b w:val="1"/>
        </w:rPr>
      </w:pPr>
      <w:r w:rsidDel="00000000" w:rsidR="00000000" w:rsidRPr="00000000">
        <w:rPr>
          <w:b w:val="1"/>
          <w:sz w:val="40"/>
          <w:szCs w:val="40"/>
          <w:rtl w:val="0"/>
        </w:rPr>
        <w:t xml:space="preserve">Cronograma</w:t>
      </w:r>
      <w:r w:rsidDel="00000000" w:rsidR="00000000" w:rsidRPr="00000000">
        <w:rPr>
          <w:rtl w:val="0"/>
        </w:rPr>
      </w:r>
    </w:p>
    <w:p w:rsidR="00000000" w:rsidDel="00000000" w:rsidP="00000000" w:rsidRDefault="00000000" w:rsidRPr="00000000" w14:paraId="00000014">
      <w:pPr>
        <w:rPr>
          <w:b w:val="1"/>
        </w:rPr>
      </w:pPr>
      <w:r w:rsidDel="00000000" w:rsidR="00000000" w:rsidRPr="00000000">
        <w:rPr>
          <w:rtl w:val="0"/>
        </w:rPr>
      </w:r>
    </w:p>
    <w:tbl>
      <w:tblPr>
        <w:tblStyle w:val="Table1"/>
        <w:tblW w:w="11673.07086614173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8.0518289644174"/>
        <w:gridCol w:w="3625.054918768065"/>
        <w:gridCol w:w="955.5171932622346"/>
        <w:gridCol w:w="955.5171932622346"/>
        <w:gridCol w:w="817.6074952656234"/>
        <w:gridCol w:w="659.996411840925"/>
        <w:gridCol w:w="610.7429482707066"/>
        <w:gridCol w:w="689.5484899830559"/>
        <w:gridCol w:w="925.9651151201036"/>
        <w:gridCol w:w="985.0692714043656"/>
        <w:tblGridChange w:id="0">
          <w:tblGrid>
            <w:gridCol w:w="1448.0518289644174"/>
            <w:gridCol w:w="3625.054918768065"/>
            <w:gridCol w:w="955.5171932622346"/>
            <w:gridCol w:w="955.5171932622346"/>
            <w:gridCol w:w="817.6074952656234"/>
            <w:gridCol w:w="659.996411840925"/>
            <w:gridCol w:w="610.7429482707066"/>
            <w:gridCol w:w="689.5484899830559"/>
            <w:gridCol w:w="925.9651151201036"/>
            <w:gridCol w:w="985.0692714043656"/>
          </w:tblGrid>
        </w:tblGridChange>
      </w:tblGrid>
      <w:tr>
        <w:trPr>
          <w:cantSplit w:val="0"/>
          <w:trHeight w:val="315" w:hRule="atLeast"/>
          <w:tblHeader w:val="0"/>
        </w:trPr>
        <w:tc>
          <w:tcPr>
            <w:vMerge w:val="restart"/>
            <w:tcBorders>
              <w:top w:color="ffffff" w:space="0" w:sz="6" w:val="single"/>
              <w:left w:color="ffffff" w:space="0" w:sz="6" w:val="single"/>
              <w:bottom w:color="ffffff" w:space="0" w:sz="6" w:val="single"/>
              <w:right w:color="ffffff" w:space="0" w:sz="6" w:val="single"/>
            </w:tcBorders>
            <w:shd w:fill="434343" w:val="clear"/>
            <w:tcMar>
              <w:top w:w="0.0" w:type="dxa"/>
              <w:left w:w="40.0" w:type="dxa"/>
              <w:bottom w:w="0.0" w:type="dxa"/>
              <w:right w:w="40.0" w:type="dxa"/>
            </w:tcMar>
            <w:vAlign w:val="bottom"/>
          </w:tcPr>
          <w:p w:rsidR="00000000" w:rsidDel="00000000" w:rsidP="00000000" w:rsidRDefault="00000000" w:rsidRPr="00000000" w14:paraId="00000015">
            <w:pPr>
              <w:widowControl w:val="0"/>
              <w:spacing w:line="276" w:lineRule="auto"/>
              <w:rPr>
                <w:color w:val="ffffff"/>
                <w:sz w:val="24"/>
                <w:szCs w:val="24"/>
              </w:rPr>
            </w:pPr>
            <w:r w:rsidDel="00000000" w:rsidR="00000000" w:rsidRPr="00000000">
              <w:rPr>
                <w:color w:val="ffffff"/>
                <w:sz w:val="24"/>
                <w:szCs w:val="24"/>
                <w:rtl w:val="0"/>
              </w:rPr>
              <w:t xml:space="preserve">Numeral</w:t>
            </w:r>
          </w:p>
        </w:tc>
        <w:tc>
          <w:tcPr>
            <w:tcBorders>
              <w:top w:color="ffffff" w:space="0" w:sz="6" w:val="single"/>
              <w:left w:color="cccccc" w:space="0" w:sz="6" w:val="single"/>
              <w:bottom w:color="ffffff" w:space="0" w:sz="6" w:val="single"/>
              <w:right w:color="ffffff" w:space="0" w:sz="6" w:val="single"/>
            </w:tcBorders>
            <w:shd w:fill="434343" w:val="clear"/>
            <w:tcMar>
              <w:top w:w="0.0" w:type="dxa"/>
              <w:left w:w="40.0" w:type="dxa"/>
              <w:bottom w:w="0.0" w:type="dxa"/>
              <w:right w:w="40.0" w:type="dxa"/>
            </w:tcMar>
            <w:vAlign w:val="bottom"/>
          </w:tcPr>
          <w:p w:rsidR="00000000" w:rsidDel="00000000" w:rsidP="00000000" w:rsidRDefault="00000000" w:rsidRPr="00000000" w14:paraId="00000016">
            <w:pPr>
              <w:widowControl w:val="0"/>
              <w:spacing w:line="276" w:lineRule="auto"/>
              <w:rPr>
                <w:sz w:val="20"/>
                <w:szCs w:val="20"/>
              </w:rPr>
            </w:pPr>
            <w:r w:rsidDel="00000000" w:rsidR="00000000" w:rsidRPr="00000000">
              <w:rPr>
                <w:color w:val="ffffff"/>
                <w:sz w:val="24"/>
                <w:szCs w:val="24"/>
                <w:rtl w:val="0"/>
              </w:rPr>
              <w:t xml:space="preserve">Recurso</w:t>
            </w:r>
            <w:r w:rsidDel="00000000" w:rsidR="00000000" w:rsidRPr="00000000">
              <w:rPr>
                <w:rtl w:val="0"/>
              </w:rPr>
            </w:r>
          </w:p>
        </w:tc>
        <w:tc>
          <w:tcPr>
            <w:tcBorders>
              <w:top w:color="ffffff" w:space="0" w:sz="6" w:val="single"/>
              <w:left w:color="cccccc" w:space="0" w:sz="6" w:val="single"/>
              <w:bottom w:color="ffffff" w:space="0" w:sz="6" w:val="single"/>
              <w:right w:color="ffffff" w:space="0" w:sz="6" w:val="single"/>
            </w:tcBorders>
            <w:shd w:fill="434343" w:val="clear"/>
            <w:tcMar>
              <w:top w:w="0.0" w:type="dxa"/>
              <w:left w:w="40.0" w:type="dxa"/>
              <w:bottom w:w="0.0" w:type="dxa"/>
              <w:right w:w="40.0" w:type="dxa"/>
            </w:tcMar>
            <w:vAlign w:val="bottom"/>
          </w:tcPr>
          <w:p w:rsidR="00000000" w:rsidDel="00000000" w:rsidP="00000000" w:rsidRDefault="00000000" w:rsidRPr="00000000" w14:paraId="00000017">
            <w:pPr>
              <w:widowControl w:val="0"/>
              <w:spacing w:line="276" w:lineRule="auto"/>
              <w:jc w:val="center"/>
              <w:rPr>
                <w:sz w:val="20"/>
                <w:szCs w:val="20"/>
              </w:rPr>
            </w:pPr>
            <w:r w:rsidDel="00000000" w:rsidR="00000000" w:rsidRPr="00000000">
              <w:rPr>
                <w:color w:val="ffffff"/>
                <w:sz w:val="24"/>
                <w:szCs w:val="24"/>
                <w:rtl w:val="0"/>
              </w:rPr>
              <w:t xml:space="preserve">Presentación</w:t>
            </w:r>
            <w:r w:rsidDel="00000000" w:rsidR="00000000" w:rsidRPr="00000000">
              <w:rPr>
                <w:rtl w:val="0"/>
              </w:rPr>
            </w:r>
          </w:p>
        </w:tc>
        <w:tc>
          <w:tcPr>
            <w:tcBorders>
              <w:top w:color="ffffff" w:space="0" w:sz="6" w:val="single"/>
              <w:left w:color="cccccc" w:space="0" w:sz="6" w:val="single"/>
              <w:bottom w:color="ffffff" w:space="0" w:sz="6" w:val="single"/>
              <w:right w:color="ffffff" w:space="0" w:sz="6" w:val="single"/>
            </w:tcBorders>
            <w:shd w:fill="434343" w:val="clear"/>
            <w:tcMar>
              <w:top w:w="0.0" w:type="dxa"/>
              <w:left w:w="40.0" w:type="dxa"/>
              <w:bottom w:w="0.0" w:type="dxa"/>
              <w:right w:w="40.0" w:type="dxa"/>
            </w:tcMar>
            <w:vAlign w:val="bottom"/>
          </w:tcPr>
          <w:p w:rsidR="00000000" w:rsidDel="00000000" w:rsidP="00000000" w:rsidRDefault="00000000" w:rsidRPr="00000000" w14:paraId="00000018">
            <w:pPr>
              <w:widowControl w:val="0"/>
              <w:spacing w:line="276" w:lineRule="auto"/>
              <w:jc w:val="center"/>
              <w:rPr>
                <w:sz w:val="20"/>
                <w:szCs w:val="20"/>
              </w:rPr>
            </w:pPr>
            <w:r w:rsidDel="00000000" w:rsidR="00000000" w:rsidRPr="00000000">
              <w:rPr>
                <w:color w:val="ffffff"/>
                <w:sz w:val="24"/>
                <w:szCs w:val="24"/>
                <w:rtl w:val="0"/>
              </w:rPr>
              <w:t xml:space="preserve">Video</w:t>
            </w:r>
            <w:r w:rsidDel="00000000" w:rsidR="00000000" w:rsidRPr="00000000">
              <w:rPr>
                <w:rtl w:val="0"/>
              </w:rPr>
            </w:r>
          </w:p>
        </w:tc>
        <w:tc>
          <w:tcPr>
            <w:tcBorders>
              <w:top w:color="ffffff" w:space="0" w:sz="6" w:val="single"/>
              <w:left w:color="cccccc" w:space="0" w:sz="6" w:val="single"/>
              <w:bottom w:color="ffffff" w:space="0" w:sz="6" w:val="single"/>
              <w:right w:color="ffffff" w:space="0" w:sz="6" w:val="single"/>
            </w:tcBorders>
            <w:shd w:fill="434343" w:val="clear"/>
            <w:tcMar>
              <w:top w:w="0.0" w:type="dxa"/>
              <w:left w:w="40.0" w:type="dxa"/>
              <w:bottom w:w="0.0" w:type="dxa"/>
              <w:right w:w="40.0" w:type="dxa"/>
            </w:tcMar>
            <w:vAlign w:val="bottom"/>
          </w:tcPr>
          <w:p w:rsidR="00000000" w:rsidDel="00000000" w:rsidP="00000000" w:rsidRDefault="00000000" w:rsidRPr="00000000" w14:paraId="00000019">
            <w:pPr>
              <w:widowControl w:val="0"/>
              <w:spacing w:line="276" w:lineRule="auto"/>
              <w:jc w:val="center"/>
              <w:rPr>
                <w:sz w:val="20"/>
                <w:szCs w:val="20"/>
              </w:rPr>
            </w:pPr>
            <w:r w:rsidDel="00000000" w:rsidR="00000000" w:rsidRPr="00000000">
              <w:rPr>
                <w:color w:val="ffffff"/>
                <w:sz w:val="24"/>
                <w:szCs w:val="24"/>
                <w:rtl w:val="0"/>
              </w:rPr>
              <w:t xml:space="preserve">Lectura</w:t>
            </w:r>
            <w:r w:rsidDel="00000000" w:rsidR="00000000" w:rsidRPr="00000000">
              <w:rPr>
                <w:rtl w:val="0"/>
              </w:rPr>
            </w:r>
          </w:p>
        </w:tc>
        <w:tc>
          <w:tcPr>
            <w:gridSpan w:val="2"/>
            <w:tcBorders>
              <w:top w:color="ffffff" w:space="0" w:sz="6" w:val="single"/>
              <w:left w:color="cccccc" w:space="0" w:sz="6" w:val="single"/>
              <w:bottom w:color="ffffff" w:space="0" w:sz="6" w:val="single"/>
              <w:right w:color="ffffff" w:space="0" w:sz="6" w:val="single"/>
            </w:tcBorders>
            <w:shd w:fill="434343" w:val="clear"/>
            <w:tcMar>
              <w:top w:w="0.0" w:type="dxa"/>
              <w:left w:w="40.0" w:type="dxa"/>
              <w:bottom w:w="0.0" w:type="dxa"/>
              <w:right w:w="40.0" w:type="dxa"/>
            </w:tcMar>
            <w:vAlign w:val="bottom"/>
          </w:tcPr>
          <w:p w:rsidR="00000000" w:rsidDel="00000000" w:rsidP="00000000" w:rsidRDefault="00000000" w:rsidRPr="00000000" w14:paraId="0000001A">
            <w:pPr>
              <w:widowControl w:val="0"/>
              <w:spacing w:line="276" w:lineRule="auto"/>
              <w:jc w:val="center"/>
              <w:rPr>
                <w:sz w:val="20"/>
                <w:szCs w:val="20"/>
              </w:rPr>
            </w:pPr>
            <w:r w:rsidDel="00000000" w:rsidR="00000000" w:rsidRPr="00000000">
              <w:rPr>
                <w:color w:val="ffffff"/>
                <w:sz w:val="24"/>
                <w:szCs w:val="24"/>
                <w:rtl w:val="0"/>
              </w:rPr>
              <w:t xml:space="preserve">Ejercicio</w:t>
            </w:r>
            <w:r w:rsidDel="00000000" w:rsidR="00000000" w:rsidRPr="00000000">
              <w:rPr>
                <w:rtl w:val="0"/>
              </w:rPr>
            </w:r>
          </w:p>
        </w:tc>
        <w:tc>
          <w:tcPr>
            <w:gridSpan w:val="2"/>
            <w:tcBorders>
              <w:top w:color="ffffff" w:space="0" w:sz="6" w:val="single"/>
              <w:left w:color="cccccc" w:space="0" w:sz="6" w:val="single"/>
              <w:bottom w:color="ffffff" w:space="0" w:sz="6" w:val="single"/>
              <w:right w:color="ffffff" w:space="0" w:sz="6" w:val="single"/>
            </w:tcBorders>
            <w:shd w:fill="434343" w:val="clear"/>
            <w:tcMar>
              <w:top w:w="0.0" w:type="dxa"/>
              <w:left w:w="40.0" w:type="dxa"/>
              <w:bottom w:w="0.0" w:type="dxa"/>
              <w:right w:w="40.0" w:type="dxa"/>
            </w:tcMar>
            <w:vAlign w:val="bottom"/>
          </w:tcPr>
          <w:p w:rsidR="00000000" w:rsidDel="00000000" w:rsidP="00000000" w:rsidRDefault="00000000" w:rsidRPr="00000000" w14:paraId="0000001C">
            <w:pPr>
              <w:widowControl w:val="0"/>
              <w:spacing w:line="276" w:lineRule="auto"/>
              <w:jc w:val="center"/>
              <w:rPr>
                <w:sz w:val="20"/>
                <w:szCs w:val="20"/>
              </w:rPr>
            </w:pPr>
            <w:r w:rsidDel="00000000" w:rsidR="00000000" w:rsidRPr="00000000">
              <w:rPr>
                <w:color w:val="ffffff"/>
                <w:sz w:val="24"/>
                <w:szCs w:val="24"/>
                <w:rtl w:val="0"/>
              </w:rPr>
              <w:t xml:space="preserve">Cuestionario</w:t>
            </w:r>
            <w:r w:rsidDel="00000000" w:rsidR="00000000" w:rsidRPr="00000000">
              <w:rPr>
                <w:rtl w:val="0"/>
              </w:rPr>
            </w:r>
          </w:p>
        </w:tc>
        <w:tc>
          <w:tcPr>
            <w:vMerge w:val="restart"/>
            <w:tcBorders>
              <w:top w:color="ffffff" w:space="0" w:sz="6" w:val="single"/>
              <w:left w:color="cccccc" w:space="0" w:sz="6" w:val="single"/>
              <w:bottom w:color="ffffff" w:space="0" w:sz="6" w:val="single"/>
              <w:right w:color="000000" w:space="0" w:sz="6" w:val="single"/>
            </w:tcBorders>
            <w:shd w:fill="434343" w:val="clear"/>
            <w:tcMar>
              <w:top w:w="0.0" w:type="dxa"/>
              <w:left w:w="40.0" w:type="dxa"/>
              <w:bottom w:w="0.0" w:type="dxa"/>
              <w:right w:w="40.0" w:type="dxa"/>
            </w:tcMar>
            <w:vAlign w:val="bottom"/>
          </w:tcPr>
          <w:p w:rsidR="00000000" w:rsidDel="00000000" w:rsidP="00000000" w:rsidRDefault="00000000" w:rsidRPr="00000000" w14:paraId="0000001E">
            <w:pPr>
              <w:widowControl w:val="0"/>
              <w:spacing w:line="276" w:lineRule="auto"/>
              <w:jc w:val="center"/>
              <w:rPr>
                <w:color w:val="ffffff"/>
                <w:sz w:val="24"/>
                <w:szCs w:val="24"/>
              </w:rPr>
            </w:pPr>
            <w:r w:rsidDel="00000000" w:rsidR="00000000" w:rsidRPr="00000000">
              <w:rPr>
                <w:color w:val="ffffff"/>
                <w:sz w:val="24"/>
                <w:szCs w:val="24"/>
                <w:rtl w:val="0"/>
              </w:rPr>
              <w:t xml:space="preserve">Total de Tiempo</w:t>
            </w:r>
          </w:p>
        </w:tc>
      </w:tr>
      <w:tr>
        <w:trPr>
          <w:cantSplit w:val="0"/>
          <w:trHeight w:val="315" w:hRule="atLeast"/>
          <w:tblHeader w:val="0"/>
        </w:trPr>
        <w:tc>
          <w:tcPr>
            <w:vMerge w:val="continue"/>
            <w:tcBorders>
              <w:top w:color="ffffff" w:space="0" w:sz="6" w:val="single"/>
              <w:left w:color="ffffff" w:space="0" w:sz="6" w:val="single"/>
              <w:bottom w:color="ffffff" w:space="0" w:sz="6" w:val="single"/>
              <w:right w:color="ffffff" w:space="0" w:sz="6" w:val="single"/>
            </w:tcBorders>
            <w:shd w:fill="434343" w:val="clear"/>
            <w:tcMar>
              <w:top w:w="0.0" w:type="dxa"/>
              <w:left w:w="40.0" w:type="dxa"/>
              <w:bottom w:w="0.0" w:type="dxa"/>
              <w:right w:w="40.0" w:type="dxa"/>
            </w:tcMar>
            <w:vAlign w:val="bottom"/>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ffff"/>
                <w:sz w:val="24"/>
                <w:szCs w:val="24"/>
              </w:rPr>
            </w:pPr>
            <w:r w:rsidDel="00000000" w:rsidR="00000000" w:rsidRPr="00000000">
              <w:rPr>
                <w:rtl w:val="0"/>
              </w:rPr>
            </w:r>
          </w:p>
        </w:tc>
        <w:tc>
          <w:tcPr>
            <w:tcBorders>
              <w:top w:color="cccccc" w:space="0" w:sz="6" w:val="single"/>
              <w:left w:color="cccccc" w:space="0" w:sz="6" w:val="single"/>
              <w:bottom w:color="ffffff" w:space="0" w:sz="6" w:val="single"/>
              <w:right w:color="ffffff" w:space="0" w:sz="6" w:val="single"/>
            </w:tcBorders>
            <w:shd w:fill="434343" w:val="clear"/>
            <w:tcMar>
              <w:top w:w="0.0" w:type="dxa"/>
              <w:left w:w="40.0" w:type="dxa"/>
              <w:bottom w:w="0.0" w:type="dxa"/>
              <w:right w:w="40.0" w:type="dxa"/>
            </w:tcMar>
            <w:vAlign w:val="bottom"/>
          </w:tcPr>
          <w:p w:rsidR="00000000" w:rsidDel="00000000" w:rsidP="00000000" w:rsidRDefault="00000000" w:rsidRPr="00000000" w14:paraId="00000020">
            <w:pPr>
              <w:widowControl w:val="0"/>
              <w:spacing w:line="276" w:lineRule="auto"/>
              <w:rPr>
                <w:sz w:val="20"/>
                <w:szCs w:val="20"/>
              </w:rPr>
            </w:pPr>
            <w:r w:rsidDel="00000000" w:rsidR="00000000" w:rsidRPr="00000000">
              <w:rPr>
                <w:color w:val="ffffff"/>
                <w:sz w:val="24"/>
                <w:szCs w:val="24"/>
                <w:rtl w:val="0"/>
              </w:rPr>
              <w:t xml:space="preserve">Tiempo aproximado en minutos</w:t>
            </w:r>
            <w:r w:rsidDel="00000000" w:rsidR="00000000" w:rsidRPr="00000000">
              <w:rPr>
                <w:rtl w:val="0"/>
              </w:rPr>
            </w:r>
          </w:p>
        </w:tc>
        <w:tc>
          <w:tcPr>
            <w:vMerge w:val="restart"/>
            <w:tcBorders>
              <w:top w:color="cccccc" w:space="0" w:sz="6" w:val="single"/>
              <w:left w:color="cccccc" w:space="0" w:sz="6" w:val="single"/>
              <w:bottom w:color="ffffff" w:space="0" w:sz="6" w:val="single"/>
              <w:right w:color="ffffff" w:space="0" w:sz="6" w:val="single"/>
            </w:tcBorders>
            <w:shd w:fill="434343" w:val="clear"/>
            <w:tcMar>
              <w:top w:w="0.0" w:type="dxa"/>
              <w:left w:w="40.0" w:type="dxa"/>
              <w:bottom w:w="0.0" w:type="dxa"/>
              <w:right w:w="40.0" w:type="dxa"/>
            </w:tcMar>
            <w:vAlign w:val="bottom"/>
          </w:tcPr>
          <w:p w:rsidR="00000000" w:rsidDel="00000000" w:rsidP="00000000" w:rsidRDefault="00000000" w:rsidRPr="00000000" w14:paraId="00000021">
            <w:pPr>
              <w:widowControl w:val="0"/>
              <w:spacing w:line="276" w:lineRule="auto"/>
              <w:jc w:val="center"/>
              <w:rPr>
                <w:color w:val="ffffff"/>
                <w:sz w:val="24"/>
                <w:szCs w:val="24"/>
              </w:rPr>
            </w:pPr>
            <w:r w:rsidDel="00000000" w:rsidR="00000000" w:rsidRPr="00000000">
              <w:rPr>
                <w:color w:val="ffffff"/>
                <w:sz w:val="24"/>
                <w:szCs w:val="24"/>
                <w:rtl w:val="0"/>
              </w:rPr>
              <w:t xml:space="preserve">20</w:t>
            </w:r>
          </w:p>
        </w:tc>
        <w:tc>
          <w:tcPr>
            <w:vMerge w:val="restart"/>
            <w:tcBorders>
              <w:top w:color="cccccc" w:space="0" w:sz="6" w:val="single"/>
              <w:left w:color="cccccc" w:space="0" w:sz="6" w:val="single"/>
              <w:bottom w:color="ffffff" w:space="0" w:sz="6" w:val="single"/>
              <w:right w:color="ffffff" w:space="0" w:sz="6" w:val="single"/>
            </w:tcBorders>
            <w:shd w:fill="434343" w:val="clear"/>
            <w:tcMar>
              <w:top w:w="0.0" w:type="dxa"/>
              <w:left w:w="40.0" w:type="dxa"/>
              <w:bottom w:w="0.0" w:type="dxa"/>
              <w:right w:w="40.0" w:type="dxa"/>
            </w:tcMar>
            <w:vAlign w:val="bottom"/>
          </w:tcPr>
          <w:p w:rsidR="00000000" w:rsidDel="00000000" w:rsidP="00000000" w:rsidRDefault="00000000" w:rsidRPr="00000000" w14:paraId="00000022">
            <w:pPr>
              <w:widowControl w:val="0"/>
              <w:spacing w:line="276" w:lineRule="auto"/>
              <w:jc w:val="center"/>
              <w:rPr>
                <w:color w:val="ffffff"/>
                <w:sz w:val="24"/>
                <w:szCs w:val="24"/>
              </w:rPr>
            </w:pPr>
            <w:r w:rsidDel="00000000" w:rsidR="00000000" w:rsidRPr="00000000">
              <w:rPr>
                <w:color w:val="ffffff"/>
                <w:sz w:val="24"/>
                <w:szCs w:val="24"/>
                <w:rtl w:val="0"/>
              </w:rPr>
              <w:t xml:space="preserve">10</w:t>
            </w:r>
          </w:p>
        </w:tc>
        <w:tc>
          <w:tcPr>
            <w:vMerge w:val="restart"/>
            <w:tcBorders>
              <w:top w:color="cccccc" w:space="0" w:sz="6" w:val="single"/>
              <w:left w:color="cccccc" w:space="0" w:sz="6" w:val="single"/>
              <w:bottom w:color="ffffff" w:space="0" w:sz="6" w:val="single"/>
              <w:right w:color="ffffff" w:space="0" w:sz="6" w:val="single"/>
            </w:tcBorders>
            <w:shd w:fill="434343" w:val="clear"/>
            <w:tcMar>
              <w:top w:w="0.0" w:type="dxa"/>
              <w:left w:w="40.0" w:type="dxa"/>
              <w:bottom w:w="0.0" w:type="dxa"/>
              <w:right w:w="40.0" w:type="dxa"/>
            </w:tcMar>
            <w:vAlign w:val="bottom"/>
          </w:tcPr>
          <w:p w:rsidR="00000000" w:rsidDel="00000000" w:rsidP="00000000" w:rsidRDefault="00000000" w:rsidRPr="00000000" w14:paraId="00000023">
            <w:pPr>
              <w:widowControl w:val="0"/>
              <w:spacing w:line="276" w:lineRule="auto"/>
              <w:jc w:val="center"/>
              <w:rPr>
                <w:color w:val="ffffff"/>
                <w:sz w:val="20"/>
                <w:szCs w:val="20"/>
              </w:rPr>
            </w:pPr>
            <w:r w:rsidDel="00000000" w:rsidR="00000000" w:rsidRPr="00000000">
              <w:rPr>
                <w:color w:val="ffffff"/>
                <w:sz w:val="20"/>
                <w:szCs w:val="20"/>
                <w:rtl w:val="0"/>
              </w:rPr>
              <w:t xml:space="preserve">20</w:t>
            </w:r>
          </w:p>
        </w:tc>
        <w:tc>
          <w:tcPr>
            <w:vMerge w:val="restart"/>
            <w:tcBorders>
              <w:top w:color="cccccc" w:space="0" w:sz="6" w:val="single"/>
              <w:left w:color="cccccc" w:space="0" w:sz="6" w:val="single"/>
              <w:bottom w:color="ffffff" w:space="0" w:sz="6" w:val="single"/>
              <w:right w:color="ffffff" w:space="0" w:sz="6" w:val="single"/>
            </w:tcBorders>
            <w:shd w:fill="434343" w:val="clear"/>
            <w:tcMar>
              <w:top w:w="0.0" w:type="dxa"/>
              <w:left w:w="40.0" w:type="dxa"/>
              <w:bottom w:w="0.0" w:type="dxa"/>
              <w:right w:w="40.0" w:type="dxa"/>
            </w:tcMar>
            <w:vAlign w:val="bottom"/>
          </w:tcPr>
          <w:p w:rsidR="00000000" w:rsidDel="00000000" w:rsidP="00000000" w:rsidRDefault="00000000" w:rsidRPr="00000000" w14:paraId="00000024">
            <w:pPr>
              <w:widowControl w:val="0"/>
              <w:spacing w:line="276" w:lineRule="auto"/>
              <w:jc w:val="center"/>
              <w:rPr>
                <w:color w:val="ffffff"/>
                <w:sz w:val="24"/>
                <w:szCs w:val="24"/>
              </w:rPr>
            </w:pPr>
            <w:r w:rsidDel="00000000" w:rsidR="00000000" w:rsidRPr="00000000">
              <w:rPr>
                <w:color w:val="ffffff"/>
                <w:sz w:val="24"/>
                <w:szCs w:val="24"/>
                <w:rtl w:val="0"/>
              </w:rPr>
              <w:t xml:space="preserve">30</w:t>
            </w:r>
          </w:p>
        </w:tc>
        <w:tc>
          <w:tcPr>
            <w:vMerge w:val="restart"/>
            <w:tcBorders>
              <w:top w:color="cccccc" w:space="0" w:sz="6" w:val="single"/>
              <w:left w:color="cccccc" w:space="0" w:sz="6" w:val="single"/>
              <w:bottom w:color="ffffff" w:space="0" w:sz="6" w:val="single"/>
              <w:right w:color="ffffff" w:space="0" w:sz="6" w:val="single"/>
            </w:tcBorders>
            <w:shd w:fill="434343" w:val="clear"/>
            <w:tcMar>
              <w:top w:w="0.0" w:type="dxa"/>
              <w:left w:w="40.0" w:type="dxa"/>
              <w:bottom w:w="0.0" w:type="dxa"/>
              <w:right w:w="40.0" w:type="dxa"/>
            </w:tcMar>
            <w:vAlign w:val="bottom"/>
          </w:tcPr>
          <w:p w:rsidR="00000000" w:rsidDel="00000000" w:rsidP="00000000" w:rsidRDefault="00000000" w:rsidRPr="00000000" w14:paraId="00000025">
            <w:pPr>
              <w:widowControl w:val="0"/>
              <w:spacing w:line="276" w:lineRule="auto"/>
              <w:jc w:val="center"/>
              <w:rPr>
                <w:color w:val="ffffff"/>
                <w:sz w:val="24"/>
                <w:szCs w:val="24"/>
              </w:rPr>
            </w:pPr>
            <w:r w:rsidDel="00000000" w:rsidR="00000000" w:rsidRPr="00000000">
              <w:rPr>
                <w:color w:val="ffffff"/>
                <w:sz w:val="24"/>
                <w:szCs w:val="24"/>
                <w:rtl w:val="0"/>
              </w:rPr>
              <w:t xml:space="preserve">5</w:t>
            </w:r>
          </w:p>
        </w:tc>
        <w:tc>
          <w:tcPr>
            <w:vMerge w:val="restart"/>
            <w:tcBorders>
              <w:top w:color="cccccc" w:space="0" w:sz="6" w:val="single"/>
              <w:left w:color="cccccc" w:space="0" w:sz="6" w:val="single"/>
              <w:bottom w:color="ffffff" w:space="0" w:sz="6" w:val="single"/>
              <w:right w:color="ffffff" w:space="0" w:sz="6" w:val="single"/>
            </w:tcBorders>
            <w:shd w:fill="434343" w:val="clear"/>
            <w:tcMar>
              <w:top w:w="0.0" w:type="dxa"/>
              <w:left w:w="40.0" w:type="dxa"/>
              <w:bottom w:w="0.0" w:type="dxa"/>
              <w:right w:w="40.0" w:type="dxa"/>
            </w:tcMar>
            <w:vAlign w:val="bottom"/>
          </w:tcPr>
          <w:p w:rsidR="00000000" w:rsidDel="00000000" w:rsidP="00000000" w:rsidRDefault="00000000" w:rsidRPr="00000000" w14:paraId="00000026">
            <w:pPr>
              <w:widowControl w:val="0"/>
              <w:spacing w:line="276" w:lineRule="auto"/>
              <w:jc w:val="center"/>
              <w:rPr>
                <w:color w:val="ffffff"/>
                <w:sz w:val="24"/>
                <w:szCs w:val="24"/>
              </w:rPr>
            </w:pPr>
            <w:r w:rsidDel="00000000" w:rsidR="00000000" w:rsidRPr="00000000">
              <w:rPr>
                <w:color w:val="ffffff"/>
                <w:sz w:val="24"/>
                <w:szCs w:val="24"/>
                <w:rtl w:val="0"/>
              </w:rPr>
              <w:t xml:space="preserve">5</w:t>
            </w:r>
          </w:p>
        </w:tc>
        <w:tc>
          <w:tcPr>
            <w:vMerge w:val="restart"/>
            <w:tcBorders>
              <w:top w:color="cccccc" w:space="0" w:sz="6" w:val="single"/>
              <w:left w:color="cccccc" w:space="0" w:sz="6" w:val="single"/>
              <w:bottom w:color="ffffff" w:space="0" w:sz="6" w:val="single"/>
              <w:right w:color="ffffff" w:space="0" w:sz="6" w:val="single"/>
            </w:tcBorders>
            <w:shd w:fill="434343" w:val="clear"/>
            <w:tcMar>
              <w:top w:w="0.0" w:type="dxa"/>
              <w:left w:w="40.0" w:type="dxa"/>
              <w:bottom w:w="0.0" w:type="dxa"/>
              <w:right w:w="40.0" w:type="dxa"/>
            </w:tcMar>
            <w:vAlign w:val="bottom"/>
          </w:tcPr>
          <w:p w:rsidR="00000000" w:rsidDel="00000000" w:rsidP="00000000" w:rsidRDefault="00000000" w:rsidRPr="00000000" w14:paraId="00000027">
            <w:pPr>
              <w:widowControl w:val="0"/>
              <w:spacing w:line="276" w:lineRule="auto"/>
              <w:jc w:val="center"/>
              <w:rPr>
                <w:color w:val="ffffff"/>
                <w:sz w:val="24"/>
                <w:szCs w:val="24"/>
              </w:rPr>
            </w:pPr>
            <w:r w:rsidDel="00000000" w:rsidR="00000000" w:rsidRPr="00000000">
              <w:rPr>
                <w:color w:val="ffffff"/>
                <w:sz w:val="24"/>
                <w:szCs w:val="24"/>
                <w:rtl w:val="0"/>
              </w:rPr>
              <w:t xml:space="preserve">15</w:t>
            </w:r>
          </w:p>
        </w:tc>
        <w:tc>
          <w:tcPr>
            <w:vMerge w:val="continue"/>
            <w:tcBorders>
              <w:top w:color="ffffff" w:space="0" w:sz="6" w:val="single"/>
              <w:left w:color="cccccc" w:space="0" w:sz="6" w:val="single"/>
              <w:bottom w:color="ffffff" w:space="0" w:sz="6" w:val="single"/>
              <w:right w:color="000000" w:space="0" w:sz="6" w:val="single"/>
            </w:tcBorders>
            <w:shd w:fill="434343" w:val="clear"/>
            <w:tcMar>
              <w:top w:w="0.0" w:type="dxa"/>
              <w:left w:w="40.0" w:type="dxa"/>
              <w:bottom w:w="0.0" w:type="dxa"/>
              <w:right w:w="40.0" w:type="dxa"/>
            </w:tcMar>
            <w:vAlign w:val="bottom"/>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ffff"/>
                <w:sz w:val="24"/>
                <w:szCs w:val="24"/>
              </w:rPr>
            </w:pPr>
            <w:r w:rsidDel="00000000" w:rsidR="00000000" w:rsidRPr="00000000">
              <w:rPr>
                <w:rtl w:val="0"/>
              </w:rPr>
            </w:r>
          </w:p>
        </w:tc>
      </w:tr>
      <w:tr>
        <w:trPr>
          <w:cantSplit w:val="0"/>
          <w:trHeight w:val="315" w:hRule="atLeast"/>
          <w:tblHeader w:val="0"/>
        </w:trPr>
        <w:tc>
          <w:tcPr>
            <w:vMerge w:val="continue"/>
            <w:tcBorders>
              <w:top w:color="ffffff" w:space="0" w:sz="6" w:val="single"/>
              <w:left w:color="ffffff" w:space="0" w:sz="6" w:val="single"/>
              <w:bottom w:color="ffffff" w:space="0" w:sz="6" w:val="single"/>
              <w:right w:color="ffffff" w:space="0" w:sz="6" w:val="single"/>
            </w:tcBorders>
            <w:shd w:fill="434343" w:val="clear"/>
            <w:tcMar>
              <w:top w:w="0.0" w:type="dxa"/>
              <w:left w:w="40.0" w:type="dxa"/>
              <w:bottom w:w="0.0" w:type="dxa"/>
              <w:right w:w="40.0" w:type="dxa"/>
            </w:tcMar>
            <w:vAlign w:val="bottom"/>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ffff"/>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ffffff" w:space="0" w:sz="6" w:val="single"/>
            </w:tcBorders>
            <w:shd w:fill="434343" w:val="clear"/>
            <w:tcMar>
              <w:top w:w="0.0" w:type="dxa"/>
              <w:left w:w="40.0" w:type="dxa"/>
              <w:bottom w:w="0.0" w:type="dxa"/>
              <w:right w:w="40.0" w:type="dxa"/>
            </w:tcMar>
            <w:vAlign w:val="bottom"/>
          </w:tcPr>
          <w:p w:rsidR="00000000" w:rsidDel="00000000" w:rsidP="00000000" w:rsidRDefault="00000000" w:rsidRPr="00000000" w14:paraId="0000002A">
            <w:pPr>
              <w:widowControl w:val="0"/>
              <w:spacing w:line="276" w:lineRule="auto"/>
              <w:rPr>
                <w:sz w:val="20"/>
                <w:szCs w:val="20"/>
              </w:rPr>
            </w:pPr>
            <w:r w:rsidDel="00000000" w:rsidR="00000000" w:rsidRPr="00000000">
              <w:rPr>
                <w:color w:val="ffffff"/>
                <w:sz w:val="24"/>
                <w:szCs w:val="24"/>
                <w:rtl w:val="0"/>
              </w:rPr>
              <w:t xml:space="preserve">Sub Tema</w:t>
            </w:r>
            <w:r w:rsidDel="00000000" w:rsidR="00000000" w:rsidRPr="00000000">
              <w:rPr>
                <w:rtl w:val="0"/>
              </w:rPr>
            </w:r>
          </w:p>
        </w:tc>
        <w:tc>
          <w:tcPr>
            <w:vMerge w:val="continue"/>
            <w:tcBorders>
              <w:top w:color="cccccc" w:space="0" w:sz="6" w:val="single"/>
              <w:left w:color="cccccc" w:space="0" w:sz="6" w:val="single"/>
              <w:bottom w:color="ffffff" w:space="0" w:sz="6" w:val="single"/>
              <w:right w:color="ffffff" w:space="0" w:sz="6" w:val="single"/>
            </w:tcBorders>
            <w:shd w:fill="434343" w:val="clear"/>
            <w:tcMar>
              <w:top w:w="0.0" w:type="dxa"/>
              <w:left w:w="40.0" w:type="dxa"/>
              <w:bottom w:w="0.0" w:type="dxa"/>
              <w:right w:w="40.0" w:type="dxa"/>
            </w:tcMar>
            <w:vAlign w:val="bottom"/>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vMerge w:val="continue"/>
            <w:tcBorders>
              <w:top w:color="cccccc" w:space="0" w:sz="6" w:val="single"/>
              <w:left w:color="cccccc" w:space="0" w:sz="6" w:val="single"/>
              <w:bottom w:color="ffffff" w:space="0" w:sz="6" w:val="single"/>
              <w:right w:color="ffffff" w:space="0" w:sz="6" w:val="single"/>
            </w:tcBorders>
            <w:shd w:fill="434343" w:val="clear"/>
            <w:tcMar>
              <w:top w:w="0.0" w:type="dxa"/>
              <w:left w:w="40.0" w:type="dxa"/>
              <w:bottom w:w="0.0" w:type="dxa"/>
              <w:right w:w="40.0" w:type="dxa"/>
            </w:tcMar>
            <w:vAlign w:val="bottom"/>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vMerge w:val="continue"/>
            <w:tcBorders>
              <w:top w:color="cccccc" w:space="0" w:sz="6" w:val="single"/>
              <w:left w:color="cccccc" w:space="0" w:sz="6" w:val="single"/>
              <w:bottom w:color="ffffff" w:space="0" w:sz="6" w:val="single"/>
              <w:right w:color="ffffff" w:space="0" w:sz="6" w:val="single"/>
            </w:tcBorders>
            <w:shd w:fill="434343" w:val="clear"/>
            <w:tcMar>
              <w:top w:w="0.0" w:type="dxa"/>
              <w:left w:w="40.0" w:type="dxa"/>
              <w:bottom w:w="0.0" w:type="dxa"/>
              <w:right w:w="40.0" w:type="dxa"/>
            </w:tcMar>
            <w:vAlign w:val="bottom"/>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vMerge w:val="continue"/>
            <w:tcBorders>
              <w:top w:color="cccccc" w:space="0" w:sz="6" w:val="single"/>
              <w:left w:color="cccccc" w:space="0" w:sz="6" w:val="single"/>
              <w:bottom w:color="ffffff" w:space="0" w:sz="6" w:val="single"/>
              <w:right w:color="ffffff" w:space="0" w:sz="6" w:val="single"/>
            </w:tcBorders>
            <w:shd w:fill="434343" w:val="clear"/>
            <w:tcMar>
              <w:top w:w="0.0" w:type="dxa"/>
              <w:left w:w="40.0" w:type="dxa"/>
              <w:bottom w:w="0.0" w:type="dxa"/>
              <w:right w:w="40.0" w:type="dxa"/>
            </w:tcMar>
            <w:vAlign w:val="bottom"/>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vMerge w:val="continue"/>
            <w:tcBorders>
              <w:top w:color="cccccc" w:space="0" w:sz="6" w:val="single"/>
              <w:left w:color="cccccc" w:space="0" w:sz="6" w:val="single"/>
              <w:bottom w:color="ffffff" w:space="0" w:sz="6" w:val="single"/>
              <w:right w:color="ffffff" w:space="0" w:sz="6" w:val="single"/>
            </w:tcBorders>
            <w:shd w:fill="434343" w:val="clear"/>
            <w:tcMar>
              <w:top w:w="0.0" w:type="dxa"/>
              <w:left w:w="40.0" w:type="dxa"/>
              <w:bottom w:w="0.0" w:type="dxa"/>
              <w:right w:w="40.0" w:type="dxa"/>
            </w:tcMar>
            <w:vAlign w:val="bottom"/>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vMerge w:val="continue"/>
            <w:tcBorders>
              <w:top w:color="cccccc" w:space="0" w:sz="6" w:val="single"/>
              <w:left w:color="cccccc" w:space="0" w:sz="6" w:val="single"/>
              <w:bottom w:color="ffffff" w:space="0" w:sz="6" w:val="single"/>
              <w:right w:color="ffffff" w:space="0" w:sz="6" w:val="single"/>
            </w:tcBorders>
            <w:shd w:fill="434343" w:val="clear"/>
            <w:tcMar>
              <w:top w:w="0.0" w:type="dxa"/>
              <w:left w:w="40.0" w:type="dxa"/>
              <w:bottom w:w="0.0" w:type="dxa"/>
              <w:right w:w="40.0" w:type="dxa"/>
            </w:tcMar>
            <w:vAlign w:val="bottom"/>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vMerge w:val="continue"/>
            <w:tcBorders>
              <w:top w:color="cccccc" w:space="0" w:sz="6" w:val="single"/>
              <w:left w:color="cccccc" w:space="0" w:sz="6" w:val="single"/>
              <w:bottom w:color="ffffff" w:space="0" w:sz="6" w:val="single"/>
              <w:right w:color="ffffff" w:space="0" w:sz="6" w:val="single"/>
            </w:tcBorders>
            <w:shd w:fill="434343" w:val="clear"/>
            <w:tcMar>
              <w:top w:w="0.0" w:type="dxa"/>
              <w:left w:w="40.0" w:type="dxa"/>
              <w:bottom w:w="0.0" w:type="dxa"/>
              <w:right w:w="40.0" w:type="dxa"/>
            </w:tcMar>
            <w:vAlign w:val="bottom"/>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vMerge w:val="continue"/>
            <w:tcBorders>
              <w:top w:color="ffffff" w:space="0" w:sz="6" w:val="single"/>
              <w:left w:color="cccccc" w:space="0" w:sz="6" w:val="single"/>
              <w:bottom w:color="ffffff" w:space="0" w:sz="6" w:val="single"/>
              <w:right w:color="000000" w:space="0" w:sz="6" w:val="single"/>
            </w:tcBorders>
            <w:shd w:fill="434343" w:val="clear"/>
            <w:tcMar>
              <w:top w:w="0.0" w:type="dxa"/>
              <w:left w:w="40.0" w:type="dxa"/>
              <w:bottom w:w="0.0" w:type="dxa"/>
              <w:right w:w="40.0" w:type="dxa"/>
            </w:tcMar>
            <w:vAlign w:val="bottom"/>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r>
      <w:tr>
        <w:trPr>
          <w:cantSplit w:val="0"/>
          <w:trHeight w:val="540"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33">
            <w:pPr>
              <w:widowControl w:val="0"/>
              <w:spacing w:line="276" w:lineRule="auto"/>
              <w:jc w:val="right"/>
              <w:rPr>
                <w:sz w:val="20"/>
                <w:szCs w:val="20"/>
              </w:rPr>
            </w:pPr>
            <w:r w:rsidDel="00000000" w:rsidR="00000000" w:rsidRPr="00000000">
              <w:rPr>
                <w:sz w:val="24"/>
                <w:szCs w:val="24"/>
                <w:rtl w:val="0"/>
              </w:rPr>
              <w:t xml:space="preserve">1</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34">
            <w:pPr>
              <w:widowControl w:val="0"/>
              <w:spacing w:line="276" w:lineRule="auto"/>
              <w:rPr>
                <w:sz w:val="20"/>
                <w:szCs w:val="20"/>
              </w:rPr>
            </w:pPr>
            <w:r w:rsidDel="00000000" w:rsidR="00000000" w:rsidRPr="00000000">
              <w:rPr>
                <w:sz w:val="20"/>
                <w:szCs w:val="20"/>
                <w:rtl w:val="0"/>
              </w:rPr>
              <w:t xml:space="preserve">Introducción a ASM para RISC-V x32</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35">
            <w:pPr>
              <w:widowControl w:val="0"/>
              <w:spacing w:line="276" w:lineRule="auto"/>
              <w:rPr>
                <w:sz w:val="20"/>
                <w:szCs w:val="20"/>
              </w:rPr>
            </w:pPr>
            <w:r w:rsidDel="00000000" w:rsidR="00000000" w:rsidRPr="00000000">
              <w:rP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36">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37">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38">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39">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3A">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3B">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3C">
            <w:pPr>
              <w:widowControl w:val="0"/>
              <w:spacing w:line="276" w:lineRule="auto"/>
              <w:jc w:val="right"/>
              <w:rPr>
                <w:sz w:val="20"/>
                <w:szCs w:val="20"/>
              </w:rPr>
            </w:pPr>
            <w:r w:rsidDel="00000000" w:rsidR="00000000" w:rsidRPr="00000000">
              <w:rPr>
                <w:sz w:val="20"/>
                <w:szCs w:val="20"/>
                <w:rtl w:val="0"/>
              </w:rPr>
              <w:t xml:space="preserve">20</w:t>
            </w:r>
          </w:p>
        </w:tc>
      </w:tr>
      <w:tr>
        <w:trPr>
          <w:cantSplit w:val="0"/>
          <w:trHeight w:val="287.37304687500006"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3D">
            <w:pPr>
              <w:widowControl w:val="0"/>
              <w:jc w:val="right"/>
              <w:rPr>
                <w:sz w:val="20"/>
                <w:szCs w:val="20"/>
              </w:rPr>
            </w:pPr>
            <w:r w:rsidDel="00000000" w:rsidR="00000000" w:rsidRPr="00000000">
              <w:rPr>
                <w:sz w:val="24"/>
                <w:szCs w:val="24"/>
                <w:rtl w:val="0"/>
              </w:rPr>
              <w:t xml:space="preserve">2</w:t>
            </w:r>
            <w:r w:rsidDel="00000000" w:rsidR="00000000" w:rsidRPr="00000000">
              <w:rPr>
                <w:rtl w:val="0"/>
              </w:rPr>
            </w:r>
          </w:p>
        </w:tc>
        <w:tc>
          <w:tcPr>
            <w:tcBorders>
              <w:top w:color="cccccc"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3E">
            <w:pPr>
              <w:widowControl w:val="0"/>
              <w:rPr>
                <w:sz w:val="20"/>
                <w:szCs w:val="20"/>
              </w:rPr>
            </w:pPr>
            <w:r w:rsidDel="00000000" w:rsidR="00000000" w:rsidRPr="00000000">
              <w:rPr>
                <w:sz w:val="20"/>
                <w:szCs w:val="20"/>
                <w:rtl w:val="0"/>
              </w:rPr>
              <w:t xml:space="preserve">Lectura Mnemónicos y Operaciones</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3F">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40">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41">
            <w:pPr>
              <w:widowControl w:val="0"/>
              <w:rPr>
                <w:sz w:val="20"/>
                <w:szCs w:val="20"/>
              </w:rPr>
            </w:pPr>
            <w:r w:rsidDel="00000000" w:rsidR="00000000" w:rsidRPr="00000000">
              <w:rP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42">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43">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44">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45">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46">
            <w:pPr>
              <w:widowControl w:val="0"/>
              <w:jc w:val="right"/>
              <w:rPr>
                <w:sz w:val="20"/>
                <w:szCs w:val="20"/>
              </w:rPr>
            </w:pPr>
            <w:r w:rsidDel="00000000" w:rsidR="00000000" w:rsidRPr="00000000">
              <w:rPr>
                <w:sz w:val="20"/>
                <w:szCs w:val="20"/>
                <w:rtl w:val="0"/>
              </w:rPr>
              <w:t xml:space="preserve">20</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47">
            <w:pPr>
              <w:widowControl w:val="0"/>
              <w:spacing w:line="276" w:lineRule="auto"/>
              <w:jc w:val="right"/>
              <w:rPr>
                <w:sz w:val="20"/>
                <w:szCs w:val="20"/>
              </w:rPr>
            </w:pPr>
            <w:r w:rsidDel="00000000" w:rsidR="00000000" w:rsidRPr="00000000">
              <w:rPr>
                <w:sz w:val="20"/>
                <w:szCs w:val="20"/>
                <w:rtl w:val="0"/>
              </w:rPr>
              <w:t xml:space="preserve">3</w:t>
            </w:r>
          </w:p>
        </w:tc>
        <w:tc>
          <w:tcPr>
            <w:tcBorders>
              <w:top w:color="cccccc"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48">
            <w:pPr>
              <w:widowControl w:val="0"/>
              <w:spacing w:line="276" w:lineRule="auto"/>
              <w:rPr>
                <w:sz w:val="20"/>
                <w:szCs w:val="20"/>
              </w:rPr>
            </w:pPr>
            <w:r w:rsidDel="00000000" w:rsidR="00000000" w:rsidRPr="00000000">
              <w:rPr>
                <w:sz w:val="20"/>
                <w:szCs w:val="20"/>
                <w:rtl w:val="0"/>
              </w:rPr>
              <w:t xml:space="preserve">Ejemplo Hola Mundo ASM</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49">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4A">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4B">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4C">
            <w:pPr>
              <w:widowControl w:val="0"/>
              <w:spacing w:line="276" w:lineRule="auto"/>
              <w:rPr>
                <w:sz w:val="20"/>
                <w:szCs w:val="20"/>
              </w:rPr>
            </w:pPr>
            <w:r w:rsidDel="00000000" w:rsidR="00000000" w:rsidRPr="00000000">
              <w:rP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4D">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4E">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4F">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50">
            <w:pPr>
              <w:widowControl w:val="0"/>
              <w:jc w:val="right"/>
              <w:rPr>
                <w:sz w:val="20"/>
                <w:szCs w:val="20"/>
              </w:rPr>
            </w:pPr>
            <w:r w:rsidDel="00000000" w:rsidR="00000000" w:rsidRPr="00000000">
              <w:rPr>
                <w:sz w:val="20"/>
                <w:szCs w:val="20"/>
                <w:rtl w:val="0"/>
              </w:rPr>
              <w:t xml:space="preserve">20</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51">
            <w:pPr>
              <w:widowControl w:val="0"/>
              <w:spacing w:line="276" w:lineRule="auto"/>
              <w:jc w:val="right"/>
              <w:rPr>
                <w:sz w:val="20"/>
                <w:szCs w:val="20"/>
              </w:rPr>
            </w:pPr>
            <w:r w:rsidDel="00000000" w:rsidR="00000000" w:rsidRPr="00000000">
              <w:rPr>
                <w:sz w:val="20"/>
                <w:szCs w:val="20"/>
                <w:rtl w:val="0"/>
              </w:rPr>
              <w:t xml:space="preserve">4</w:t>
            </w:r>
          </w:p>
        </w:tc>
        <w:tc>
          <w:tcPr>
            <w:tcBorders>
              <w:top w:color="cccccc"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52">
            <w:pPr>
              <w:widowControl w:val="0"/>
              <w:spacing w:line="276" w:lineRule="auto"/>
              <w:rPr>
                <w:sz w:val="20"/>
                <w:szCs w:val="20"/>
              </w:rPr>
            </w:pPr>
            <w:r w:rsidDel="00000000" w:rsidR="00000000" w:rsidRPr="00000000">
              <w:rPr>
                <w:sz w:val="20"/>
                <w:szCs w:val="20"/>
                <w:rtl w:val="0"/>
              </w:rPr>
              <w:t xml:space="preserve">Ejemplo Calculadora</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53">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54">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55">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56">
            <w:pPr>
              <w:widowControl w:val="0"/>
              <w:spacing w:line="276" w:lineRule="auto"/>
              <w:rPr>
                <w:sz w:val="20"/>
                <w:szCs w:val="20"/>
              </w:rPr>
            </w:pPr>
            <w:r w:rsidDel="00000000" w:rsidR="00000000" w:rsidRPr="00000000">
              <w:rP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57">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58">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59">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5A">
            <w:pPr>
              <w:widowControl w:val="0"/>
              <w:jc w:val="right"/>
              <w:rPr>
                <w:sz w:val="20"/>
                <w:szCs w:val="20"/>
              </w:rPr>
            </w:pPr>
            <w:r w:rsidDel="00000000" w:rsidR="00000000" w:rsidRPr="00000000">
              <w:rPr>
                <w:sz w:val="20"/>
                <w:szCs w:val="20"/>
                <w:rtl w:val="0"/>
              </w:rPr>
              <w:t xml:space="preserve">30</w:t>
            </w:r>
          </w:p>
        </w:tc>
      </w:tr>
      <w:tr>
        <w:trPr>
          <w:cantSplit w:val="0"/>
          <w:trHeight w:val="362.37304687500006"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5B">
            <w:pPr>
              <w:widowControl w:val="0"/>
              <w:jc w:val="right"/>
              <w:rPr>
                <w:sz w:val="20"/>
                <w:szCs w:val="20"/>
              </w:rPr>
            </w:pPr>
            <w:r w:rsidDel="00000000" w:rsidR="00000000" w:rsidRPr="00000000">
              <w:rPr>
                <w:sz w:val="20"/>
                <w:szCs w:val="20"/>
                <w:rtl w:val="0"/>
              </w:rPr>
              <w:t xml:space="preserve">5</w:t>
            </w:r>
          </w:p>
        </w:tc>
        <w:tc>
          <w:tcPr>
            <w:tcBorders>
              <w:top w:color="cccccc"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5C">
            <w:pPr>
              <w:widowControl w:val="0"/>
              <w:rPr>
                <w:sz w:val="20"/>
                <w:szCs w:val="20"/>
              </w:rPr>
            </w:pPr>
            <w:r w:rsidDel="00000000" w:rsidR="00000000" w:rsidRPr="00000000">
              <w:rPr>
                <w:sz w:val="20"/>
                <w:szCs w:val="20"/>
                <w:rtl w:val="0"/>
              </w:rPr>
              <w:t xml:space="preserve">Cuestionario ASM</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5D">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5E">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5F">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60">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61">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62">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63">
            <w:pPr>
              <w:widowControl w:val="0"/>
              <w:rPr>
                <w:sz w:val="20"/>
                <w:szCs w:val="20"/>
              </w:rPr>
            </w:pPr>
            <w:r w:rsidDel="00000000" w:rsidR="00000000" w:rsidRPr="00000000">
              <w:rP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64">
            <w:pPr>
              <w:widowControl w:val="0"/>
              <w:jc w:val="right"/>
              <w:rPr>
                <w:sz w:val="20"/>
                <w:szCs w:val="20"/>
              </w:rPr>
            </w:pPr>
            <w:r w:rsidDel="00000000" w:rsidR="00000000" w:rsidRPr="00000000">
              <w:rPr>
                <w:sz w:val="20"/>
                <w:szCs w:val="20"/>
                <w:rtl w:val="0"/>
              </w:rPr>
              <w:t xml:space="preserve">15</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65">
            <w:pPr>
              <w:widowControl w:val="0"/>
              <w:jc w:val="right"/>
              <w:rPr>
                <w:sz w:val="20"/>
                <w:szCs w:val="20"/>
              </w:rPr>
            </w:pPr>
            <w:r w:rsidDel="00000000" w:rsidR="00000000" w:rsidRPr="00000000">
              <w:rPr>
                <w:rtl w:val="0"/>
              </w:rPr>
            </w:r>
          </w:p>
        </w:tc>
        <w:tc>
          <w:tcPr>
            <w:tcBorders>
              <w:top w:color="cccccc"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66">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67">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68">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69">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6A">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6B">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6C">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6D">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6E">
            <w:pPr>
              <w:widowControl w:val="0"/>
              <w:jc w:val="right"/>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6F">
            <w:pPr>
              <w:widowControl w:val="0"/>
              <w:jc w:val="right"/>
              <w:rPr>
                <w:sz w:val="20"/>
                <w:szCs w:val="20"/>
              </w:rPr>
            </w:pPr>
            <w:r w:rsidDel="00000000" w:rsidR="00000000" w:rsidRPr="00000000">
              <w:rPr>
                <w:rtl w:val="0"/>
              </w:rPr>
            </w:r>
          </w:p>
        </w:tc>
        <w:tc>
          <w:tcPr>
            <w:tcBorders>
              <w:top w:color="cccccc"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70">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71">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72">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73">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74">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75">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76">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77">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78">
            <w:pPr>
              <w:widowControl w:val="0"/>
              <w:jc w:val="left"/>
              <w:rPr>
                <w:sz w:val="20"/>
                <w:szCs w:val="20"/>
              </w:rPr>
            </w:pPr>
            <w:r w:rsidDel="00000000" w:rsidR="00000000" w:rsidRPr="00000000">
              <w:rPr>
                <w:rtl w:val="0"/>
              </w:rPr>
            </w:r>
          </w:p>
        </w:tc>
      </w:tr>
      <w:tr>
        <w:trPr>
          <w:cantSplit w:val="0"/>
          <w:trHeight w:val="46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79">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7A">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7B">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7C">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7D">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7E">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7F">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80">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81">
            <w:pPr>
              <w:widowControl w:val="0"/>
              <w:spacing w:line="276" w:lineRule="auto"/>
              <w:rPr>
                <w:sz w:val="20"/>
                <w:szCs w:val="20"/>
              </w:rPr>
            </w:pPr>
            <w:r w:rsidDel="00000000" w:rsidR="00000000" w:rsidRPr="00000000">
              <w:rPr>
                <w:b w:val="1"/>
                <w:sz w:val="20"/>
                <w:szCs w:val="20"/>
                <w:rtl w:val="0"/>
              </w:rPr>
              <w:t xml:space="preserve">Tiempo Total en minutos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82">
            <w:pPr>
              <w:widowControl w:val="0"/>
              <w:spacing w:line="276" w:lineRule="auto"/>
              <w:jc w:val="right"/>
              <w:rPr>
                <w:b w:val="1"/>
                <w:sz w:val="24"/>
                <w:szCs w:val="24"/>
              </w:rPr>
            </w:pPr>
            <w:r w:rsidDel="00000000" w:rsidR="00000000" w:rsidRPr="00000000">
              <w:rPr>
                <w:b w:val="1"/>
                <w:sz w:val="24"/>
                <w:szCs w:val="24"/>
                <w:rtl w:val="0"/>
              </w:rPr>
              <w:t xml:space="preserve">105</w:t>
            </w:r>
          </w:p>
        </w:tc>
      </w:tr>
    </w:tbl>
    <w:p w:rsidR="00000000" w:rsidDel="00000000" w:rsidP="00000000" w:rsidRDefault="00000000" w:rsidRPr="00000000" w14:paraId="00000083">
      <w:pPr>
        <w:rPr>
          <w:b w:val="1"/>
        </w:rPr>
      </w:pPr>
      <w:r w:rsidDel="00000000" w:rsidR="00000000" w:rsidRPr="00000000">
        <w:rPr>
          <w:rtl w:val="0"/>
        </w:rPr>
      </w:r>
    </w:p>
    <w:sectPr>
      <w:headerReference r:id="rId7" w:type="default"/>
      <w:footerReference r:id="rId8" w:type="default"/>
      <w:pgSz w:h="15840" w:w="12240" w:orient="portrait"/>
      <w:pgMar w:bottom="566.9291338582677" w:top="566.9291338582677" w:left="283.46456692913387" w:right="283.4645669291338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jc w:val="right"/>
      <w:rPr/>
    </w:pPr>
    <w:r w:rsidDel="00000000" w:rsidR="00000000" w:rsidRPr="00000000">
      <w:rPr>
        <w:rtl w:val="0"/>
      </w:rPr>
    </w:r>
  </w:p>
  <w:tbl>
    <w:tblPr>
      <w:tblStyle w:val="Table2"/>
      <w:tblW w:w="11674.0" w:type="dxa"/>
      <w:jc w:val="righ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5837"/>
      <w:gridCol w:w="5837"/>
      <w:tblGridChange w:id="0">
        <w:tblGrid>
          <w:gridCol w:w="5837"/>
          <w:gridCol w:w="583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Escuela de Ciencias y Sistemas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89">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jc w:val="right"/>
      <w:rPr>
        <w:color w:val="0000ff"/>
      </w:rPr>
    </w:pPr>
    <w:r w:rsidDel="00000000" w:rsidR="00000000" w:rsidRPr="00000000">
      <w:rPr>
        <w:color w:val="0000ff"/>
        <w:rtl w:val="0"/>
      </w:rPr>
      <w:t xml:space="preserve">Nombre del Curso</w:t>
      <w:br w:type="textWrapping"/>
      <w:t xml:space="preserve">Laboratorio</w:t>
    </w:r>
  </w:p>
  <w:p w:rsidR="00000000" w:rsidDel="00000000" w:rsidP="00000000" w:rsidRDefault="00000000" w:rsidRPr="00000000" w14:paraId="00000085">
    <w:pPr>
      <w:jc w:val="right"/>
      <w:rPr>
        <w:color w:val="0000ff"/>
      </w:rPr>
    </w:pPr>
    <w:r w:rsidDel="00000000" w:rsidR="00000000" w:rsidRPr="00000000">
      <w:rPr>
        <w:color w:val="0000ff"/>
        <w:rtl w:val="0"/>
      </w:rPr>
      <w:t xml:space="preserve">S.1</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YmOUgMwXqYNGSwniV/N/ADAbhg==">CgMxLjA4AHIhMUtzT29FUHJKY085S2dGMWJOWkh6cnAta2s1NHhQOUgt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