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Semana</w:t>
      </w:r>
    </w:p>
    <w:p w:rsidR="00000000" w:rsidDel="00000000" w:rsidP="00000000" w:rsidRDefault="00000000" w:rsidRPr="00000000" w14:paraId="00000002">
      <w:pPr>
        <w:ind w:left="720" w:firstLine="720"/>
        <w:rPr>
          <w:sz w:val="40"/>
          <w:szCs w:val="40"/>
        </w:rPr>
      </w:pPr>
      <w:r w:rsidDel="00000000" w:rsidR="00000000" w:rsidRPr="00000000">
        <w:rPr>
          <w:sz w:val="40"/>
          <w:szCs w:val="40"/>
          <w:rtl w:val="0"/>
        </w:rPr>
        <w:t xml:space="preserve">6 de 14</w:t>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Concepto Principal</w:t>
      </w:r>
    </w:p>
    <w:p w:rsidR="00000000" w:rsidDel="00000000" w:rsidP="00000000" w:rsidRDefault="00000000" w:rsidRPr="00000000" w14:paraId="00000004">
      <w:pPr>
        <w:ind w:firstLine="720"/>
        <w:rPr>
          <w:sz w:val="30"/>
          <w:szCs w:val="30"/>
        </w:rPr>
      </w:pPr>
      <w:r w:rsidDel="00000000" w:rsidR="00000000" w:rsidRPr="00000000">
        <w:rPr>
          <w:sz w:val="30"/>
          <w:szCs w:val="30"/>
          <w:rtl w:val="0"/>
        </w:rPr>
        <w:t xml:space="preserve">Tecnologías de Segmentación y Optimización de Redes en Capa 2</w:t>
      </w:r>
    </w:p>
    <w:p w:rsidR="00000000" w:rsidDel="00000000" w:rsidP="00000000" w:rsidRDefault="00000000" w:rsidRPr="00000000" w14:paraId="00000005">
      <w:pPr>
        <w:rPr>
          <w:b w:val="1"/>
          <w:sz w:val="40"/>
          <w:szCs w:val="40"/>
        </w:rPr>
      </w:pPr>
      <w:r w:rsidDel="00000000" w:rsidR="00000000" w:rsidRPr="00000000">
        <w:rPr>
          <w:b w:val="1"/>
          <w:sz w:val="40"/>
          <w:szCs w:val="40"/>
          <w:rtl w:val="0"/>
        </w:rPr>
        <w:t xml:space="preserve">Tema</w:t>
      </w:r>
    </w:p>
    <w:p w:rsidR="00000000" w:rsidDel="00000000" w:rsidP="00000000" w:rsidRDefault="00000000" w:rsidRPr="00000000" w14:paraId="00000006">
      <w:pPr>
        <w:rPr>
          <w:sz w:val="30"/>
          <w:szCs w:val="30"/>
        </w:rPr>
      </w:pPr>
      <w:r w:rsidDel="00000000" w:rsidR="00000000" w:rsidRPr="00000000">
        <w:rPr>
          <w:sz w:val="30"/>
          <w:szCs w:val="30"/>
          <w:rtl w:val="0"/>
        </w:rPr>
        <w:tab/>
        <w:t xml:space="preserve">VTP (VLAN Trunking Protocol)</w:t>
      </w:r>
    </w:p>
    <w:p w:rsidR="00000000" w:rsidDel="00000000" w:rsidP="00000000" w:rsidRDefault="00000000" w:rsidRPr="00000000" w14:paraId="00000007">
      <w:pPr>
        <w:rPr>
          <w:b w:val="1"/>
          <w:sz w:val="40"/>
          <w:szCs w:val="40"/>
        </w:rPr>
      </w:pPr>
      <w:r w:rsidDel="00000000" w:rsidR="00000000" w:rsidRPr="00000000">
        <w:rPr>
          <w:b w:val="1"/>
          <w:sz w:val="40"/>
          <w:szCs w:val="40"/>
          <w:rtl w:val="0"/>
        </w:rPr>
        <w:t xml:space="preserve">Objetivos</w:t>
      </w:r>
    </w:p>
    <w:p w:rsidR="00000000" w:rsidDel="00000000" w:rsidP="00000000" w:rsidRDefault="00000000" w:rsidRPr="00000000" w14:paraId="00000008">
      <w:pPr>
        <w:numPr>
          <w:ilvl w:val="0"/>
          <w:numId w:val="1"/>
        </w:numPr>
        <w:spacing w:line="240" w:lineRule="auto"/>
        <w:ind w:left="1440" w:hanging="360"/>
        <w:rPr>
          <w:sz w:val="30"/>
          <w:szCs w:val="30"/>
          <w:u w:val="none"/>
        </w:rPr>
      </w:pPr>
      <w:r w:rsidDel="00000000" w:rsidR="00000000" w:rsidRPr="00000000">
        <w:rPr>
          <w:sz w:val="30"/>
          <w:szCs w:val="30"/>
          <w:rtl w:val="0"/>
        </w:rPr>
        <w:t xml:space="preserve">Identificar los modos de operación del protocolo VTP y sus funciones en la gestión de VLANs.</w:t>
      </w:r>
    </w:p>
    <w:p w:rsidR="00000000" w:rsidDel="00000000" w:rsidP="00000000" w:rsidRDefault="00000000" w:rsidRPr="00000000" w14:paraId="00000009">
      <w:pPr>
        <w:spacing w:line="240" w:lineRule="auto"/>
        <w:ind w:left="1440" w:firstLine="0"/>
        <w:rPr>
          <w:sz w:val="30"/>
          <w:szCs w:val="30"/>
        </w:rPr>
      </w:pPr>
      <w:r w:rsidDel="00000000" w:rsidR="00000000" w:rsidRPr="00000000">
        <w:rPr>
          <w:rtl w:val="0"/>
        </w:rPr>
      </w:r>
    </w:p>
    <w:p w:rsidR="00000000" w:rsidDel="00000000" w:rsidP="00000000" w:rsidRDefault="00000000" w:rsidRPr="00000000" w14:paraId="0000000A">
      <w:pPr>
        <w:numPr>
          <w:ilvl w:val="0"/>
          <w:numId w:val="1"/>
        </w:numPr>
        <w:spacing w:line="240" w:lineRule="auto"/>
        <w:ind w:left="1440" w:hanging="360"/>
        <w:rPr>
          <w:sz w:val="30"/>
          <w:szCs w:val="30"/>
          <w:u w:val="none"/>
        </w:rPr>
      </w:pPr>
      <w:r w:rsidDel="00000000" w:rsidR="00000000" w:rsidRPr="00000000">
        <w:rPr>
          <w:sz w:val="30"/>
          <w:szCs w:val="30"/>
          <w:rtl w:val="0"/>
        </w:rPr>
        <w:t xml:space="preserve">Configurar dominios y versiones de VTP para asegurar la correcta propagación de VLANs en la red.</w:t>
      </w:r>
    </w:p>
    <w:p w:rsidR="00000000" w:rsidDel="00000000" w:rsidP="00000000" w:rsidRDefault="00000000" w:rsidRPr="00000000" w14:paraId="0000000B">
      <w:pPr>
        <w:spacing w:line="240" w:lineRule="auto"/>
        <w:ind w:left="1440" w:firstLine="0"/>
        <w:rPr>
          <w:sz w:val="30"/>
          <w:szCs w:val="30"/>
        </w:rPr>
      </w:pPr>
      <w:r w:rsidDel="00000000" w:rsidR="00000000" w:rsidRPr="00000000">
        <w:rPr>
          <w:rtl w:val="0"/>
        </w:rPr>
      </w:r>
    </w:p>
    <w:p w:rsidR="00000000" w:rsidDel="00000000" w:rsidP="00000000" w:rsidRDefault="00000000" w:rsidRPr="00000000" w14:paraId="0000000C">
      <w:pPr>
        <w:numPr>
          <w:ilvl w:val="0"/>
          <w:numId w:val="1"/>
        </w:numPr>
        <w:spacing w:line="240" w:lineRule="auto"/>
        <w:ind w:left="1440" w:hanging="360"/>
        <w:rPr>
          <w:sz w:val="30"/>
          <w:szCs w:val="30"/>
          <w:u w:val="none"/>
        </w:rPr>
      </w:pPr>
      <w:r w:rsidDel="00000000" w:rsidR="00000000" w:rsidRPr="00000000">
        <w:rPr>
          <w:sz w:val="30"/>
          <w:szCs w:val="30"/>
          <w:rtl w:val="0"/>
        </w:rPr>
        <w:t xml:space="preserve">Implementar la propagación de VLANs mediante VTP en switches de una red.</w:t>
      </w:r>
    </w:p>
    <w:p w:rsidR="00000000" w:rsidDel="00000000" w:rsidP="00000000" w:rsidRDefault="00000000" w:rsidRPr="00000000" w14:paraId="0000000D">
      <w:pPr>
        <w:spacing w:line="240" w:lineRule="auto"/>
        <w:ind w:left="1440" w:firstLine="0"/>
        <w:rPr>
          <w:sz w:val="30"/>
          <w:szCs w:val="30"/>
        </w:rPr>
      </w:pPr>
      <w:r w:rsidDel="00000000" w:rsidR="00000000" w:rsidRPr="00000000">
        <w:rPr>
          <w:rtl w:val="0"/>
        </w:rPr>
      </w:r>
    </w:p>
    <w:p w:rsidR="00000000" w:rsidDel="00000000" w:rsidP="00000000" w:rsidRDefault="00000000" w:rsidRPr="00000000" w14:paraId="0000000E">
      <w:pPr>
        <w:numPr>
          <w:ilvl w:val="0"/>
          <w:numId w:val="1"/>
        </w:numPr>
        <w:spacing w:line="240" w:lineRule="auto"/>
        <w:ind w:left="1440" w:hanging="360"/>
        <w:rPr>
          <w:sz w:val="30"/>
          <w:szCs w:val="30"/>
          <w:u w:val="none"/>
        </w:rPr>
      </w:pPr>
      <w:r w:rsidDel="00000000" w:rsidR="00000000" w:rsidRPr="00000000">
        <w:rPr>
          <w:sz w:val="30"/>
          <w:szCs w:val="30"/>
          <w:rtl w:val="0"/>
        </w:rPr>
        <w:t xml:space="preserve">Analizar los problemas comunes de seguridad y vulnerabilidades en VTP y cómo mitigarlos.</w:t>
      </w:r>
    </w:p>
    <w:p w:rsidR="00000000" w:rsidDel="00000000" w:rsidP="00000000" w:rsidRDefault="00000000" w:rsidRPr="00000000" w14:paraId="0000000F">
      <w:pPr>
        <w:spacing w:line="240" w:lineRule="auto"/>
        <w:ind w:left="1440" w:firstLine="0"/>
        <w:rPr>
          <w:sz w:val="30"/>
          <w:szCs w:val="30"/>
        </w:rPr>
      </w:pPr>
      <w:r w:rsidDel="00000000" w:rsidR="00000000" w:rsidRPr="00000000">
        <w:rPr>
          <w:rtl w:val="0"/>
        </w:rPr>
      </w:r>
    </w:p>
    <w:p w:rsidR="00000000" w:rsidDel="00000000" w:rsidP="00000000" w:rsidRDefault="00000000" w:rsidRPr="00000000" w14:paraId="00000010">
      <w:pPr>
        <w:numPr>
          <w:ilvl w:val="0"/>
          <w:numId w:val="1"/>
        </w:numPr>
        <w:spacing w:line="240" w:lineRule="auto"/>
        <w:ind w:left="1440" w:hanging="360"/>
        <w:rPr>
          <w:sz w:val="30"/>
          <w:szCs w:val="30"/>
          <w:u w:val="none"/>
        </w:rPr>
      </w:pPr>
      <w:r w:rsidDel="00000000" w:rsidR="00000000" w:rsidRPr="00000000">
        <w:rPr>
          <w:sz w:val="30"/>
          <w:szCs w:val="30"/>
          <w:rtl w:val="0"/>
        </w:rPr>
        <w:t xml:space="preserve">Simular la configuración y funcionamiento de VTP en redes virtuales para demostrar su eficacia en la gestión de VLANs.</w:t>
      </w:r>
    </w:p>
    <w:p w:rsidR="00000000" w:rsidDel="00000000" w:rsidP="00000000" w:rsidRDefault="00000000" w:rsidRPr="00000000" w14:paraId="00000011">
      <w:pPr>
        <w:ind w:left="1440" w:firstLine="0"/>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b w:val="1"/>
          <w:sz w:val="40"/>
          <w:szCs w:val="40"/>
          <w:rtl w:val="0"/>
        </w:rPr>
        <w:t xml:space="preserve">Referencia a Meta del Curso</w:t>
      </w:r>
      <w:r w:rsidDel="00000000" w:rsidR="00000000" w:rsidRPr="00000000">
        <w:rPr>
          <w:rtl w:val="0"/>
        </w:rPr>
      </w:r>
    </w:p>
    <w:p w:rsidR="00000000" w:rsidDel="00000000" w:rsidP="00000000" w:rsidRDefault="00000000" w:rsidRPr="00000000" w14:paraId="00000013">
      <w:pPr>
        <w:ind w:firstLine="720"/>
        <w:jc w:val="both"/>
        <w:rPr>
          <w:sz w:val="30"/>
          <w:szCs w:val="30"/>
        </w:rPr>
      </w:pPr>
      <w:r w:rsidDel="00000000" w:rsidR="00000000" w:rsidRPr="00000000">
        <w:rPr>
          <w:sz w:val="30"/>
          <w:szCs w:val="30"/>
          <w:rtl w:val="0"/>
        </w:rPr>
        <w:t xml:space="preserve">Alineado hacia la meta de Configurar VLANs y enrutamiento entre VLANs, el cual es un tema fundamental en el curso para la propagación y sincronización de las VLANs en múltiples switches de la red. También se relaciona con la meta de Configurar Dispositivos de Red Básicos, pues la configuración de VTP optimiza la administración de redes y facilita la segmentación de manera eficiente.</w:t>
      </w:r>
    </w:p>
    <w:p w:rsidR="00000000" w:rsidDel="00000000" w:rsidP="00000000" w:rsidRDefault="00000000" w:rsidRPr="00000000" w14:paraId="00000014">
      <w:pPr>
        <w:ind w:left="0" w:firstLine="0"/>
        <w:jc w:val="both"/>
        <w:rPr>
          <w:sz w:val="30"/>
          <w:szCs w:val="30"/>
        </w:rPr>
      </w:pPr>
      <w:r w:rsidDel="00000000" w:rsidR="00000000" w:rsidRPr="00000000">
        <w:rPr>
          <w:rtl w:val="0"/>
        </w:rPr>
      </w:r>
    </w:p>
    <w:p w:rsidR="00000000" w:rsidDel="00000000" w:rsidP="00000000" w:rsidRDefault="00000000" w:rsidRPr="00000000" w14:paraId="00000015">
      <w:pPr>
        <w:rPr>
          <w:b w:val="1"/>
          <w:sz w:val="40"/>
          <w:szCs w:val="40"/>
        </w:rPr>
      </w:pPr>
      <w:r w:rsidDel="00000000" w:rsidR="00000000" w:rsidRPr="00000000">
        <w:rPr>
          <w:b w:val="1"/>
          <w:sz w:val="40"/>
          <w:szCs w:val="40"/>
          <w:rtl w:val="0"/>
        </w:rPr>
        <w:t xml:space="preserve">Cronograma</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tbl>
      <w:tblPr>
        <w:tblStyle w:val="Table1"/>
        <w:tblW w:w="11673.0708661417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Change w:id="0">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
        </w:tblGridChange>
      </w:tblGrid>
      <w:tr>
        <w:trPr>
          <w:cantSplit w:val="0"/>
          <w:trHeight w:val="315" w:hRule="atLeast"/>
          <w:tblHeader w:val="0"/>
        </w:trPr>
        <w:tc>
          <w:tcPr>
            <w:vMerge w:val="restart"/>
            <w:tcBorders>
              <w:top w:color="ffffff" w:space="0" w:sz="5" w:val="single"/>
              <w:left w:color="ffffff"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76" w:lineRule="auto"/>
              <w:rPr>
                <w:color w:val="ffffff"/>
                <w:sz w:val="24"/>
                <w:szCs w:val="24"/>
              </w:rPr>
            </w:pPr>
            <w:r w:rsidDel="00000000" w:rsidR="00000000" w:rsidRPr="00000000">
              <w:rPr>
                <w:color w:val="ffffff"/>
                <w:sz w:val="24"/>
                <w:szCs w:val="24"/>
                <w:rtl w:val="0"/>
              </w:rPr>
              <w:t xml:space="preserve">Numeral</w:t>
            </w:r>
          </w:p>
        </w:tc>
        <w:tc>
          <w:tcPr>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9">
            <w:pPr>
              <w:widowControl w:val="0"/>
              <w:spacing w:line="276" w:lineRule="auto"/>
              <w:rPr>
                <w:sz w:val="20"/>
                <w:szCs w:val="20"/>
              </w:rPr>
            </w:pPr>
            <w:r w:rsidDel="00000000" w:rsidR="00000000" w:rsidRPr="00000000">
              <w:rPr>
                <w:color w:val="ffffff"/>
                <w:sz w:val="24"/>
                <w:szCs w:val="24"/>
                <w:rtl w:val="0"/>
              </w:rPr>
              <w:t xml:space="preserve">Recurso</w:t>
            </w:r>
            <w:r w:rsidDel="00000000" w:rsidR="00000000" w:rsidRPr="00000000">
              <w:rPr>
                <w:rtl w:val="0"/>
              </w:rPr>
            </w:r>
          </w:p>
        </w:tc>
        <w:tc>
          <w:tcPr>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A">
            <w:pPr>
              <w:widowControl w:val="0"/>
              <w:spacing w:line="276" w:lineRule="auto"/>
              <w:jc w:val="center"/>
              <w:rPr>
                <w:sz w:val="20"/>
                <w:szCs w:val="20"/>
              </w:rPr>
            </w:pPr>
            <w:r w:rsidDel="00000000" w:rsidR="00000000" w:rsidRPr="00000000">
              <w:rPr>
                <w:color w:val="ffffff"/>
                <w:sz w:val="24"/>
                <w:szCs w:val="24"/>
                <w:rtl w:val="0"/>
              </w:rPr>
              <w:t xml:space="preserve">Presentación</w:t>
            </w:r>
            <w:r w:rsidDel="00000000" w:rsidR="00000000" w:rsidRPr="00000000">
              <w:rPr>
                <w:rtl w:val="0"/>
              </w:rPr>
            </w:r>
          </w:p>
        </w:tc>
        <w:tc>
          <w:tcPr>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B">
            <w:pPr>
              <w:widowControl w:val="0"/>
              <w:spacing w:line="276" w:lineRule="auto"/>
              <w:jc w:val="center"/>
              <w:rPr>
                <w:sz w:val="20"/>
                <w:szCs w:val="20"/>
              </w:rPr>
            </w:pPr>
            <w:r w:rsidDel="00000000" w:rsidR="00000000" w:rsidRPr="00000000">
              <w:rPr>
                <w:color w:val="ffffff"/>
                <w:sz w:val="24"/>
                <w:szCs w:val="24"/>
                <w:rtl w:val="0"/>
              </w:rPr>
              <w:t xml:space="preserve">Video</w:t>
            </w:r>
            <w:r w:rsidDel="00000000" w:rsidR="00000000" w:rsidRPr="00000000">
              <w:rPr>
                <w:rtl w:val="0"/>
              </w:rPr>
            </w:r>
          </w:p>
        </w:tc>
        <w:tc>
          <w:tcPr>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C">
            <w:pPr>
              <w:widowControl w:val="0"/>
              <w:spacing w:line="276" w:lineRule="auto"/>
              <w:jc w:val="center"/>
              <w:rPr>
                <w:sz w:val="20"/>
                <w:szCs w:val="20"/>
              </w:rPr>
            </w:pPr>
            <w:r w:rsidDel="00000000" w:rsidR="00000000" w:rsidRPr="00000000">
              <w:rPr>
                <w:color w:val="ffffff"/>
                <w:sz w:val="24"/>
                <w:szCs w:val="24"/>
                <w:rtl w:val="0"/>
              </w:rPr>
              <w:t xml:space="preserve">Lectura</w:t>
            </w:r>
            <w:r w:rsidDel="00000000" w:rsidR="00000000" w:rsidRPr="00000000">
              <w:rPr>
                <w:rtl w:val="0"/>
              </w:rPr>
            </w:r>
          </w:p>
        </w:tc>
        <w:tc>
          <w:tcPr>
            <w:gridSpan w:val="2"/>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76" w:lineRule="auto"/>
              <w:jc w:val="center"/>
              <w:rPr>
                <w:sz w:val="20"/>
                <w:szCs w:val="20"/>
              </w:rPr>
            </w:pPr>
            <w:r w:rsidDel="00000000" w:rsidR="00000000" w:rsidRPr="00000000">
              <w:rPr>
                <w:color w:val="ffffff"/>
                <w:sz w:val="24"/>
                <w:szCs w:val="24"/>
                <w:rtl w:val="0"/>
              </w:rPr>
              <w:t xml:space="preserve">Ejercicio</w:t>
            </w:r>
            <w:r w:rsidDel="00000000" w:rsidR="00000000" w:rsidRPr="00000000">
              <w:rPr>
                <w:rtl w:val="0"/>
              </w:rPr>
            </w:r>
          </w:p>
        </w:tc>
        <w:tc>
          <w:tcPr>
            <w:gridSpan w:val="2"/>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F">
            <w:pPr>
              <w:widowControl w:val="0"/>
              <w:spacing w:line="276" w:lineRule="auto"/>
              <w:jc w:val="center"/>
              <w:rPr>
                <w:sz w:val="20"/>
                <w:szCs w:val="20"/>
              </w:rPr>
            </w:pPr>
            <w:r w:rsidDel="00000000" w:rsidR="00000000" w:rsidRPr="00000000">
              <w:rPr>
                <w:color w:val="ffffff"/>
                <w:sz w:val="24"/>
                <w:szCs w:val="24"/>
                <w:rtl w:val="0"/>
              </w:rPr>
              <w:t xml:space="preserve">Cuestionario</w:t>
            </w:r>
            <w:r w:rsidDel="00000000" w:rsidR="00000000" w:rsidRPr="00000000">
              <w:rPr>
                <w:rtl w:val="0"/>
              </w:rPr>
            </w:r>
          </w:p>
        </w:tc>
        <w:tc>
          <w:tcPr>
            <w:vMerge w:val="restart"/>
            <w:tcBorders>
              <w:top w:color="ffffff" w:space="0" w:sz="5" w:val="single"/>
              <w:left w:color="cccccc" w:space="0" w:sz="5" w:val="single"/>
              <w:bottom w:color="ffffff" w:space="0" w:sz="5" w:val="single"/>
              <w:right w:color="000000"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1">
            <w:pPr>
              <w:widowControl w:val="0"/>
              <w:spacing w:line="276" w:lineRule="auto"/>
              <w:jc w:val="center"/>
              <w:rPr>
                <w:color w:val="ffffff"/>
                <w:sz w:val="24"/>
                <w:szCs w:val="24"/>
              </w:rPr>
            </w:pPr>
            <w:r w:rsidDel="00000000" w:rsidR="00000000" w:rsidRPr="00000000">
              <w:rPr>
                <w:color w:val="ffffff"/>
                <w:sz w:val="24"/>
                <w:szCs w:val="24"/>
                <w:rtl w:val="0"/>
              </w:rPr>
              <w:t xml:space="preserve">Total de Tiempo</w:t>
            </w:r>
          </w:p>
        </w:tc>
      </w:tr>
      <w:tr>
        <w:trPr>
          <w:cantSplit w:val="0"/>
          <w:trHeight w:val="315" w:hRule="atLeast"/>
          <w:tblHeader w:val="0"/>
        </w:trPr>
        <w:tc>
          <w:tcPr>
            <w:vMerge w:val="continue"/>
            <w:tcBorders>
              <w:top w:color="ffffff" w:space="0" w:sz="5" w:val="single"/>
              <w:left w:color="ffffff"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3">
            <w:pPr>
              <w:widowControl w:val="0"/>
              <w:spacing w:line="276" w:lineRule="auto"/>
              <w:rPr>
                <w:sz w:val="20"/>
                <w:szCs w:val="20"/>
              </w:rPr>
            </w:pPr>
            <w:r w:rsidDel="00000000" w:rsidR="00000000" w:rsidRPr="00000000">
              <w:rPr>
                <w:color w:val="ffffff"/>
                <w:sz w:val="24"/>
                <w:szCs w:val="24"/>
                <w:rtl w:val="0"/>
              </w:rPr>
              <w:t xml:space="preserve">Tiempo aproximado en minutos</w:t>
            </w:r>
            <w:r w:rsidDel="00000000" w:rsidR="00000000" w:rsidRPr="00000000">
              <w:rPr>
                <w:rtl w:val="0"/>
              </w:rPr>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4">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5">
            <w:pPr>
              <w:widowControl w:val="0"/>
              <w:spacing w:line="276" w:lineRule="auto"/>
              <w:jc w:val="center"/>
              <w:rPr>
                <w:color w:val="ffffff"/>
                <w:sz w:val="24"/>
                <w:szCs w:val="24"/>
              </w:rPr>
            </w:pPr>
            <w:r w:rsidDel="00000000" w:rsidR="00000000" w:rsidRPr="00000000">
              <w:rPr>
                <w:color w:val="ffffff"/>
                <w:sz w:val="24"/>
                <w:szCs w:val="24"/>
                <w:rtl w:val="0"/>
              </w:rPr>
              <w:t xml:space="preserve">10</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6">
            <w:pPr>
              <w:widowControl w:val="0"/>
              <w:spacing w:line="276" w:lineRule="auto"/>
              <w:jc w:val="center"/>
              <w:rPr>
                <w:color w:val="ffffff"/>
                <w:sz w:val="20"/>
                <w:szCs w:val="20"/>
              </w:rPr>
            </w:pPr>
            <w:r w:rsidDel="00000000" w:rsidR="00000000" w:rsidRPr="00000000">
              <w:rPr>
                <w:color w:val="ffffff"/>
                <w:sz w:val="20"/>
                <w:szCs w:val="20"/>
                <w:rtl w:val="0"/>
              </w:rPr>
              <w:t xml:space="preserve">10</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7">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8">
            <w:pPr>
              <w:widowControl w:val="0"/>
              <w:spacing w:line="276" w:lineRule="auto"/>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9">
            <w:pPr>
              <w:widowControl w:val="0"/>
              <w:spacing w:line="276" w:lineRule="auto"/>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A">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tc>
          <w:tcPr>
            <w:vMerge w:val="continue"/>
            <w:tcBorders>
              <w:top w:color="ffffff" w:space="0" w:sz="5" w:val="single"/>
              <w:left w:color="cccccc" w:space="0" w:sz="5" w:val="single"/>
              <w:bottom w:color="ffffff"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r>
      <w:tr>
        <w:trPr>
          <w:cantSplit w:val="0"/>
          <w:trHeight w:val="315" w:hRule="atLeast"/>
          <w:tblHeader w:val="0"/>
        </w:trPr>
        <w:tc>
          <w:tcPr>
            <w:vMerge w:val="continue"/>
            <w:tcBorders>
              <w:top w:color="ffffff" w:space="0" w:sz="5" w:val="single"/>
              <w:left w:color="ffffff"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color w:val="ffffff"/>
                <w:sz w:val="24"/>
                <w:szCs w:val="24"/>
                <w:rtl w:val="0"/>
              </w:rPr>
              <w:t xml:space="preserve">Sub Tema</w:t>
            </w: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ffffff" w:space="0" w:sz="5" w:val="single"/>
              <w:left w:color="cccccc" w:space="0" w:sz="5" w:val="single"/>
              <w:bottom w:color="ffffff"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6">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Modos de Operación de VTP</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F">
            <w:pPr>
              <w:widowControl w:val="0"/>
              <w:spacing w:line="276" w:lineRule="auto"/>
              <w:jc w:val="right"/>
              <w:rPr>
                <w:sz w:val="20"/>
                <w:szCs w:val="20"/>
              </w:rPr>
            </w:pPr>
            <w:r w:rsidDel="00000000" w:rsidR="00000000" w:rsidRPr="00000000">
              <w:rPr>
                <w:sz w:val="20"/>
                <w:szCs w:val="20"/>
                <w:rtl w:val="0"/>
              </w:rPr>
              <w:t xml:space="preserve">10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widowControl w:val="0"/>
              <w:spacing w:line="276" w:lineRule="auto"/>
              <w:jc w:val="right"/>
              <w:rPr>
                <w:sz w:val="20"/>
                <w:szCs w:val="20"/>
              </w:rPr>
            </w:pPr>
            <w:r w:rsidDel="00000000" w:rsidR="00000000" w:rsidRPr="00000000">
              <w:rPr>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Dominios y versiones VTP</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jc w:val="right"/>
              <w:rPr>
                <w:sz w:val="20"/>
                <w:szCs w:val="20"/>
              </w:rPr>
            </w:pPr>
            <w:r w:rsidDel="00000000" w:rsidR="00000000" w:rsidRPr="00000000">
              <w:rPr>
                <w:sz w:val="20"/>
                <w:szCs w:val="20"/>
                <w:rtl w:val="0"/>
              </w:rPr>
              <w:t xml:space="preserve">30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A">
            <w:pPr>
              <w:widowControl w:val="0"/>
              <w:spacing w:line="276" w:lineRule="auto"/>
              <w:jc w:val="right"/>
              <w:rPr>
                <w:sz w:val="20"/>
                <w:szCs w:val="20"/>
              </w:rPr>
            </w:pPr>
            <w:r w:rsidDel="00000000" w:rsidR="00000000" w:rsidRPr="00000000">
              <w:rPr>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Propagación de VLANs mediante VTP</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jc w:val="right"/>
              <w:rPr>
                <w:sz w:val="20"/>
                <w:szCs w:val="20"/>
              </w:rPr>
            </w:pPr>
            <w:r w:rsidDel="00000000" w:rsidR="00000000" w:rsidRPr="00000000">
              <w:rPr>
                <w:sz w:val="20"/>
                <w:szCs w:val="20"/>
                <w:rtl w:val="0"/>
              </w:rPr>
              <w:t xml:space="preserve">30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4">
            <w:pPr>
              <w:widowControl w:val="0"/>
              <w:spacing w:line="276" w:lineRule="auto"/>
              <w:jc w:val="right"/>
              <w:rPr>
                <w:sz w:val="20"/>
                <w:szCs w:val="20"/>
              </w:rPr>
            </w:pPr>
            <w:r w:rsidDel="00000000" w:rsidR="00000000" w:rsidRPr="00000000">
              <w:rPr>
                <w:sz w:val="24"/>
                <w:szCs w:val="24"/>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Seguridad y problemas comunes en VTP</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jc w:val="right"/>
              <w:rPr>
                <w:sz w:val="20"/>
                <w:szCs w:val="20"/>
              </w:rPr>
            </w:pPr>
            <w:r w:rsidDel="00000000" w:rsidR="00000000" w:rsidRPr="00000000">
              <w:rPr>
                <w:sz w:val="20"/>
                <w:szCs w:val="20"/>
                <w:rtl w:val="0"/>
              </w:rPr>
              <w:t xml:space="preserve">10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E">
            <w:pPr>
              <w:widowControl w:val="0"/>
              <w:spacing w:line="276" w:lineRule="auto"/>
              <w:jc w:val="right"/>
              <w:rPr>
                <w:sz w:val="20"/>
                <w:szCs w:val="20"/>
              </w:rPr>
            </w:pPr>
            <w:r w:rsidDel="00000000" w:rsidR="00000000" w:rsidRPr="00000000">
              <w:rPr>
                <w:sz w:val="24"/>
                <w:szCs w:val="24"/>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Simulación de VTP en Redes Virtuales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jc w:val="right"/>
              <w:rPr>
                <w:sz w:val="20"/>
                <w:szCs w:val="20"/>
              </w:rPr>
            </w:pPr>
            <w:r w:rsidDel="00000000" w:rsidR="00000000" w:rsidRPr="00000000">
              <w:rPr>
                <w:sz w:val="20"/>
                <w:szCs w:val="20"/>
                <w:rtl w:val="0"/>
              </w:rPr>
              <w:t xml:space="preserve">30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8">
            <w:pPr>
              <w:widowControl w:val="0"/>
              <w:spacing w:line="276" w:lineRule="auto"/>
              <w:jc w:val="right"/>
              <w:rPr>
                <w:sz w:val="20"/>
                <w:szCs w:val="20"/>
              </w:rPr>
            </w:pPr>
            <w:r w:rsidDel="00000000" w:rsidR="00000000" w:rsidRPr="00000000">
              <w:rPr>
                <w:sz w:val="24"/>
                <w:szCs w:val="24"/>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1">
            <w:pPr>
              <w:widowControl w:val="0"/>
              <w:spacing w:line="276" w:lineRule="auto"/>
              <w:jc w:val="right"/>
              <w:rPr>
                <w:sz w:val="20"/>
                <w:szCs w:val="20"/>
              </w:rPr>
            </w:pPr>
            <w:r w:rsidDel="00000000" w:rsidR="00000000" w:rsidRPr="00000000">
              <w:rPr>
                <w:sz w:val="20"/>
                <w:szCs w:val="20"/>
                <w:rtl w:val="0"/>
              </w:rPr>
              <w:t xml:space="preserve">0</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b w:val="1"/>
                <w:sz w:val="20"/>
                <w:szCs w:val="20"/>
                <w:rtl w:val="0"/>
              </w:rPr>
              <w:t xml:space="preserve">Tiempo Total en minutos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jc w:val="right"/>
              <w:rPr>
                <w:sz w:val="20"/>
                <w:szCs w:val="20"/>
              </w:rPr>
            </w:pPr>
            <w:r w:rsidDel="00000000" w:rsidR="00000000" w:rsidRPr="00000000">
              <w:rPr>
                <w:b w:val="1"/>
                <w:sz w:val="24"/>
                <w:szCs w:val="24"/>
                <w:rtl w:val="0"/>
              </w:rPr>
              <w:t xml:space="preserve">110</w:t>
            </w:r>
            <w:r w:rsidDel="00000000" w:rsidR="00000000" w:rsidRPr="00000000">
              <w:rPr>
                <w:rtl w:val="0"/>
              </w:rPr>
            </w:r>
          </w:p>
        </w:tc>
      </w:tr>
    </w:tbl>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Melani Alejandra López de la Roca </w:t>
      </w:r>
    </w:p>
    <w:p w:rsidR="00000000" w:rsidDel="00000000" w:rsidP="00000000" w:rsidRDefault="00000000" w:rsidRPr="00000000" w14:paraId="0000007F">
      <w:pPr>
        <w:rPr>
          <w:b w:val="1"/>
        </w:rPr>
      </w:pPr>
      <w:hyperlink r:id="rId7">
        <w:r w:rsidDel="00000000" w:rsidR="00000000" w:rsidRPr="00000000">
          <w:rPr>
            <w:b w:val="1"/>
            <w:color w:val="1155cc"/>
            <w:u w:val="single"/>
            <w:rtl w:val="0"/>
          </w:rPr>
          <w:t xml:space="preserve">2844605750101@ingenieria.usac.edu.gt</w:t>
        </w:r>
      </w:hyperlink>
      <w:r w:rsidDel="00000000" w:rsidR="00000000" w:rsidRPr="00000000">
        <w:rPr>
          <w:b w:val="1"/>
          <w:rtl w:val="0"/>
        </w:rPr>
        <w:t xml:space="preserve"> </w:t>
      </w:r>
    </w:p>
    <w:sectPr>
      <w:headerReference r:id="rId8" w:type="default"/>
      <w:footerReference r:id="rId9" w:type="default"/>
      <w:pgSz w:h="15840" w:w="12240" w:orient="portrait"/>
      <w:pgMar w:bottom="566.9291338582677" w:top="566.929133858267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rtl w:val="0"/>
      </w:rPr>
    </w:r>
  </w:p>
  <w:tbl>
    <w:tblPr>
      <w:tblStyle w:val="Table2"/>
      <w:tblW w:w="11674.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37"/>
      <w:gridCol w:w="5837"/>
      <w:tblGridChange w:id="0">
        <w:tblGrid>
          <w:gridCol w:w="5837"/>
          <w:gridCol w:w="58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Escuela de Ciencias y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5">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color w:val="0000ff"/>
      </w:rPr>
    </w:pPr>
    <w:r w:rsidDel="00000000" w:rsidR="00000000" w:rsidRPr="00000000">
      <w:rPr>
        <w:color w:val="0000ff"/>
        <w:rtl w:val="0"/>
      </w:rPr>
      <w:t xml:space="preserve">Redes de Computadoras 1</w:t>
      <w:br w:type="textWrapping"/>
      <w:t xml:space="preserve">Laboratorio</w:t>
    </w:r>
  </w:p>
  <w:p w:rsidR="00000000" w:rsidDel="00000000" w:rsidP="00000000" w:rsidRDefault="00000000" w:rsidRPr="00000000" w14:paraId="00000081">
    <w:pPr>
      <w:jc w:val="right"/>
      <w:rPr>
        <w:color w:val="0000ff"/>
      </w:rPr>
    </w:pPr>
    <w:r w:rsidDel="00000000" w:rsidR="00000000" w:rsidRPr="00000000">
      <w:rPr>
        <w:color w:val="0000ff"/>
        <w:rtl w:val="0"/>
      </w:rPr>
      <w:t xml:space="preserve">S.1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844605750101@ingenieria.usac.edu.g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by6CdaUdWtlYua2rh6Hta9MAqg==">CgMxLjA4AHIhMVhwZ1ozWUpra3dNNXcyMnJMUVpBMWxGR0RQV1dtQzds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