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La Tabla de Símbolos en el Proceso de Compilación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8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419100</wp:posOffset>
            </wp:positionV>
            <wp:extent cx="300038" cy="300038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Tiempo aproximado:        5min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beforeAutospacing="0"/>
        <w:ind w:left="1440" w:hanging="360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demuestra responsabilidad al instalar y configurar correctamente las herramientas JFlex y CUP, respetando los tiempos asignados para la actividad y verificando que su tabla de símbolos funcione adecuadamente dentro del analizador semántico. Este compromiso garantiza la correcta ejecución del laboratorio y el logro de los objetivos de aprendizaje.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ind w:left="0" w:firstLine="0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Diseña y aplica estructuras de datos y métodos formales que permitan analizar y traducir lenguajes de programación mediante las fases del proceso de compilación.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Diseña tablas de símbolos y entornos empleando estructuras de datos adecuadas con gestión de ámbitos, tipos y recuperación de errores, aplicadas dentro del desarrollo de un compilador.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33ath0p4jju6" w:id="5"/>
      <w:bookmarkEnd w:id="5"/>
      <w:r w:rsidDel="00000000" w:rsidR="00000000" w:rsidRPr="00000000">
        <w:rPr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0" w:line="240" w:lineRule="auto"/>
        <w:rPr>
          <w:rFonts w:ascii="Times New Roman" w:cs="Times New Roman" w:eastAsia="Times New Roman" w:hAnsi="Times New Roman"/>
          <w:color w:val="b7b7b7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La tabla de símbolos es una estructura fundamental en todo compilador, encargada de registrar y gestionar la información de los identificadores utilizados dentro del código fuente: variables, funciones, constantes o clases. Esta herramienta permite al compilador validar declaraciones, tipos de datos, y ámbitos de visibilidad. Además, facilita la detección y recuperación de errores semánticos, mejorando la coherencia interna del programa.</w:t>
      </w:r>
    </w:p>
    <w:p w:rsidR="00000000" w:rsidDel="00000000" w:rsidP="00000000" w:rsidRDefault="00000000" w:rsidRPr="00000000" w14:paraId="0000002A">
      <w:pPr>
        <w:widowControl w:val="0"/>
        <w:spacing w:before="0" w:line="240" w:lineRule="auto"/>
        <w:ind w:left="0" w:firstLine="0"/>
        <w:rPr>
          <w:rFonts w:ascii="Times New Roman" w:cs="Times New Roman" w:eastAsia="Times New Roman" w:hAnsi="Times New Roman"/>
          <w:color w:val="b7b7b7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En esta lectura se exploran sus funciones principales, su estructura interna y la manera en que se relaciona con la fase semántica del compilador. También se presentan ejemplos prácticos y casos reales que demuestran su importancia en la correcta interpretación de los programas.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z4elditt87no" w:id="6"/>
      <w:bookmarkEnd w:id="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2C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Aho, A. V., Lam, M. S., Sethi, R., &amp; Ullman, J. D. (2007). </w:t>
      </w:r>
      <w:r w:rsidDel="00000000" w:rsidR="00000000" w:rsidRPr="00000000">
        <w:rPr>
          <w:i w:val="1"/>
          <w:color w:val="b7b7b7"/>
          <w:rtl w:val="0"/>
        </w:rPr>
        <w:t xml:space="preserve">Compilers: Principles, Techniques, and Tools</w:t>
      </w:r>
      <w:r w:rsidDel="00000000" w:rsidR="00000000" w:rsidRPr="00000000">
        <w:rPr>
          <w:color w:val="b7b7b7"/>
          <w:rtl w:val="0"/>
        </w:rPr>
        <w:t xml:space="preserve"> (2nd ed.). Pearson Education.</w:t>
      </w:r>
    </w:p>
    <w:p w:rsidR="00000000" w:rsidDel="00000000" w:rsidP="00000000" w:rsidRDefault="00000000" w:rsidRPr="00000000" w14:paraId="0000002D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Louden, K. C. (1997). </w:t>
      </w:r>
      <w:r w:rsidDel="00000000" w:rsidR="00000000" w:rsidRPr="00000000">
        <w:rPr>
          <w:i w:val="1"/>
          <w:color w:val="b7b7b7"/>
          <w:rtl w:val="0"/>
        </w:rPr>
        <w:t xml:space="preserve">Compiler Construction: Principles and Practice</w:t>
      </w:r>
      <w:r w:rsidDel="00000000" w:rsidR="00000000" w:rsidRPr="00000000">
        <w:rPr>
          <w:color w:val="b7b7b7"/>
          <w:rtl w:val="0"/>
        </w:rPr>
        <w:t xml:space="preserve">. PWS Publishing Company.</w:t>
      </w:r>
    </w:p>
    <w:p w:rsidR="00000000" w:rsidDel="00000000" w:rsidP="00000000" w:rsidRDefault="00000000" w:rsidRPr="00000000" w14:paraId="0000002E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noueqo9zxgwq" w:id="7"/>
      <w:bookmarkEnd w:id="7"/>
      <w:r w:rsidDel="00000000" w:rsidR="00000000" w:rsidRPr="00000000">
        <w:rPr>
          <w:rtl w:val="0"/>
        </w:rPr>
        <w:t xml:space="preserve">CONTENIDO (TEMAS  / SUBTEMAS)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Rule="auto"/>
        <w:rPr>
          <w:b w:val="1"/>
          <w:color w:val="cccccc"/>
          <w:sz w:val="26"/>
          <w:szCs w:val="26"/>
        </w:rPr>
      </w:pPr>
      <w:bookmarkStart w:colFirst="0" w:colLast="0" w:name="_t0bdxiwov0ib" w:id="8"/>
      <w:bookmarkEnd w:id="8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Tema Central: La Tabla de Símbolos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color w:val="cccccc"/>
        </w:rPr>
      </w:pPr>
      <w:r w:rsidDel="00000000" w:rsidR="00000000" w:rsidRPr="00000000">
        <w:rPr>
          <w:b w:val="1"/>
          <w:color w:val="cccccc"/>
          <w:rtl w:val="0"/>
        </w:rPr>
        <w:t xml:space="preserve">Subtemas: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Función y propósito de la tabla de símbolos.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Estructuras de datos utilizadas.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Gestión de ámbitos y entornos.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Declaración, asignación y acceso a variables.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Detección y recuperación de errores semánticos.</w:t>
      </w:r>
    </w:p>
    <w:p w:rsidR="00000000" w:rsidDel="00000000" w:rsidP="00000000" w:rsidRDefault="00000000" w:rsidRPr="00000000" w14:paraId="00000037">
      <w:pPr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color w:val="b7b7b7"/>
          <w:sz w:val="22"/>
          <w:szCs w:val="22"/>
        </w:rPr>
      </w:pPr>
      <w:bookmarkStart w:colFirst="0" w:colLast="0" w:name="_q53v927gz3h1" w:id="9"/>
      <w:bookmarkEnd w:id="9"/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39be5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5"/>
        <w:gridCol w:w="7160"/>
        <w:tblGridChange w:id="0">
          <w:tblGrid>
            <w:gridCol w:w="2075"/>
            <w:gridCol w:w="7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jc w:val="center"/>
              <w:rPr>
                <w:color w:val="039be5"/>
              </w:rPr>
            </w:pPr>
            <w:bookmarkStart w:colFirst="0" w:colLast="0" w:name="_q53v927gz3h1" w:id="9"/>
            <w:bookmarkEnd w:id="9"/>
            <w:r w:rsidDel="00000000" w:rsidR="00000000" w:rsidRPr="00000000">
              <w:rPr>
                <w:b w:val="1"/>
                <w:color w:val="039be5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2"/>
              <w:jc w:val="center"/>
              <w:rPr>
                <w:color w:val="039be5"/>
              </w:rPr>
            </w:pPr>
            <w:bookmarkStart w:colFirst="0" w:colLast="0" w:name="_q53v927gz3h1" w:id="9"/>
            <w:bookmarkEnd w:id="9"/>
            <w:r w:rsidDel="00000000" w:rsidR="00000000" w:rsidRPr="00000000">
              <w:rPr>
                <w:b w:val="1"/>
                <w:color w:val="039be5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rPr>
                <w:color w:val="039be5"/>
              </w:rPr>
            </w:pPr>
            <w:bookmarkStart w:colFirst="0" w:colLast="0" w:name="_q53v927gz3h1" w:id="9"/>
            <w:bookmarkEnd w:id="9"/>
            <w:r w:rsidDel="00000000" w:rsidR="00000000" w:rsidRPr="00000000">
              <w:rPr>
                <w:b w:val="1"/>
                <w:color w:val="039be5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rPr>
                <w:color w:val="039be5"/>
              </w:rPr>
            </w:pPr>
            <w:bookmarkStart w:colFirst="0" w:colLast="0" w:name="_q53v927gz3h1" w:id="9"/>
            <w:bookmarkEnd w:id="9"/>
            <w:r w:rsidDel="00000000" w:rsidR="00000000" w:rsidRPr="00000000">
              <w:rPr>
                <w:color w:val="039be5"/>
                <w:rtl w:val="0"/>
              </w:rPr>
              <w:t xml:space="preserve">Nombre utilizado para referirse a una variable, función o constante en el código fuente.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rPr>
                <w:color w:val="039be5"/>
              </w:rPr>
            </w:pPr>
            <w:bookmarkStart w:colFirst="0" w:colLast="0" w:name="_q53v927gz3h1" w:id="9"/>
            <w:bookmarkEnd w:id="9"/>
            <w:r w:rsidDel="00000000" w:rsidR="00000000" w:rsidRPr="00000000">
              <w:rPr>
                <w:b w:val="1"/>
                <w:color w:val="039be5"/>
                <w:rtl w:val="0"/>
              </w:rPr>
              <w:t xml:space="preserve">Ámbito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rPr>
                <w:color w:val="039be5"/>
              </w:rPr>
            </w:pPr>
            <w:bookmarkStart w:colFirst="0" w:colLast="0" w:name="_q53v927gz3h1" w:id="9"/>
            <w:bookmarkEnd w:id="9"/>
            <w:r w:rsidDel="00000000" w:rsidR="00000000" w:rsidRPr="00000000">
              <w:rPr>
                <w:color w:val="039be5"/>
                <w:rtl w:val="0"/>
              </w:rPr>
              <w:t xml:space="preserve">Región del programa donde un identificador es visible y puede ser utilizado.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rPr>
                <w:color w:val="039be5"/>
              </w:rPr>
            </w:pPr>
            <w:bookmarkStart w:colFirst="0" w:colLast="0" w:name="_q53v927gz3h1" w:id="9"/>
            <w:bookmarkEnd w:id="9"/>
            <w:r w:rsidDel="00000000" w:rsidR="00000000" w:rsidRPr="00000000">
              <w:rPr>
                <w:b w:val="1"/>
                <w:color w:val="039be5"/>
                <w:rtl w:val="0"/>
              </w:rPr>
              <w:t xml:space="preserve">Estructura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2"/>
              <w:rPr>
                <w:color w:val="039be5"/>
              </w:rPr>
            </w:pPr>
            <w:bookmarkStart w:colFirst="0" w:colLast="0" w:name="_q53v927gz3h1" w:id="9"/>
            <w:bookmarkEnd w:id="9"/>
            <w:r w:rsidDel="00000000" w:rsidR="00000000" w:rsidRPr="00000000">
              <w:rPr>
                <w:color w:val="039be5"/>
                <w:rtl w:val="0"/>
              </w:rPr>
              <w:t xml:space="preserve">Organización de la información que permite almacenar y buscar eficientemente los símbolos.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rPr>
                <w:color w:val="039be5"/>
              </w:rPr>
            </w:pPr>
            <w:bookmarkStart w:colFirst="0" w:colLast="0" w:name="_q53v927gz3h1" w:id="9"/>
            <w:bookmarkEnd w:id="9"/>
            <w:r w:rsidDel="00000000" w:rsidR="00000000" w:rsidRPr="00000000">
              <w:rPr>
                <w:b w:val="1"/>
                <w:color w:val="039be5"/>
                <w:rtl w:val="0"/>
              </w:rPr>
              <w:t xml:space="preserve">Error semántico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2"/>
              <w:rPr>
                <w:color w:val="039be5"/>
              </w:rPr>
            </w:pPr>
            <w:bookmarkStart w:colFirst="0" w:colLast="0" w:name="_q53v927gz3h1" w:id="9"/>
            <w:bookmarkEnd w:id="9"/>
            <w:r w:rsidDel="00000000" w:rsidR="00000000" w:rsidRPr="00000000">
              <w:rPr>
                <w:color w:val="039be5"/>
                <w:rtl w:val="0"/>
              </w:rPr>
              <w:t xml:space="preserve">Tipo de error relacionado con el significado o uso incorrecto de identificadores.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2"/>
              <w:rPr>
                <w:color w:val="039be5"/>
              </w:rPr>
            </w:pPr>
            <w:bookmarkStart w:colFirst="0" w:colLast="0" w:name="_q53v927gz3h1" w:id="9"/>
            <w:bookmarkEnd w:id="9"/>
            <w:r w:rsidDel="00000000" w:rsidR="00000000" w:rsidRPr="00000000">
              <w:rPr>
                <w:b w:val="1"/>
                <w:color w:val="039be5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2"/>
              <w:rPr>
                <w:color w:val="039be5"/>
              </w:rPr>
            </w:pPr>
            <w:bookmarkStart w:colFirst="0" w:colLast="0" w:name="_4v408oup6mio" w:id="10"/>
            <w:bookmarkEnd w:id="10"/>
            <w:r w:rsidDel="00000000" w:rsidR="00000000" w:rsidRPr="00000000">
              <w:rPr>
                <w:color w:val="039be5"/>
                <w:rtl w:val="0"/>
              </w:rPr>
              <w:t xml:space="preserve">Conjunto de variables activas en un punto determinado del programa.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rPr>
          <w:color w:val="039be5"/>
          <w:sz w:val="36"/>
          <w:szCs w:val="36"/>
        </w:rPr>
      </w:pPr>
      <w:bookmarkStart w:colFirst="0" w:colLast="0" w:name="_uon0hnnsx6u8" w:id="11"/>
      <w:bookmarkEnd w:id="11"/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</w:r>
    </w:p>
    <w:p w:rsidR="00000000" w:rsidDel="00000000" w:rsidP="00000000" w:rsidRDefault="00000000" w:rsidRPr="00000000" w14:paraId="00000046">
      <w:pPr>
        <w:pStyle w:val="Heading2"/>
        <w:rPr>
          <w:color w:val="b7b7b7"/>
          <w:sz w:val="22"/>
          <w:szCs w:val="22"/>
        </w:rPr>
      </w:pPr>
      <w:bookmarkStart w:colFirst="0" w:colLast="0" w:name="_r5i37h4f4j4i" w:id="12"/>
      <w:bookmarkEnd w:id="12"/>
      <w:r w:rsidDel="00000000" w:rsidR="00000000" w:rsidRPr="00000000">
        <w:rPr>
          <w:color w:val="b7b7b7"/>
          <w:sz w:val="22"/>
          <w:szCs w:val="22"/>
          <w:rtl w:val="0"/>
        </w:rPr>
        <w:t xml:space="preserve">¿Por qué la tabla de símbolos es fundamental para garantizar la coherencia semántica en un compilador?</w:t>
        <w:br w:type="textWrapping"/>
      </w:r>
    </w:p>
    <w:p w:rsidR="00000000" w:rsidDel="00000000" w:rsidP="00000000" w:rsidRDefault="00000000" w:rsidRPr="00000000" w14:paraId="00000047">
      <w:pPr>
        <w:pStyle w:val="Heading2"/>
        <w:rPr>
          <w:color w:val="b7b7b7"/>
          <w:sz w:val="22"/>
          <w:szCs w:val="22"/>
        </w:rPr>
      </w:pPr>
      <w:bookmarkStart w:colFirst="0" w:colLast="0" w:name="_r5i37h4f4j4i" w:id="12"/>
      <w:bookmarkEnd w:id="12"/>
      <w:r w:rsidDel="00000000" w:rsidR="00000000" w:rsidRPr="00000000">
        <w:rPr>
          <w:color w:val="b7b7b7"/>
          <w:sz w:val="22"/>
          <w:szCs w:val="22"/>
          <w:rtl w:val="0"/>
        </w:rPr>
        <w:t xml:space="preserve">¿Qué ventajas ofrece el uso de una pila de tablas de símbolos para manejar entornos anidados?</w:t>
        <w:br w:type="textWrapping"/>
      </w:r>
    </w:p>
    <w:p w:rsidR="00000000" w:rsidDel="00000000" w:rsidP="00000000" w:rsidRDefault="00000000" w:rsidRPr="00000000" w14:paraId="00000048">
      <w:pPr>
        <w:pStyle w:val="Heading2"/>
        <w:rPr>
          <w:color w:val="b7b7b7"/>
          <w:sz w:val="22"/>
          <w:szCs w:val="22"/>
        </w:rPr>
      </w:pPr>
      <w:bookmarkStart w:colFirst="0" w:colLast="0" w:name="_ycadz7amz7sy" w:id="13"/>
      <w:bookmarkEnd w:id="13"/>
      <w:r w:rsidDel="00000000" w:rsidR="00000000" w:rsidRPr="00000000">
        <w:rPr>
          <w:color w:val="b7b7b7"/>
          <w:sz w:val="22"/>
          <w:szCs w:val="22"/>
          <w:rtl w:val="0"/>
        </w:rPr>
        <w:t xml:space="preserve">¿Cómo se podría optimizar la búsqueda de identificadores dentro de una tabla de símbolos en proyectos grandes?</w:t>
      </w:r>
    </w:p>
    <w:p w:rsidR="00000000" w:rsidDel="00000000" w:rsidP="00000000" w:rsidRDefault="00000000" w:rsidRPr="00000000" w14:paraId="00000049">
      <w:pPr>
        <w:pStyle w:val="Heading2"/>
        <w:rPr>
          <w:color w:val="b7b7b7"/>
        </w:rPr>
      </w:pPr>
      <w:bookmarkStart w:colFirst="0" w:colLast="0" w:name="_r5i37h4f4j4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color w:val="0b5394"/>
        </w:rPr>
      </w:pPr>
      <w:bookmarkStart w:colFirst="0" w:colLast="0" w:name="_tv915y5zfy6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039be5"/>
          <w:sz w:val="36"/>
          <w:szCs w:val="36"/>
        </w:rPr>
      </w:pPr>
      <w:bookmarkStart w:colFirst="0" w:colLast="0" w:name="_qes8u4kmfipu" w:id="15"/>
      <w:bookmarkEnd w:id="15"/>
      <w:r w:rsidDel="00000000" w:rsidR="00000000" w:rsidRPr="00000000">
        <w:rPr>
          <w:color w:val="039be5"/>
          <w:sz w:val="36"/>
          <w:szCs w:val="36"/>
          <w:rtl w:val="0"/>
        </w:rPr>
        <w:t xml:space="preserve">7. </w:t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C">
      <w:pPr>
        <w:pStyle w:val="Heading3"/>
        <w:ind w:firstLine="720"/>
        <w:rPr>
          <w:color w:val="bf9000"/>
        </w:rPr>
      </w:pPr>
      <w:bookmarkStart w:colFirst="0" w:colLast="0" w:name="_xve4squfge4" w:id="16"/>
      <w:bookmarkEnd w:id="16"/>
      <w:r w:rsidDel="00000000" w:rsidR="00000000" w:rsidRPr="00000000">
        <w:rPr>
          <w:color w:val="bf9000"/>
          <w:rtl w:val="0"/>
        </w:rPr>
        <w:t xml:space="preserve">7.1. </w:t>
      </w:r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Problema que dio origen al caso:</w:t>
        <w:br w:type="textWrapping"/>
      </w:r>
      <w:r w:rsidDel="00000000" w:rsidR="00000000" w:rsidRPr="00000000">
        <w:rPr>
          <w:color w:val="b7b7b7"/>
          <w:rtl w:val="0"/>
        </w:rPr>
        <w:t xml:space="preserve"> Durante el desarrollo de un compilador educativo, los estudiantes detectaron que las variables declaradas dentro de funciones interferían con variables globales del mismo nombre, provocando resultados incorrectos en las evaluaciones.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Impacto del problema:</w:t>
        <w:br w:type="textWrapping"/>
      </w:r>
      <w:r w:rsidDel="00000000" w:rsidR="00000000" w:rsidRPr="00000000">
        <w:rPr>
          <w:color w:val="b7b7b7"/>
          <w:rtl w:val="0"/>
        </w:rPr>
        <w:t xml:space="preserve"> El compilador generaba errores en la ejecución, confundiendo los valores de los identificadores y afectando la confiabilidad del sistema.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Solución implementada:</w:t>
        <w:br w:type="textWrapping"/>
      </w:r>
      <w:r w:rsidDel="00000000" w:rsidR="00000000" w:rsidRPr="00000000">
        <w:rPr>
          <w:color w:val="b7b7b7"/>
          <w:rtl w:val="0"/>
        </w:rPr>
        <w:t xml:space="preserve"> Se implementó una </w:t>
      </w:r>
      <w:r w:rsidDel="00000000" w:rsidR="00000000" w:rsidRPr="00000000">
        <w:rPr>
          <w:b w:val="1"/>
          <w:color w:val="b7b7b7"/>
          <w:rtl w:val="0"/>
        </w:rPr>
        <w:t xml:space="preserve">pila de tablas de símbolos</w:t>
      </w:r>
      <w:r w:rsidDel="00000000" w:rsidR="00000000" w:rsidRPr="00000000">
        <w:rPr>
          <w:color w:val="b7b7b7"/>
          <w:rtl w:val="0"/>
        </w:rPr>
        <w:t xml:space="preserve"> donde cada función o bloque crea un nuevo entorno. Al finalizar, este entorno se destruye. El resultado fue una correcta separación entre ámbitos y una ejecución precisa de los programas.</w:t>
      </w:r>
    </w:p>
    <w:p w:rsidR="00000000" w:rsidDel="00000000" w:rsidP="00000000" w:rsidRDefault="00000000" w:rsidRPr="00000000" w14:paraId="00000050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ind w:firstLine="720"/>
        <w:rPr>
          <w:color w:val="bf9000"/>
        </w:rPr>
      </w:pPr>
      <w:bookmarkStart w:colFirst="0" w:colLast="0" w:name="_t0p16br8emda" w:id="17"/>
      <w:bookmarkEnd w:id="17"/>
      <w:r w:rsidDel="00000000" w:rsidR="00000000" w:rsidRPr="00000000">
        <w:rPr>
          <w:color w:val="bf9000"/>
          <w:rtl w:val="0"/>
        </w:rPr>
        <w:t xml:space="preserve">7.2. Caso de Estudio 2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Problema que dio origen al caso:</w:t>
        <w:br w:type="textWrapping"/>
      </w:r>
      <w:r w:rsidDel="00000000" w:rsidR="00000000" w:rsidRPr="00000000">
        <w:rPr>
          <w:color w:val="b7b7b7"/>
          <w:rtl w:val="0"/>
        </w:rPr>
        <w:t xml:space="preserve"> Un equipo desarrollaba un analizador semántico en JFlex y CUP, pero al declarar una variable dos veces en el mismo bloque, el compilador no detectaba el error.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Impacto del problema:</w:t>
        <w:br w:type="textWrapping"/>
      </w:r>
      <w:r w:rsidDel="00000000" w:rsidR="00000000" w:rsidRPr="00000000">
        <w:rPr>
          <w:color w:val="b7b7b7"/>
          <w:rtl w:val="0"/>
        </w:rPr>
        <w:t xml:space="preserve"> El sistema permitía declaraciones duplicadas, ocasionando errores lógicos y resultados impredecibles.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Solución implementada:</w:t>
        <w:br w:type="textWrapping"/>
      </w:r>
      <w:r w:rsidDel="00000000" w:rsidR="00000000" w:rsidRPr="00000000">
        <w:rPr>
          <w:color w:val="b7b7b7"/>
          <w:rtl w:val="0"/>
        </w:rPr>
        <w:t xml:space="preserve"> Se añadió una validación en la tabla de símbolos que impide registrar un identificador existente en el mismo ámbito.</w:t>
        <w:br w:type="textWrapping"/>
        <w:t xml:space="preserve"> Con esta corrección, el compilador logró detectar duplicidades y mostrar mensajes de error claros, mejorando la robustez del sistema.</w:t>
      </w:r>
    </w:p>
    <w:p w:rsidR="00000000" w:rsidDel="00000000" w:rsidP="00000000" w:rsidRDefault="00000000" w:rsidRPr="00000000" w14:paraId="00000055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8"/>
      <w:bookmarkEnd w:id="18"/>
      <w:r w:rsidDel="00000000" w:rsidR="00000000" w:rsidRPr="00000000">
        <w:rPr>
          <w:rtl w:val="0"/>
        </w:rPr>
        <w:t xml:space="preserve">8.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La tabla de símbolos constituye el corazón del análisis semántico en los compiladores, al permitir el control de variables, tipos y ámbitos de forma estructurada. Su correcta implementación facilita la detección de errores, mejora la organización interna del compilador y asegura la coherencia de los programas traducidos.</w:t>
      </w:r>
    </w:p>
    <w:p w:rsidR="00000000" w:rsidDel="00000000" w:rsidP="00000000" w:rsidRDefault="00000000" w:rsidRPr="00000000" w14:paraId="00000058">
      <w:pPr>
        <w:ind w:left="72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Comprender y diseñar una tabla de símbolos funcional es un paso esencial en la formación del ingeniero en ciencias y sistemas, pues refuerza su capacidad de aplicar estructuras de datos y principios de organización lógica en la construcción de herramientas de software complejas.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0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Organización de Lenguajes y Compiladores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