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Gramáticas Independientes del Contexto y Construcción de Analizadores Sintácticos con CUP y Jison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371475</wp:posOffset>
            </wp:positionV>
            <wp:extent cx="300038" cy="300038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Tiempo aproximado:        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E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Perseverancia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depuración de errores gramaticales demanda esfuerzo, análisis y paciencia. El estudiante demuestra perseverancia al intentar distintas soluciones, analizar sus reglas y mejorar continuamente la estructura del lenguaje hasta lograr un analizador sintáctico funcional.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Domina los conceptos fundamentales del compilador para analizar y diseñar traductores en proyectos de software que requieran procesamiento de lenguajes.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Desarrolla analizadores sintácticos con CUP y Jison, utilizando gramáticas LL/LR para validar la estructura de programas y construir árboles de sintaxis abstracta (AST).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0" w:line="240" w:lineRule="auto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Las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7b7b7"/>
          <w:rtl w:val="0"/>
        </w:rPr>
        <w:t xml:space="preserve">gramáticas independientes del contexto (GIC)</w:t>
      </w: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 constituyen el núcleo del análisis sintáctico. Son la base para construir analizadores que verifican la estructura de un programa y generan representaciones internas como árboles de derivación o AST.</w:t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Esta lectura aborda los conceptos fundamentales de las gramáticas, sus tipos (LL y LR), las funciones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7b7b7"/>
          <w:rtl w:val="0"/>
        </w:rPr>
        <w:t xml:space="preserve">PRIMERO</w:t>
      </w: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b7b7b7"/>
          <w:rtl w:val="0"/>
        </w:rPr>
        <w:t xml:space="preserve">SIGUIENTE</w:t>
      </w: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, así como la forma en que CUP y Jison aplican estas reglas para construir analizadores eficientes y robustos.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8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Aho, A. V., Lam, M. S., Sethi, R., &amp; Ullman, J. D. (2007). </w:t>
      </w:r>
      <w:r w:rsidDel="00000000" w:rsidR="00000000" w:rsidRPr="00000000">
        <w:rPr>
          <w:i w:val="1"/>
          <w:color w:val="b7b7b7"/>
          <w:rtl w:val="0"/>
        </w:rPr>
        <w:t xml:space="preserve">Compilers: Principles, Techniques, and Tools</w:t>
      </w:r>
      <w:r w:rsidDel="00000000" w:rsidR="00000000" w:rsidRPr="00000000">
        <w:rPr>
          <w:color w:val="b7b7b7"/>
          <w:rtl w:val="0"/>
        </w:rPr>
        <w:t xml:space="preserve"> (2nd ed.). Pearson Education.</w:t>
      </w:r>
    </w:p>
    <w:p w:rsidR="00000000" w:rsidDel="00000000" w:rsidP="00000000" w:rsidRDefault="00000000" w:rsidRPr="00000000" w14:paraId="00000029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Louden, K. C. (1997). </w:t>
      </w:r>
      <w:r w:rsidDel="00000000" w:rsidR="00000000" w:rsidRPr="00000000">
        <w:rPr>
          <w:i w:val="1"/>
          <w:color w:val="b7b7b7"/>
          <w:rtl w:val="0"/>
        </w:rPr>
        <w:t xml:space="preserve">Compiler Construction: Principles and Practice</w:t>
      </w:r>
      <w:r w:rsidDel="00000000" w:rsidR="00000000" w:rsidRPr="00000000">
        <w:rPr>
          <w:color w:val="b7b7b7"/>
          <w:rtl w:val="0"/>
        </w:rPr>
        <w:t xml:space="preserve">. PWS Publishing Company.</w:t>
      </w:r>
    </w:p>
    <w:p w:rsidR="00000000" w:rsidDel="00000000" w:rsidP="00000000" w:rsidRDefault="00000000" w:rsidRPr="00000000" w14:paraId="0000002A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ra92uajnt42" w:id="8"/>
      <w:bookmarkEnd w:id="8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Tema Central: Gramáticas Independientes del Contexto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Subtemas: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Definición y elementos de una gramática.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Funciones PRIMERO y SIGUIENTE.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Gramáticas descendentes (LL).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Gramáticas ascendentes (LR).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Reescrituras gramaticales y optimización.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5spjwkys2dwu" w:id="10"/>
      <w:bookmarkEnd w:id="10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1. Definición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Una Gramática Independiente del Contexto (GIC) está formada por: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Símbolos terminales: tokens generados por el analizador léxico.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Símbolos no terminales: estructuras gramaticales (expresiones, sentencias).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Reglas de producción: definen cómo se combinan los símbolos.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Símbolo inicial: punto de partida para las derivaciones.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xmwlv9bzyzq" w:id="11"/>
      <w:bookmarkEnd w:id="11"/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E → E + T | 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b0qq7czo4me" w:id="12"/>
      <w:bookmarkEnd w:id="12"/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T → T * F | F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vca1cwrqasz" w:id="13"/>
      <w:bookmarkEnd w:id="13"/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F → (E) | id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ind w:left="0" w:firstLine="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aq8acfrg5v2s" w:id="14"/>
      <w:bookmarkEnd w:id="14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2. Funciones PRIMERO y SIGUIENTE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Las funciones PRIMERO(X) y SIGUIENTE(X) ayudan a predecir qué regla usar en una derivación.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PRIMERO(X): conjunto de terminales que pueden aparecer al inicio de una derivación desde X.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SIGUIENTE(X): conjunto de terminales que pueden aparecer inmediatamente después de X.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Estas funciones son esenciales para detectar conflictos en gramáticas LL y LR.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5abu5cnnsr37" w:id="15"/>
      <w:bookmarkEnd w:id="15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3. Gramáticas Descendentes (LL)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Analizan de arriba hacia abajo (Top-Down).</w:t>
        <w:br w:type="textWrapping"/>
        <w:t xml:space="preserve"> Intentan construir la derivación más a la izquierda del árbol sintáctico.</w:t>
        <w:br w:type="textWrapping"/>
        <w:t xml:space="preserve"> Se usan en herramientas como Jison.</w:t>
        <w:br w:type="textWrapping"/>
        <w:t xml:space="preserve"> Ventajas: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Simples de implementar.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Adecuadas para lenguajes definidos con recursividad a la derecha.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Desventajas: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No manejan recursividad a la izquierda.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Requieren gramáticas factorizadas.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iwz21ygj6n0w" w:id="16"/>
      <w:bookmarkEnd w:id="16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4. Gramáticas Ascendentes (LR)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Analizan de abajo hacia arriba (Bottom-Up).</w:t>
        <w:br w:type="textWrapping"/>
        <w:t xml:space="preserve"> Reconocen patrones en las entradas y los reducen a no terminales hasta llegar al símbolo inicial.</w:t>
        <w:br w:type="textWrapping"/>
        <w:t xml:space="preserve"> Usadas en CUP y YACC.</w:t>
        <w:br w:type="textWrapping"/>
        <w:t xml:space="preserve"> Ventajas: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Mayor poder de análisis.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Aceptan gramáticas más complejas.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Ejemplo CUP (LR):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4bx3ce3pghz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 ::= E PLUS 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fj1n2h6ivxv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     {: System.out.println("Suma reconocida"); :}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134jh2cxdyu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   | T;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05r7w2gn3b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 ::= T MULT F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qit6bp3lyx5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     {: System.out.println("Multiplicación"); :}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x89e0l7d0wq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   | F;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bzamphtgp74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 ::= ID | NUM | LPAREN E RPAREN;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ind w:left="360" w:firstLine="0"/>
        <w:rPr>
          <w:b w:val="1"/>
          <w:color w:val="cccccc"/>
          <w:sz w:val="26"/>
          <w:szCs w:val="26"/>
        </w:rPr>
      </w:pPr>
      <w:bookmarkStart w:colFirst="0" w:colLast="0" w:name="_1jcmmskmswk4" w:id="24"/>
      <w:bookmarkEnd w:id="24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5. Reescrituras Gramaticales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Una gramática debe reescribirse para eliminar: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Recursividad a la izquierda.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Ambigüedad.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Factores comunes.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b w:val="1"/>
          <w:color w:val="cccccc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z88atak9z8vs" w:id="25"/>
      <w:bookmarkEnd w:id="25"/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E → E + T | T       →     E → T E’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ind w:left="720" w:hanging="360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4nvcvmy7eao" w:id="26"/>
      <w:bookmarkEnd w:id="26"/>
      <w:r w:rsidDel="00000000" w:rsidR="00000000" w:rsidRPr="00000000">
        <w:rPr>
          <w:rFonts w:ascii="Nova Mono" w:cs="Nova Mono" w:eastAsia="Nova Mono" w:hAnsi="Nova Mono"/>
          <w:b w:val="1"/>
          <w:color w:val="188038"/>
          <w:sz w:val="26"/>
          <w:szCs w:val="26"/>
          <w:rtl w:val="0"/>
        </w:rPr>
        <w:t xml:space="preserve">E’ → + T E’ | ε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color w:val="cccccc"/>
          <w:sz w:val="26"/>
          <w:szCs w:val="26"/>
        </w:rPr>
      </w:pPr>
      <w:bookmarkStart w:colFirst="0" w:colLast="0" w:name="_171x48w157n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color w:val="039be5"/>
        </w:rPr>
      </w:pPr>
      <w:bookmarkStart w:colFirst="0" w:colLast="0" w:name="_q53v927gz3h1" w:id="27"/>
      <w:bookmarkEnd w:id="27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color w:val="039be5"/>
        </w:rPr>
      </w:pPr>
      <w:bookmarkStart w:colFirst="0" w:colLast="0" w:name="_ewnxlnezs5z" w:id="28"/>
      <w:bookmarkEnd w:id="28"/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5"/>
        <w:gridCol w:w="6485"/>
        <w:tblGridChange w:id="0">
          <w:tblGrid>
            <w:gridCol w:w="2735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jc w:val="center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jc w:val="center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color w:val="0b5394"/>
                <w:rtl w:val="0"/>
              </w:rPr>
              <w:t xml:space="preserve">Conjunto de reglas que definen la estructura sintáctica de un lenguaje.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color w:val="0b5394"/>
                <w:rtl w:val="0"/>
              </w:rPr>
              <w:t xml:space="preserve">Símbolo básico reconocido por el analizador léxico.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No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color w:val="0b5394"/>
                <w:rtl w:val="0"/>
              </w:rPr>
              <w:t xml:space="preserve">Agrupación de estructuras sintácticas.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PRIMERO / SIGUIENTE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color w:val="0b5394"/>
                <w:rtl w:val="0"/>
              </w:rPr>
              <w:t xml:space="preserve">Funciones para determinar predicciones de derivación.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LL / 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color w:val="0b5394"/>
                <w:rtl w:val="0"/>
              </w:rPr>
              <w:t xml:space="preserve">Tipos de analizadores según su dirección de derivación.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rPr>
                <w:color w:val="0b5394"/>
              </w:rPr>
            </w:pPr>
            <w:bookmarkStart w:colFirst="0" w:colLast="0" w:name="_ewnxlnezs5z" w:id="28"/>
            <w:bookmarkEnd w:id="28"/>
            <w:r w:rsidDel="00000000" w:rsidR="00000000" w:rsidRPr="00000000">
              <w:rPr>
                <w:b w:val="1"/>
                <w:color w:val="0b5394"/>
                <w:rtl w:val="0"/>
              </w:rPr>
              <w:t xml:space="preserve">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rPr>
                <w:color w:val="0b5394"/>
              </w:rPr>
            </w:pPr>
            <w:bookmarkStart w:colFirst="0" w:colLast="0" w:name="_wp52l0sap5m7" w:id="29"/>
            <w:bookmarkEnd w:id="29"/>
            <w:r w:rsidDel="00000000" w:rsidR="00000000" w:rsidRPr="00000000">
              <w:rPr>
                <w:color w:val="0b5394"/>
                <w:rtl w:val="0"/>
              </w:rPr>
              <w:t xml:space="preserve">Árbol de Sintaxis Abstracta, representación jerárquica del código fuente.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>
          <w:color w:val="039be5"/>
          <w:sz w:val="36"/>
          <w:szCs w:val="36"/>
        </w:rPr>
      </w:pPr>
      <w:bookmarkStart w:colFirst="0" w:colLast="0" w:name="_ewnxlnezs5z" w:id="28"/>
      <w:bookmarkEnd w:id="28"/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73">
      <w:pPr>
        <w:pStyle w:val="Heading2"/>
        <w:rPr>
          <w:color w:val="b7b7b7"/>
          <w:sz w:val="22"/>
          <w:szCs w:val="22"/>
        </w:rPr>
      </w:pPr>
      <w:bookmarkStart w:colFirst="0" w:colLast="0" w:name="_kvng3erexlxa" w:id="30"/>
      <w:bookmarkEnd w:id="30"/>
      <w:r w:rsidDel="00000000" w:rsidR="00000000" w:rsidRPr="00000000">
        <w:rPr>
          <w:color w:val="b7b7b7"/>
          <w:sz w:val="22"/>
          <w:szCs w:val="22"/>
          <w:rtl w:val="0"/>
        </w:rPr>
        <w:t xml:space="preserve">¿Por qué es importante eliminar la recursividad a la izquierda en las gramáticas LL?</w:t>
        <w:br w:type="textWrapping"/>
      </w:r>
    </w:p>
    <w:p w:rsidR="00000000" w:rsidDel="00000000" w:rsidP="00000000" w:rsidRDefault="00000000" w:rsidRPr="00000000" w14:paraId="00000074">
      <w:pPr>
        <w:pStyle w:val="Heading2"/>
        <w:rPr>
          <w:color w:val="b7b7b7"/>
          <w:sz w:val="22"/>
          <w:szCs w:val="22"/>
        </w:rPr>
      </w:pPr>
      <w:bookmarkStart w:colFirst="0" w:colLast="0" w:name="_kvng3erexlxa" w:id="30"/>
      <w:bookmarkEnd w:id="30"/>
      <w:r w:rsidDel="00000000" w:rsidR="00000000" w:rsidRPr="00000000">
        <w:rPr>
          <w:color w:val="b7b7b7"/>
          <w:sz w:val="22"/>
          <w:szCs w:val="22"/>
          <w:rtl w:val="0"/>
        </w:rPr>
        <w:t xml:space="preserve">¿Qué ventajas ofrece un analizador LR frente a uno LL?</w:t>
        <w:br w:type="textWrapping"/>
      </w:r>
    </w:p>
    <w:p w:rsidR="00000000" w:rsidDel="00000000" w:rsidP="00000000" w:rsidRDefault="00000000" w:rsidRPr="00000000" w14:paraId="00000075">
      <w:pPr>
        <w:pStyle w:val="Heading2"/>
        <w:rPr>
          <w:color w:val="b7b7b7"/>
          <w:sz w:val="22"/>
          <w:szCs w:val="22"/>
        </w:rPr>
      </w:pPr>
      <w:bookmarkStart w:colFirst="0" w:colLast="0" w:name="_zd9rstm5umsw" w:id="31"/>
      <w:bookmarkEnd w:id="31"/>
      <w:r w:rsidDel="00000000" w:rsidR="00000000" w:rsidRPr="00000000">
        <w:rPr>
          <w:color w:val="b7b7b7"/>
          <w:sz w:val="22"/>
          <w:szCs w:val="22"/>
          <w:rtl w:val="0"/>
        </w:rPr>
        <w:t xml:space="preserve">¿Cómo ayudan las funciones PRIMERO y SIGUIENTE a detectar conflictos gramaticales?</w:t>
      </w:r>
    </w:p>
    <w:p w:rsidR="00000000" w:rsidDel="00000000" w:rsidP="00000000" w:rsidRDefault="00000000" w:rsidRPr="00000000" w14:paraId="00000076">
      <w:pPr>
        <w:pStyle w:val="Heading2"/>
        <w:rPr>
          <w:color w:val="b7b7b7"/>
          <w:sz w:val="22"/>
          <w:szCs w:val="22"/>
        </w:rPr>
      </w:pPr>
      <w:bookmarkStart w:colFirst="0" w:colLast="0" w:name="_kvng3erexlx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color w:val="b7b7b7"/>
          <w:sz w:val="22"/>
          <w:szCs w:val="22"/>
        </w:rPr>
      </w:pPr>
      <w:bookmarkStart w:colFirst="0" w:colLast="0" w:name="_ycadz7amz7s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color w:val="039be5"/>
          <w:sz w:val="36"/>
          <w:szCs w:val="36"/>
        </w:rPr>
      </w:pPr>
      <w:bookmarkStart w:colFirst="0" w:colLast="0" w:name="_qes8u4kmfipu" w:id="33"/>
      <w:bookmarkEnd w:id="33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9">
      <w:pPr>
        <w:pStyle w:val="Heading3"/>
        <w:ind w:firstLine="720"/>
        <w:rPr>
          <w:color w:val="bf9000"/>
        </w:rPr>
      </w:pPr>
      <w:bookmarkStart w:colFirst="0" w:colLast="0" w:name="_xve4squfge4" w:id="34"/>
      <w:bookmarkEnd w:id="34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Problema:</w:t>
      </w:r>
      <w:r w:rsidDel="00000000" w:rsidR="00000000" w:rsidRPr="00000000">
        <w:rPr>
          <w:color w:val="b7b7b7"/>
          <w:rtl w:val="0"/>
        </w:rPr>
        <w:t xml:space="preserve"> La gramática inicial de un compilador estudiantil tenía ambigüedad en expresiones aritméticas.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Impacto:</w:t>
      </w:r>
      <w:r w:rsidDel="00000000" w:rsidR="00000000" w:rsidRPr="00000000">
        <w:rPr>
          <w:color w:val="b7b7b7"/>
          <w:rtl w:val="0"/>
        </w:rPr>
        <w:t xml:space="preserve"> Los resultados variaban según el orden de análisis.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Solución:</w:t>
      </w:r>
      <w:r w:rsidDel="00000000" w:rsidR="00000000" w:rsidRPr="00000000">
        <w:rPr>
          <w:color w:val="b7b7b7"/>
          <w:rtl w:val="0"/>
        </w:rPr>
        <w:t xml:space="preserve"> Se aplicaron funciones PRIMERO y SIGUIENTE para refactorizar la gramática y definir precedencias.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Resultado:</w:t>
      </w:r>
      <w:r w:rsidDel="00000000" w:rsidR="00000000" w:rsidRPr="00000000">
        <w:rPr>
          <w:color w:val="b7b7b7"/>
          <w:rtl w:val="0"/>
        </w:rPr>
        <w:t xml:space="preserve"> Análisis correcto y generación de AST coherente.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ind w:firstLine="720"/>
        <w:rPr>
          <w:color w:val="bf9000"/>
        </w:rPr>
      </w:pPr>
      <w:bookmarkStart w:colFirst="0" w:colLast="0" w:name="_t0p16br8emda" w:id="35"/>
      <w:bookmarkEnd w:id="35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Problema: Un grupo implementó una gramática con recursividad izquierda directa.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Impacto: El analizador CUP entraba en un bucle infinito.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Solución: Se reescribió la gramática en forma factorizada (uso de E’).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color w:val="b7b7b7"/>
          <w:rtl w:val="0"/>
        </w:rPr>
        <w:t xml:space="preserve">Resultado: CUP ejecutó correctamente el análisis sin errores.</w:t>
        <w:br w:type="textWrapping"/>
      </w:r>
      <w:r w:rsidDel="00000000" w:rsidR="00000000" w:rsidRPr="00000000">
        <w:rPr>
          <w:color w:val="b7b7b7"/>
          <w:rtl w:val="0"/>
        </w:rPr>
        <w:t xml:space="preserve"> Se redujo el número de errores de integración y se fortaleció la comprensión conceptual del flujo JFlex–CUP.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36"/>
      <w:bookmarkEnd w:id="36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 diseño de gramáticas independientes del contexto constituye la base del análisis sintáctico.</w:t>
      </w:r>
    </w:p>
    <w:p w:rsidR="00000000" w:rsidDel="00000000" w:rsidP="00000000" w:rsidRDefault="00000000" w:rsidRPr="00000000" w14:paraId="00000085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 perseverancia y el pensamiento estructurado permiten identificar errores, eliminar ambigüedades y optimizar reglas para obtener analizadores eficientes con CUP o Jison.</w:t>
      </w:r>
    </w:p>
    <w:p w:rsidR="00000000" w:rsidDel="00000000" w:rsidP="00000000" w:rsidRDefault="00000000" w:rsidRPr="00000000" w14:paraId="00000086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Dominar estas técnicas prepara al estudiante para desarrollar traductores y compiladores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