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u w:val="single"/>
          <w:rtl w:val="0"/>
        </w:rPr>
        <w:t xml:space="preserve">Lectura: Línea Tecnológica CISC (Complex Instruction Set Computer)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Dentro del diseño de arquitecturas de procesadores, uno de los enfoques más relevantes es el de la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línea tecnológica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CISC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en español, </w:t>
      </w:r>
      <w:r w:rsidDel="00000000" w:rsidR="00000000" w:rsidRPr="00000000">
        <w:rPr>
          <w:rFonts w:ascii="Proxima Nova" w:cs="Proxima Nova" w:eastAsia="Proxima Nova" w:hAnsi="Proxima Nova"/>
          <w:i w:val="1"/>
          <w:sz w:val="24"/>
          <w:szCs w:val="24"/>
          <w:rtl w:val="0"/>
        </w:rPr>
        <w:t xml:space="preserve">Computador con Conjunto Complejo de Instrucciones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Este tipo de arquitectura fue dominante durante las primeras décadas de la informática moderna y aún hoy se encuentra en procesadores ampliamente usados, como los de la familia x86 de Intel y AMD.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u w:val="single"/>
          <w:rtl w:val="0"/>
        </w:rPr>
        <w:t xml:space="preserve">¿Qué es CISC?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CISC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significa </w:t>
      </w:r>
      <w:r w:rsidDel="00000000" w:rsidR="00000000" w:rsidRPr="00000000">
        <w:rPr>
          <w:rFonts w:ascii="Proxima Nova" w:cs="Proxima Nova" w:eastAsia="Proxima Nova" w:hAnsi="Proxima Nova"/>
          <w:i w:val="1"/>
          <w:sz w:val="24"/>
          <w:szCs w:val="24"/>
          <w:rtl w:val="0"/>
        </w:rPr>
        <w:t xml:space="preserve">Complex Instruction Set Computer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Se refiere a una arquitectura de procesador diseñada para ejecutar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instrucciones complejas directamente en hardware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En un procesador CISC, una sola instrucción puede realizar múltiples operaciones a nivel de hardware, como leer de memoria, realizar una operación aritmética y guardar el resultado, todo en una sola instrucción.</w:t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u w:val="single"/>
          <w:rtl w:val="0"/>
        </w:rPr>
        <w:t xml:space="preserve">Objetivos principales del diseño CISC: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Reducir el número de instrucciones por programa.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Hacer que el lenguaje ensamblador se parezca más a los lenguajes de alto nivel.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Minimizar el acceso a memoria usando instrucciones complejas.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u w:val="single"/>
          <w:rtl w:val="0"/>
        </w:rPr>
        <w:t xml:space="preserve">Características de los procesadores CISC</w:t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3329"/>
        <w:gridCol w:w="5509"/>
        <w:tblGridChange w:id="0">
          <w:tblGrid>
            <w:gridCol w:w="3329"/>
            <w:gridCol w:w="55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Característica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Instrucciones complejas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Una sola instrucción puede ejecutar varias tareas.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Muchos modos de direccionamiento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Permiten acceder a datos de diversas formas (directo, indirecto, indexado, etc.).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Gran cantidad de instrucciones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Más de 100 en algunos casos.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Uso intensivo de microcódigo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Muchas instrucciones complejas se implementan internamente como microprogramas.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Acceso directo a memoria desde instrucciones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Las operaciones se pueden leer y escribir en memoria directamente.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u w:val="single"/>
          <w:rtl w:val="0"/>
        </w:rPr>
        <w:t xml:space="preserve">Ejemplo de instrucción CISC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Una instrucción típica en un procesador CISC podría ser: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4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MOV AX, [BX + SI + 20]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Esta única instrucción: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Suma dos registros (BX + SI).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Le añade un desplazamiento (+20).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Accede a la memoria.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Carga el valor al registro AX.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Todo esto, con una sola instrucción ensambladora.</w:t>
      </w:r>
    </w:p>
    <w:p w:rsidR="00000000" w:rsidDel="00000000" w:rsidP="00000000" w:rsidRDefault="00000000" w:rsidRPr="00000000" w14:paraId="00000029">
      <w:pPr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u w:val="single"/>
          <w:rtl w:val="0"/>
        </w:rPr>
        <w:t xml:space="preserve">Ventajas del enfoque CISC</w:t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2855"/>
        <w:gridCol w:w="5983"/>
        <w:tblGridChange w:id="0">
          <w:tblGrid>
            <w:gridCol w:w="2855"/>
            <w:gridCol w:w="598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Ventaja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Explicación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Menor cantidad de instrucciones por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Instrucciones potentes reducen la longitud del código fuente.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Menor dependencia del compilador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El procesador hace más trabajo directamente, sin necesidad de optimizaciones complejas por parte del compilador.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Mayor compatibilidad hacia atrás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Es común en arquitecturas que necesitan mantener compatibilidad con generaciones anteriores (por ejemplo, Intel x86).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u w:val="single"/>
          <w:rtl w:val="0"/>
        </w:rPr>
        <w:t xml:space="preserve">Desventajas del enfoque CISC</w:t>
      </w:r>
    </w:p>
    <w:tbl>
      <w:tblPr>
        <w:tblStyle w:val="Table3"/>
        <w:tblW w:w="8835.0" w:type="dxa"/>
        <w:jc w:val="left"/>
        <w:tblLayout w:type="fixed"/>
        <w:tblLook w:val="0400"/>
      </w:tblPr>
      <w:tblGrid>
        <w:gridCol w:w="2595"/>
        <w:gridCol w:w="6240"/>
        <w:tblGridChange w:id="0">
          <w:tblGrid>
            <w:gridCol w:w="2595"/>
            <w:gridCol w:w="62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Desventaja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Explicación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Hardware más complejo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Debe decodificar y ejecutar instrucciones complicadas, lo que dificulta la implementación y mantenimiento.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Dificultad para hacer paralelismo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Las instrucciones complejas dificultan la segmentación y ejecución paralela.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Mayor consumo de energía y calor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Los procesadores CISC suelen ser menos eficientes en dispositivos móviles y embebidos.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u w:val="single"/>
          <w:rtl w:val="0"/>
        </w:rPr>
        <w:t xml:space="preserve">Procesadores típicos CISC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Intel x86 (8086, 80286, 80386, Pentium, Core i7, etc.)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AMD Ryzen (compatibles con x86-64)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VAX (Digital Equipment Corporation)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Motorola 68000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u w:val="single"/>
          <w:rtl w:val="0"/>
        </w:rPr>
        <w:t xml:space="preserve">Tendencias actuales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Aunque la arquitectura RISC ha ganado popularidad (como ARM en móviles), la arquitectura CISC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sigue dominando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el mercado de PCs y servidores gracias a su legado y compatibilidad. Curiosamente, muchos procesadores modernos combinan ideas de ambas arquitecturas: los procesadores Intel x86 actuales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traducen internamente instrucciones CISC a micro-operaciones RISC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, mezclando lo mejor de ambos mundos.</w:t>
      </w:r>
    </w:p>
    <w:p w:rsidR="00000000" w:rsidDel="00000000" w:rsidP="00000000" w:rsidRDefault="00000000" w:rsidRPr="00000000" w14:paraId="0000004B">
      <w:pPr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u w:val="single"/>
          <w:rtl w:val="0"/>
        </w:rPr>
        <w:t xml:space="preserve">Conclusión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La línea tecnológica CISC representa un enfoque poderoso para el diseño de procesadores, con el objetivo de facilitar el trabajo del programador y optimizar el uso de memoria. Aunque presenta desafíos en eficiencia y complejidad, su presencia sigue siendo fundamental en el mundo de la informática moderna.</w:t>
      </w:r>
    </w:p>
    <w:p w:rsidR="00000000" w:rsidDel="00000000" w:rsidP="00000000" w:rsidRDefault="00000000" w:rsidRPr="00000000" w14:paraId="0000004E">
      <w:pPr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roxima Nova" w:cs="Proxima Nova" w:eastAsia="Proxima Nova" w:hAnsi="Proxima Nova"/>
          <w:b w:val="1"/>
          <w:sz w:val="24"/>
          <w:szCs w:val="24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u w:val="single"/>
          <w:rtl w:val="0"/>
        </w:rPr>
        <w:t xml:space="preserve">Referencias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Hennessy, J. L., &amp; Patterson, D. A. (2019). </w:t>
      </w:r>
      <w:r w:rsidDel="00000000" w:rsidR="00000000" w:rsidRPr="00000000">
        <w:rPr>
          <w:rFonts w:ascii="Proxima Nova" w:cs="Proxima Nova" w:eastAsia="Proxima Nova" w:hAnsi="Proxima Nova"/>
          <w:i w:val="1"/>
          <w:sz w:val="24"/>
          <w:szCs w:val="24"/>
          <w:rtl w:val="0"/>
        </w:rPr>
        <w:t xml:space="preserve">Computer Architecture: A Quantitative Approach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Morgan Kaufmann.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Stallings, W. (2020). </w:t>
      </w:r>
      <w:r w:rsidDel="00000000" w:rsidR="00000000" w:rsidRPr="00000000">
        <w:rPr>
          <w:rFonts w:ascii="Proxima Nova" w:cs="Proxima Nova" w:eastAsia="Proxima Nova" w:hAnsi="Proxima Nova"/>
          <w:i w:val="1"/>
          <w:sz w:val="24"/>
          <w:szCs w:val="24"/>
          <w:rtl w:val="0"/>
        </w:rPr>
        <w:t xml:space="preserve">Computer Organization and Architecture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Pearson.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Proxima Nov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863C7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863C7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863C7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863C7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863C7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863C7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63C7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63C7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63C7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63C7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63C7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63C7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63C7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63C7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63C7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63C7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63C7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63C75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863C7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863C7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863C7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863C7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63C7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63C7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63C7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63C7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63C7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63C7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63C7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ProximaNova-regular.ttf"/><Relationship Id="rId4" Type="http://schemas.openxmlformats.org/officeDocument/2006/relationships/font" Target="fonts/ProximaNova-bold.ttf"/><Relationship Id="rId5" Type="http://schemas.openxmlformats.org/officeDocument/2006/relationships/font" Target="fonts/ProximaNova-italic.ttf"/><Relationship Id="rId6" Type="http://schemas.openxmlformats.org/officeDocument/2006/relationships/font" Target="fonts/ProximaNova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Ff/KC52JSL72XYZKP7kC3CuAsQ==">CgMxLjA4AHIhMW0tWmlLRmUyNGhVMnlvYmsxbWFPY1VzZ0xaOXE3YXNk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2025-05-23T17:33:00Z</dcterms:created>
  <dc:creator>Hugo Martinez</dc:creator>
</cp:coreProperties>
</file>